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5C840">
      <w:pPr>
        <w:jc w:val="center"/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</w:pPr>
      <w:r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>СТАТЬЯ</w:t>
      </w:r>
    </w:p>
    <w:p w14:paraId="3190144D">
      <w:pPr>
        <w:jc w:val="center"/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</w:pPr>
      <w:r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>«Роль внеурочной деятельности в образовательном процессе пятиклассников</w:t>
      </w:r>
      <w:bookmarkStart w:id="0" w:name="_GoBack"/>
      <w:bookmarkEnd w:id="0"/>
      <w:r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>».</w:t>
      </w:r>
    </w:p>
    <w:p w14:paraId="74969648">
      <w:pPr>
        <w:jc w:val="both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eastAsia="TimesNewRomanPS-BoldItalicMT" w:cs="Times New Roman"/>
          <w:b/>
          <w:bCs/>
          <w:i/>
          <w:iCs/>
          <w:color w:val="000000"/>
          <w:kern w:val="0"/>
          <w:sz w:val="28"/>
          <w:szCs w:val="28"/>
          <w:lang w:val="en-US" w:eastAsia="zh-CN" w:bidi="ar"/>
          <w14:ligatures w14:val="standardContextual"/>
        </w:rPr>
        <w:t>Аннотация</w:t>
      </w:r>
      <w:r>
        <w:rPr>
          <w:rFonts w:hint="default" w:ascii="Times New Roman" w:hAnsi="Times New Roman" w:eastAsia="TimesNewRomanPS-ItalicMT" w:cs="Times New Roman"/>
          <w:i/>
          <w:iCs/>
          <w:color w:val="000000"/>
          <w:kern w:val="0"/>
          <w:sz w:val="28"/>
          <w:szCs w:val="28"/>
          <w:lang w:val="en-US" w:eastAsia="zh-CN" w:bidi="ar"/>
          <w14:ligatures w14:val="standardContextual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Статья рассматривает важность внеурочной деятельности в формировании личности учащихся в школе. Анализируются позитивные влияния внеурочных занятий на социализацию, развитие навыков и укрепление образовательного процесса, </w:t>
      </w:r>
      <w:r>
        <w:rPr>
          <w:rFonts w:ascii="Times New Roman" w:hAnsi="Times New Roman" w:cs="Times New Roman"/>
          <w:sz w:val="28"/>
          <w:szCs w:val="28"/>
          <w:lang w:val="ru-RU"/>
        </w:rPr>
        <w:t>подчёркивая</w:t>
      </w:r>
      <w:r>
        <w:rPr>
          <w:rFonts w:ascii="Times New Roman" w:hAnsi="Times New Roman" w:cs="Times New Roman"/>
          <w:sz w:val="28"/>
          <w:szCs w:val="28"/>
        </w:rPr>
        <w:t xml:space="preserve"> их ключевую роль в воспитательной работе.</w:t>
      </w:r>
      <w:r>
        <w:rPr>
          <w:rFonts w:hint="default" w:ascii="Times New Roman" w:hAnsi="Times New Roman" w:eastAsia="TimesNewRomanPS-ItalicMT" w:cs="Times New Roman"/>
          <w:i/>
          <w:iCs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Особое значение выделяется 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рол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>и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внеурочной деятельности для учеников 5 классов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. 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Рассматривается вопрос различных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форматов внеурочной работы и её структуры в школе. Статья будет полезна педагогам и руководителям образовательных учреждений. </w:t>
      </w:r>
    </w:p>
    <w:p w14:paraId="60C270F0"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eastAsia="TimesNewRomanPS-BoldItalicMT" w:cs="Times New Roman"/>
          <w:b/>
          <w:bCs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>Ключевые слова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: внеурочная деятельность, образовательный процесс, </w:t>
      </w:r>
    </w:p>
    <w:p w14:paraId="7431E472">
      <w:pPr>
        <w:keepNext w:val="0"/>
        <w:keepLines w:val="0"/>
        <w:widowControl/>
        <w:suppressLineNumber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>школьники, познавательная мотивация, личностное развитие,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творчество,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en-US" w:eastAsia="zh-CN" w:bidi="ar"/>
          <w14:ligatures w14:val="standardContextual"/>
        </w:rPr>
        <w:t xml:space="preserve"> нравственное развитие,</w:t>
      </w:r>
      <w:r>
        <w:rPr>
          <w:rFonts w:hint="default" w:ascii="Times New Roman" w:hAnsi="Times New Roman" w:eastAsia="TimesNewRomanPS-ItalicMT" w:cs="Times New Roman"/>
          <w:i w:val="0"/>
          <w:iCs w:val="0"/>
          <w:color w:val="000000"/>
          <w:kern w:val="0"/>
          <w:sz w:val="28"/>
          <w:szCs w:val="28"/>
          <w:lang w:val="ru-RU" w:eastAsia="zh-CN" w:bidi="ar"/>
          <w14:ligatures w14:val="standardContextual"/>
        </w:rPr>
        <w:t xml:space="preserve"> саморазвитие.</w:t>
      </w:r>
    </w:p>
    <w:p w14:paraId="1FAB2C0B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Школьная жизнь для каждого ребёнка — это один из ключевых элементов социализации, где формируется и развивается его личность. В условиях учебного заведения он получает необходимые знания, испытывает на себе первый опыт самостоятельного существования, учится справляться с трудностями, искать пути выхода из затруднительных обстоятельств и пробует на себе различные социальные роли.</w:t>
      </w:r>
    </w:p>
    <w:p w14:paraId="23206E8D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Будущее ребёнка во многом зависит от его успехов в обучении и использования современных технологий в образовательном процессе. Исходя из этого, одной из главных задач школы становится помощь каждому ученику раскрыть свой потенциал, повысить уверенность в своих силах.</w:t>
      </w:r>
    </w:p>
    <w:p w14:paraId="4085ECDE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Достигнуть этого возможно через развитие инициативности и самостоятельной деятельности. Именно на реализацию этих целей и нацелена внеурочная работа.</w:t>
      </w:r>
    </w:p>
    <w:p w14:paraId="288C3000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Внеурочная деятельность составляет неотъемлемую часть образовательного процесса, открывая перед учащимися широкие возможности для всестороннего развития. Особое значение имеет понимание того, что воспитание в школе далеко не ограничивается лишь учебными часами. Экскурсии, кружки, спортивные состязания, исследовательские проекты — всё это создаёт условия для раскрытия индивидуальных особенностей, формирования жизненных установок и внутренних ценностей.</w:t>
      </w:r>
    </w:p>
    <w:p w14:paraId="4B8E27D8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Современная модель образования всё более серьёзно относится к внеурочной деятельности, которая оказывает значительное воздействие на формирование личности. Эти занятия проводятся вне регулярного графика и дополняют то, чему научили на уроках, расширяют кругозор, развивают личностные качества, формируют интересы и навыки, требуемые в повседневной жизни. Особенно важны они для учащихся 5 классов — в этом возрасте закладываются основы саморегуляции, умения работать в команде, чувства ответственности и умения выбирать правильный путь. Данная форма деятельности способствует комплексному развитию, социализации, улучшению успеваемости, формированию гражданской позиции, заботе о здоровье и подготовке к взрослой жизни.</w:t>
      </w:r>
    </w:p>
    <w:p w14:paraId="52EE267D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Образовательная ценность внеурочной деятельности выражается в повышении мотивации к изучению предметов, развитии умений формулировать вопросы, анализировать ситуации, интерпретировать результаты. Благодаря этому достигается поставленная цель — освоение основной образовательной программы с необходимыми результатами.</w:t>
      </w:r>
    </w:p>
    <w:p w14:paraId="1AB93699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 xml:space="preserve">В рамках внеурочной деятельности у школьников формируются такие ценности, как социальное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ru-RU"/>
        </w:rPr>
        <w:t>партнёрство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, умение вести диалог, чувство долга, способность к самоорганизации.</w:t>
      </w:r>
    </w:p>
    <w:p w14:paraId="33A9C5A7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Ключевые направления и результаты внеурочной деятельности:</w:t>
      </w:r>
    </w:p>
    <w:p w14:paraId="1CA91975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Развитие познавательной заинтересованности: кружки по естественным наукам, робототехнике, поездки в музеи и научные центры демонстрируют практическую применимость знаний. Это пробуждает интерес к учёбе, развивает любознательность и критическое мышление. Участие в научных проектах позволяет не только углубить знания по дисциплинам, но и научиться работать с информацией, анализировать данные, делать выводы.</w:t>
      </w:r>
    </w:p>
    <w:p w14:paraId="3247641B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Формирование социальных компетенций: совместная работа над проектами, участие в командных играх и благотворительных акциях учит планировать действия, распределять обязанности, эффективно общаться и нести ответственность за итог. Это способствует развитию коммуникативных навыков, умению выстраивать контакт в команде, находить общий язык с разными людьми. Организация школьных праздников и спортивных турниров учит детей управлять событиями, распределять роли, выстраивать командный дух — всё это влияет на формирование зрелой личности.</w:t>
      </w:r>
    </w:p>
    <w:p w14:paraId="0D45B159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Личностно-нравственные практики способствуют становлению характера пятиклассника через развитие таких качеств, как доброжелательность, сострадание, милосердие. Участие в групповых проектах помогает понять свои сильные и слабые стороны, развивает умение сотрудничать. Волонтёрская деятельность (помощь пожилым, участие в природоохранных акциях), организация благотворительных сборов, участие в социальных проектах школы формируют такие черты, как ответственность, эмпатия, гражданское сознание и стремление к саморазвитию. Дети учатся видеть себя частью общества, проявлять инициативу и действовать во благо других.</w:t>
      </w:r>
    </w:p>
    <w:p w14:paraId="381B5C2D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Спортивно-оздоровительная направленность: направлена на формирование установок, ценностных ориентиров и навыков, способствующих сохранению и укреплению физического и психического здоровья. Цель — гармоничное развитие личности, воспитание отношения к здоровью как к высшей ценности. Включает занятия спортом, соревнования, эстафеты, командные игры, походы, дни отдыха на природе — всё это положительно сказывается на физическом и духовном состоянии.</w:t>
      </w:r>
    </w:p>
    <w:p w14:paraId="5F5B1C45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Патриотическое воспитание: ознакомление с историей страны, её культурными достижениями, участие в патриотических акциях формируют любовь к Родине, уважение к народу, стремление бережно относиться к культурному наследию. Важно, чтобы данный процесс не сводился к простому восхвалению, а включал развитие критического мышления, умение анализировать события, рассматривать различные взгляды. Посещение музеев, участие в памятных датах, организация школьных акций помогают глубже понять вклад предков в развитие государства.</w:t>
      </w:r>
    </w:p>
    <w:p w14:paraId="0203B29C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Структура внедрения внеурочной деятельности в 5 классе:</w:t>
      </w:r>
    </w:p>
    <w:p w14:paraId="76017107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Для эффективной реализации необходима продуманная система, включающая ряд этапов.</w:t>
      </w:r>
    </w:p>
    <w:p w14:paraId="72926DC1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Определение целей и задач: важно чётко сформулировать, какие компетенции и умения должны сформироваться у учащихся. Например, развитие интереса к науке, формирование навыков общения, воспитание гражданской ответственности. Цели должны быть конкретными, проверяемыми, реалистичными.</w:t>
      </w:r>
    </w:p>
    <w:p w14:paraId="4F9D52C9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Выбор направлений: они должны соответствовать возрастным особенностям, интересам детей и быть сбалансированными. Следует учитывать баланс между естественно-научными, творческими и социально значимыми направлениями. Для 5–6 классов подойдут кружки по робототехнике, биологии, для старших — волонтёрские проекты, экскурсии.</w:t>
      </w:r>
    </w:p>
    <w:p w14:paraId="4CEFC6FA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Материально-техническое обеспечение: школа обязана располагать оборудованными помещениями, лабораториями, уголками для экспонатов, а также иметь доступ к профессиональным педагогам, наставникам, волонтёрам. Не менее важно разработать расписание, учитывающее равномерность распределения мероприятий в течение учебного года.</w:t>
      </w:r>
    </w:p>
    <w:p w14:paraId="62BE2FC0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Механизмы оценки: необходимы критерии для оценки проектов, творческих и исследовательских работ, а также системы контроля прогресса. Подойдут портфолио, шкалы оценки, взаимная и самооценка. Такие инструменты побуждают учащихся к развитию и помогают педагогам контролировать эффективность внеурочной работы.</w:t>
      </w:r>
    </w:p>
    <w:p w14:paraId="0FC82885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Привлечение родителей и местного сообщества: для создания комфортной образовательной среды важно вовлечь семей и жителей района. Это может быть участие родителей в подготовке мероприятий, организационная помощь, сотрудничество с музеями, библиотеками и научными центрами. Например, родители могут помогать с организацией поездок, а учреждения — предоставить материалы для занятий.</w:t>
      </w:r>
    </w:p>
    <w:p w14:paraId="6E836E7C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Этапы реализации: начало следует начать с пилотного проекта, в ходе которого отрабатываются методики, накапливается опыт, выявляются трудности. Затем осуществляется поэтапное расширение, внедрение новых направлений, корректировка программ под запросы учащихся.</w:t>
      </w:r>
    </w:p>
    <w:p w14:paraId="551DDA36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Заключение:</w:t>
      </w:r>
    </w:p>
    <w:p w14:paraId="27328D9F">
      <w:pPr>
        <w:pStyle w:val="15"/>
        <w:keepNext w:val="0"/>
        <w:keepLines w:val="0"/>
        <w:widowControl/>
        <w:suppressLineNumbers w:val="0"/>
        <w:spacing w:before="0" w:beforeAutospacing="0"/>
        <w:ind w:left="-225" w:right="-225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FFFFF"/>
        </w:rPr>
        <w:t>Внеурочная деятельность играет определяющую роль в гармоничном развитии пятиклассников. Она расширяет кругозор, формирует прочные интересы, развивает социальные и личностные качества, воспитывает гражданскую ответственность и патриотическую позицию. Интеграция патриотического компонента в программу помогает формировать уважение к истории страны, её культуре и обычаям. Открытые проекты, исследовательские задания, волонтёрство, культурно-патриотические мероприятия способствуют тому, чтобы дети стали активными, ответственными и любознательными гражданами, готовыми к жизни в современном обществе.</w:t>
      </w:r>
    </w:p>
    <w:p w14:paraId="32EEEC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Список литературы</w:t>
      </w:r>
    </w:p>
    <w:p w14:paraId="5D5D619C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Новые педагогические и информационные технологии в системе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: [учеб. пособие для вузов / Е. С. Полат и др.] ; под ред. Е. С. Полат.  – 3-е изд., испр. и доп.  – Москва : Academia, 2008.  – 269 с.</w:t>
      </w:r>
    </w:p>
    <w:p w14:paraId="62768931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внеурочной деятельности учителя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: учеб. пособие / Чуваш. гос. пед. ун-т ; сост. Т. В. Антонова, В. В. Кожанов.  – Чебоксары : ЧГПУ, 2024.  – 69 с.</w:t>
      </w:r>
    </w:p>
    <w:p w14:paraId="7DBAB7EC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Филиппова, И. В.</w:t>
      </w:r>
      <w:r>
        <w:rPr>
          <w:rFonts w:ascii="Times New Roman" w:hAnsi="Times New Roman" w:cs="Times New Roman"/>
          <w:sz w:val="28"/>
          <w:szCs w:val="28"/>
        </w:rPr>
        <w:t xml:space="preserve"> Внеклассная работа в образовательных учреждениях : учеб. пособие / И. В. Филиппова, Г. А. Александрова; Чуваш. гос. пед. ун-т.  – Чебоксары : ЧГПУ, 2021.  – 74 с.</w:t>
      </w:r>
    </w:p>
    <w:p w14:paraId="7F2ED915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Иванова, И. П. (ЧГПУ; ППФ).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досуга детей и подростков : учеб. пособие / И. П. Иванова; Чуваш. гос. пед. ун-т.  – Чебоксары : ЧГПУ, 2019.  – 110 с.</w:t>
      </w:r>
    </w:p>
    <w:p w14:paraId="6E44E274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Сокольников, Ю. П.</w:t>
      </w:r>
      <w:r>
        <w:rPr>
          <w:rFonts w:ascii="Times New Roman" w:hAnsi="Times New Roman" w:cs="Times New Roman"/>
          <w:sz w:val="28"/>
          <w:szCs w:val="28"/>
        </w:rPr>
        <w:t xml:space="preserve"> Системный анализ воспитания школьников / Ю. П. Сокольников.  – Москва : Педагогика, 1986.  – 136 с.</w:t>
      </w:r>
    </w:p>
    <w:p w14:paraId="00E4B8A8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Столяров, Ю. С.</w:t>
      </w:r>
      <w:r>
        <w:rPr>
          <w:rFonts w:ascii="Times New Roman" w:hAnsi="Times New Roman" w:cs="Times New Roman"/>
          <w:sz w:val="28"/>
          <w:szCs w:val="28"/>
        </w:rPr>
        <w:t xml:space="preserve"> Техническое творчество школьников : вопросы теории и орг., образоват. и воспитат. значение / Ю. С. Столяров.  – Москва : Педагогика, 1984.  – 160 с.</w:t>
      </w:r>
    </w:p>
    <w:p w14:paraId="6D9ACFE4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Кутьев, В. О.</w:t>
      </w:r>
      <w:r>
        <w:rPr>
          <w:rFonts w:ascii="Times New Roman" w:hAnsi="Times New Roman" w:cs="Times New Roman"/>
          <w:sz w:val="28"/>
          <w:szCs w:val="28"/>
        </w:rPr>
        <w:t xml:space="preserve"> Внеурочная деятельность школьников : пособие для кл. рук. / В. О. Кутьев.  – Москва : Просвещение, 1983.  – 223 с.</w:t>
      </w:r>
    </w:p>
    <w:p w14:paraId="672647B3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Вульфов, Б. З.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внеклассной и внешкольной воспитательной работы : содерж. и методика деятельности / Б. З. Вульфов, М. М. Поташник.  – Изд. 2-е перераб. и доп.  – Москва : Просвещение, 1983.  – 207 с.</w:t>
      </w:r>
    </w:p>
    <w:p w14:paraId="4B6C5F39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Архипова О. В. Жизнь после уроков : радость познания // Дополнительное образование и воспитание. - 2013. - № 12. - С. 19-21.</w:t>
      </w:r>
    </w:p>
    <w:p w14:paraId="178DE779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Баженова Е. В. Инновационная образовательная модель внеурочной деятельности "Всему учит детство" // Дополнительное образование и воспитание. - 2013. - № 4. - С. 10-16.</w:t>
      </w:r>
    </w:p>
    <w:p w14:paraId="39F5D7A9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Байбородова Л. В. Внеурочная деятельность сельских школьников // Народное образование. - 2013. - № 1. - С. 227-233.</w:t>
      </w:r>
    </w:p>
    <w:p w14:paraId="0DEFD123">
      <w:pPr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Витовтова М. С. Патриотическое воспитание во внеурочной деятельности учителя // Народное образование. - 2012. - № 9. - С. 88-90.</w:t>
      </w:r>
    </w:p>
    <w:p w14:paraId="2B6D83E7">
      <w:pPr>
        <w:rPr>
          <w:rFonts w:hint="default" w:ascii="Times New Roman" w:hAnsi="Times New Roman" w:cs="Times New Roman"/>
          <w:sz w:val="28"/>
          <w:szCs w:val="28"/>
        </w:rPr>
      </w:pPr>
    </w:p>
    <w:p w14:paraId="6340699E">
      <w:pPr>
        <w:jc w:val="both"/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7C6305"/>
    <w:multiLevelType w:val="multilevel"/>
    <w:tmpl w:val="6A7C6305"/>
    <w:lvl w:ilvl="0" w:tentative="0">
      <w:start w:val="1"/>
      <w:numFmt w:val="decimal"/>
      <w:lvlText w:val="%1.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F2C"/>
    <w:rsid w:val="00005225"/>
    <w:rsid w:val="00095D66"/>
    <w:rsid w:val="000F30E0"/>
    <w:rsid w:val="00346F2C"/>
    <w:rsid w:val="00604D62"/>
    <w:rsid w:val="006068F6"/>
    <w:rsid w:val="008B18DB"/>
    <w:rsid w:val="00CF33E5"/>
    <w:rsid w:val="0702194C"/>
    <w:rsid w:val="07D43CAD"/>
    <w:rsid w:val="4F26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6">
    <w:name w:val="Subtitle"/>
    <w:basedOn w:val="1"/>
    <w:next w:val="1"/>
    <w:link w:val="2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0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1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2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Заголовок Знак"/>
    <w:basedOn w:val="11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Подзаголовок Знак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Цитата 2 Знак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Выделенная цитата Знак"/>
    <w:basedOn w:val="11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1375</Words>
  <Characters>7838</Characters>
  <Lines>65</Lines>
  <Paragraphs>18</Paragraphs>
  <TotalTime>0</TotalTime>
  <ScaleCrop>false</ScaleCrop>
  <LinksUpToDate>false</LinksUpToDate>
  <CharactersWithSpaces>9195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2026-02-06T19:27:00Z</dcterms:created>
  <dc:creator>Ира Ростова</dc:creator>
  <cp:lastModifiedBy>Ирина</cp:lastModifiedBy>
  <dcterms:modified xsi:type="dcterms:W3CDTF">2026-02-06T21:51:28Z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CA39D8F9F2DB4F04AD09DBF573A34B00_12</vt:lpwstr>
  </property>
</Properties>
</file>