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9A1" w:rsidRDefault="0075367C" w:rsidP="003879A1">
      <w:pPr>
        <w:jc w:val="center"/>
        <w:rPr>
          <w:rFonts w:ascii="Arial" w:hAnsi="Arial" w:cs="Arial"/>
          <w:color w:val="000000"/>
          <w:spacing w:val="-2"/>
          <w:shd w:val="clear" w:color="auto" w:fill="FFFFFF"/>
        </w:rPr>
      </w:pPr>
      <w:r>
        <w:rPr>
          <w:rFonts w:ascii="Arial" w:hAnsi="Arial" w:cs="Arial"/>
          <w:color w:val="000000"/>
          <w:spacing w:val="-2"/>
          <w:shd w:val="clear" w:color="auto" w:fill="FFFFFF"/>
        </w:rPr>
        <w:t xml:space="preserve">Дидактические игры по ФЭМП своими руками: </w:t>
      </w:r>
    </w:p>
    <w:p w:rsidR="00763A2F" w:rsidRDefault="0075367C" w:rsidP="003879A1">
      <w:pPr>
        <w:jc w:val="center"/>
        <w:rPr>
          <w:rFonts w:ascii="Arial" w:hAnsi="Arial" w:cs="Arial"/>
          <w:color w:val="000000"/>
          <w:spacing w:val="-2"/>
          <w:shd w:val="clear" w:color="auto" w:fill="FFFFFF"/>
        </w:rPr>
      </w:pPr>
      <w:r>
        <w:rPr>
          <w:rFonts w:ascii="Arial" w:hAnsi="Arial" w:cs="Arial"/>
          <w:color w:val="000000"/>
          <w:spacing w:val="-2"/>
          <w:shd w:val="clear" w:color="auto" w:fill="FFFFFF"/>
        </w:rPr>
        <w:t>методические рекомендации для педагогов ДОУ</w:t>
      </w:r>
    </w:p>
    <w:p w:rsidR="008C32EC" w:rsidRDefault="008C32EC">
      <w:pPr>
        <w:rPr>
          <w:rFonts w:ascii="Arial" w:hAnsi="Arial" w:cs="Arial"/>
          <w:color w:val="000000"/>
          <w:spacing w:val="-2"/>
          <w:shd w:val="clear" w:color="auto" w:fill="FFFFFF"/>
        </w:rPr>
      </w:pPr>
      <w:r>
        <w:rPr>
          <w:rFonts w:ascii="Arial" w:hAnsi="Arial" w:cs="Arial"/>
          <w:color w:val="000000"/>
          <w:spacing w:val="-2"/>
          <w:shd w:val="clear" w:color="auto" w:fill="FFFFFF"/>
        </w:rPr>
        <w:t>Формирование элементарных математических представлений (ФЭМП) у дошкольников — одна из ключевых задач воспитателя. Использование дидактических игр, созданных своими руками, позволяет не только разнообразить образовательный процесс, но и реализовать индивидуальный подход к каждому ребёнку, а также оптимизировать расходы на методическое оснащение группы.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Педагогическая ценность самодельных игр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 xml:space="preserve">Реализация ФГОС </w:t>
      </w:r>
      <w:proofErr w:type="gramStart"/>
      <w:r>
        <w:rPr>
          <w:rFonts w:ascii="Arial" w:hAnsi="Arial" w:cs="Arial"/>
          <w:color w:val="000000"/>
          <w:spacing w:val="-2"/>
          <w:shd w:val="clear" w:color="auto" w:fill="FFFFFF"/>
        </w:rPr>
        <w:t>ДО</w:t>
      </w:r>
      <w:proofErr w:type="gramEnd"/>
      <w:r>
        <w:rPr>
          <w:rFonts w:ascii="Arial" w:hAnsi="Arial" w:cs="Arial"/>
          <w:color w:val="000000"/>
          <w:spacing w:val="-2"/>
          <w:shd w:val="clear" w:color="auto" w:fill="FFFFFF"/>
        </w:rPr>
        <w:t>. Самодельные игры способствуют развитию познавательных интересов, формированию элементарных математических представлений, развитию речи и коммуникативных навыков в соответствии с требованиями Федерального государственного образовательного стандарта дошкольного образования.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Индивидуализация. Воспитатель может варьировать уровень сложности заданий, подбирать материалы с учётом возрастных и индивидуальных особенностей детей.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Развитие творческих способностей. Совместное изготовление игр (например, в рамках кружковой деятельности) развивает у детей мелкую моторику, воображение и навыки ручного труда.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Экологическое воспитание. Использование вторичных материалов (коробок, крышек, ткани) формирует у детей основы бережного отношения к окружающей среде.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Организация предметно-развивающей среды</w:t>
      </w:r>
      <w:proofErr w:type="gramStart"/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Д</w:t>
      </w:r>
      <w:proofErr w:type="gramEnd"/>
      <w:r>
        <w:rPr>
          <w:rFonts w:ascii="Arial" w:hAnsi="Arial" w:cs="Arial"/>
          <w:color w:val="000000"/>
          <w:spacing w:val="-2"/>
          <w:shd w:val="clear" w:color="auto" w:fill="FFFFFF"/>
        </w:rPr>
        <w:t>ля хранения и использования самодельных игр рекомендуется: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создать в группе «Уголок математики» с удобным доступом для детей;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использовать прозрачные контейнеры, коробки с маркировкой (картинки, символы) для сортировки игр по темам и сложности;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регулярно обновлять содержание уголка, вводя новые игры и убирая наскучившие.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Примеры дидактических игр для внедрения в практику ДОУ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1. «Математический планшет «Геометрик»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Цель: развитие мелкой моторики, пространственного мышления, закрепление знаний о геометрических фигурах.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Материалы: квадратная доска (фанера, плотный картон), кнопки или мебельные гвоздики, цветные резинки.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Методика: воспитатель предлагает детям создавать на планшете различные геометрические фигуры, контуры предметов, цифры и буквы. Можно использовать карточки-схемы с заданиями.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 xml:space="preserve">2. </w:t>
      </w:r>
      <w:proofErr w:type="gramStart"/>
      <w:r>
        <w:rPr>
          <w:rFonts w:ascii="Arial" w:hAnsi="Arial" w:cs="Arial"/>
          <w:color w:val="000000"/>
          <w:spacing w:val="-2"/>
          <w:shd w:val="clear" w:color="auto" w:fill="FFFFFF"/>
        </w:rPr>
        <w:t>«Сенсорная коробка «Сортировщик»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Цель: закрепление навыков счёта, сортировки по цвету, форме, размеру; развитие тактильных ощущений.</w:t>
      </w:r>
      <w:proofErr w:type="gramEnd"/>
      <w:r>
        <w:rPr>
          <w:rFonts w:ascii="Arial" w:hAnsi="Arial" w:cs="Arial"/>
          <w:color w:val="000000"/>
          <w:spacing w:val="-2"/>
        </w:rPr>
        <w:br/>
      </w:r>
      <w:proofErr w:type="gramStart"/>
      <w:r>
        <w:rPr>
          <w:rFonts w:ascii="Arial" w:hAnsi="Arial" w:cs="Arial"/>
          <w:color w:val="000000"/>
          <w:spacing w:val="-2"/>
          <w:shd w:val="clear" w:color="auto" w:fill="FFFFFF"/>
        </w:rPr>
        <w:t>Материалы: пластиковый контейнер с ячейками (например, коробка из-под конфет), природные материалы (шишки, жёлуди), крупные пуговицы, крышки от бутылок, камешки.</w:t>
      </w:r>
      <w:proofErr w:type="gramEnd"/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Методика: дети сортируют предметы по заданному признаку. Воспитатель усложняет задачу: «Положи в первую ячейку 3 красные крышки, во вторую — 2 жёлтые».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3. «Математические бусы»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Цель: обучение прямому и обратному счёту в пределах 10; развитие внимания и усидчивости.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Материалы: шнурки или ленты, крупные бусины (можно использовать окрашенные макароны), карточки с цифрами.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 xml:space="preserve">Методика: ребёнок нанизывает бусины в соответствии с цифрой на карточке или по </w:t>
      </w:r>
      <w:r>
        <w:rPr>
          <w:rFonts w:ascii="Arial" w:hAnsi="Arial" w:cs="Arial"/>
          <w:color w:val="000000"/>
          <w:spacing w:val="-2"/>
          <w:shd w:val="clear" w:color="auto" w:fill="FFFFFF"/>
        </w:rPr>
        <w:lastRenderedPageBreak/>
        <w:t>словесной инструкции воспитателя («Сделай бусы из пяти синих бусин»).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4. «Лэпбук по ФЭМП»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Цель: систематизация знаний по темам: счёт, геометрические фигуры, величина, ориентировка в пространстве.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Материалы: папка формата А3, кармашки, конверты, карточки с заданиями, липучки.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Методика: лэпбук используется как для индивидуальной работы ребёнка, так и для занятий в малых группах. Содержит разнообразные задания: пазлы, лабиринты, игры на соответствие («Найди пару»).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Методические рекомендации для педагога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Интеграция образовательных областей. Включайте математические игры в сюжетно-ролевые игры («Магазин», «Больница»), конструирование, ознакомление с окружающим миром.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Диагностический инструмент. Наблюдение за ребёнком в процессе игры позволяет выявить уровень сформированности математических представлений и своевременно скорректировать индивидуальную траекторию развития.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Партнёрство с семьёй. Привлекайте родителей к изготовлению игр для группы. Это способствует укреплению связи между детским садом и семьёй.</w:t>
      </w:r>
      <w:r>
        <w:rPr>
          <w:rFonts w:ascii="Arial" w:hAnsi="Arial" w:cs="Arial"/>
          <w:color w:val="000000"/>
          <w:spacing w:val="-2"/>
        </w:rPr>
        <w:br/>
      </w:r>
      <w:r>
        <w:rPr>
          <w:rFonts w:ascii="Arial" w:hAnsi="Arial" w:cs="Arial"/>
          <w:color w:val="000000"/>
          <w:spacing w:val="-2"/>
          <w:shd w:val="clear" w:color="auto" w:fill="FFFFFF"/>
        </w:rPr>
        <w:t>Использование дидактических игр собственного изготовления делает процесс обучения математике живым, интересным и максимально эффективным для воспитанника дошкольного образовательного учреждения.</w:t>
      </w:r>
    </w:p>
    <w:p w:rsidR="00BA2B7F" w:rsidRDefault="00BA2B7F"/>
    <w:p w:rsidR="00BA2B7F" w:rsidRDefault="00BA2B7F"/>
    <w:p w:rsidR="00BA2B7F" w:rsidRDefault="00BA2B7F">
      <w:r>
        <w:br w:type="textWrapping" w:clear="all"/>
      </w:r>
    </w:p>
    <w:sectPr w:rsidR="00BA2B7F" w:rsidSect="00CF5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5367C"/>
    <w:rsid w:val="001E2935"/>
    <w:rsid w:val="003879A1"/>
    <w:rsid w:val="004F4CB7"/>
    <w:rsid w:val="0075367C"/>
    <w:rsid w:val="007A2EC5"/>
    <w:rsid w:val="008C32EC"/>
    <w:rsid w:val="00B26D13"/>
    <w:rsid w:val="00BA2B7F"/>
    <w:rsid w:val="00CF59A0"/>
    <w:rsid w:val="00E90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2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2026-03-30T05:28:00Z</dcterms:created>
  <dcterms:modified xsi:type="dcterms:W3CDTF">2026-03-30T06:38:00Z</dcterms:modified>
</cp:coreProperties>
</file>