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eastAsia="Times New Roman" w:cs="Times New Roman"/>
          <w:sz w:val="28"/>
          <w:szCs w:val="28"/>
        </w:rPr>
      </w:pPr>
      <w:r>
        <w:rPr/>
      </w:r>
    </w:p>
    <w:p>
      <w:pPr>
        <w:pStyle w:val="Normal"/>
        <w:spacing w:lineRule="exact" w:line="274" w:before="0" w:after="1083"/>
        <w:ind w:right="300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ОБЛАСТНОЕ СПЕЦИАЛИЗИРОВАННОЕ ГОСУДАРСТВЕННОЕ БЮДЖЕТНОЕ УЧРЕЖДЕНИЕ «МНОГОПРОФИЛЬНЫЙ ЦЕНТР СОЦИАЛЬНОЙ ПОМОЩИ СЕМЬЕ И ДЕТЯМ «СЕМЬЯ» ВЕЙДЕЛЕВСК</w:t>
      </w:r>
      <w:bookmarkStart w:id="0" w:name="_GoBack"/>
      <w:bookmarkEnd w:id="0"/>
      <w:r>
        <w:rPr>
          <w:rFonts w:eastAsia="Times New Roman" w:ascii="Times New Roman" w:hAnsi="Times New Roman"/>
          <w:sz w:val="24"/>
          <w:szCs w:val="24"/>
        </w:rPr>
        <w:t>ОГО РАЙОНА» БЕЛГОРОДСКОЙ ОБЛАСТИ</w:t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120" w:after="120"/>
        <w:jc w:val="center"/>
        <w:rPr>
          <w:rFonts w:eastAsia="Times New Roman" w:cs="Times New Roman"/>
          <w:caps/>
          <w:sz w:val="28"/>
          <w:szCs w:val="28"/>
        </w:rPr>
      </w:pPr>
      <w:r>
        <w:rPr/>
      </w:r>
    </w:p>
    <w:p>
      <w:pPr>
        <w:pStyle w:val="Normal"/>
        <w:bidi w:val="0"/>
        <w:spacing w:before="0" w:after="120"/>
        <w:jc w:val="center"/>
        <w:rPr/>
      </w:pPr>
      <w:r>
        <w:rPr>
          <w:rFonts w:eastAsia="Times New Roman" w:cs="Times New Roman"/>
          <w:b/>
          <w:bCs/>
          <w:sz w:val="36"/>
          <w:szCs w:val="36"/>
        </w:rPr>
        <w:t>«Совершенствование воспитательного процесса для комплексной поддержки несовершеннолетних в социально-реабилитационном центре»</w:t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40" w:after="40"/>
        <w:jc w:val="left"/>
        <w:rPr>
          <w:rFonts w:eastAsia="Times New Roman" w:cs="Times New Roman"/>
          <w:sz w:val="28"/>
          <w:szCs w:val="28"/>
        </w:rPr>
      </w:pPr>
      <w:r>
        <w:rPr/>
      </w:r>
    </w:p>
    <w:p>
      <w:pPr>
        <w:pStyle w:val="Normal"/>
        <w:bidi w:val="0"/>
        <w:spacing w:before="40" w:after="40"/>
        <w:jc w:val="left"/>
        <w:rPr>
          <w:rFonts w:eastAsia="Times New Roman" w:cs="Times New Roman"/>
          <w:sz w:val="28"/>
          <w:szCs w:val="28"/>
        </w:rPr>
      </w:pPr>
      <w:r>
        <w:rPr/>
      </w:r>
    </w:p>
    <w:p>
      <w:pPr>
        <w:pStyle w:val="Normal"/>
        <w:bidi w:val="0"/>
        <w:spacing w:before="40" w:after="40"/>
        <w:jc w:val="left"/>
        <w:rPr>
          <w:rFonts w:eastAsia="Times New Roman" w:cs="Times New Roman"/>
          <w:sz w:val="28"/>
          <w:szCs w:val="28"/>
        </w:rPr>
      </w:pPr>
      <w:r>
        <w:rPr/>
      </w:r>
    </w:p>
    <w:p>
      <w:pPr>
        <w:pStyle w:val="Normal"/>
        <w:bidi w:val="0"/>
        <w:spacing w:before="40" w:after="40"/>
        <w:jc w:val="left"/>
        <w:rPr>
          <w:rFonts w:eastAsia="Times New Roman" w:cs="Times New Roman"/>
          <w:sz w:val="28"/>
          <w:szCs w:val="28"/>
        </w:rPr>
      </w:pPr>
      <w:r>
        <w:rPr/>
      </w:r>
    </w:p>
    <w:p>
      <w:pPr>
        <w:pStyle w:val="Normal"/>
        <w:bidi w:val="0"/>
        <w:spacing w:before="40" w:after="40"/>
        <w:jc w:val="left"/>
        <w:rPr>
          <w:rFonts w:eastAsia="Times New Roman" w:cs="Times New Roman"/>
          <w:sz w:val="28"/>
          <w:szCs w:val="28"/>
        </w:rPr>
      </w:pPr>
      <w:r>
        <w:rPr/>
      </w:r>
    </w:p>
    <w:p>
      <w:pPr>
        <w:pStyle w:val="Normal"/>
        <w:bidi w:val="0"/>
        <w:spacing w:before="40" w:after="40"/>
        <w:jc w:val="left"/>
        <w:rPr/>
      </w:pPr>
      <w:r>
        <w:rPr>
          <w:rFonts w:eastAsia="Times New Roman" w:cs="Times New Roman"/>
          <w:sz w:val="28"/>
          <w:szCs w:val="28"/>
        </w:rPr>
        <w:t>Выполнил:</w:t>
      </w:r>
    </w:p>
    <w:p>
      <w:pPr>
        <w:pStyle w:val="Normal"/>
        <w:bidi w:val="0"/>
        <w:spacing w:before="40" w:after="40"/>
        <w:jc w:val="left"/>
        <w:rPr/>
      </w:pPr>
      <w:r>
        <w:rPr>
          <w:rFonts w:eastAsia="Times New Roman" w:cs="Times New Roman"/>
          <w:sz w:val="28"/>
          <w:szCs w:val="28"/>
          <w:lang w:val="en-US"/>
        </w:rPr>
        <w:t>Рыжко Лилия Владимировна</w:t>
      </w:r>
    </w:p>
    <w:p>
      <w:pPr>
        <w:pStyle w:val="Normal"/>
        <w:bidi w:val="0"/>
        <w:spacing w:before="40" w:after="40"/>
        <w:jc w:val="left"/>
        <w:rPr/>
      </w:pPr>
      <w:r>
        <w:rPr>
          <w:rFonts w:eastAsia="Times New Roman" w:cs="Times New Roman" w:ascii="Times New Roman" w:hAnsi="Times New Roman"/>
          <w:sz w:val="28"/>
          <w:szCs w:val="28"/>
          <w:lang w:val="en-US"/>
        </w:rPr>
        <w:t>старш</w:t>
      </w:r>
      <w:r>
        <w:rPr>
          <w:rFonts w:eastAsia="Times New Roman" w:cs="Times New Roman" w:ascii="Times New Roman" w:hAnsi="Times New Roman"/>
          <w:sz w:val="28"/>
          <w:szCs w:val="28"/>
          <w:lang w:val="en-US"/>
        </w:rPr>
        <w:t>ий</w:t>
      </w:r>
      <w:r>
        <w:rPr>
          <w:rFonts w:eastAsia="Times New Roman" w:cs="Times New Roman" w:ascii="Times New Roman" w:hAnsi="Times New Roman"/>
          <w:sz w:val="28"/>
          <w:szCs w:val="28"/>
          <w:lang w:val="en-US"/>
        </w:rPr>
        <w:t xml:space="preserve"> воспитател</w:t>
      </w:r>
      <w:r>
        <w:rPr>
          <w:rFonts w:eastAsia="Times New Roman" w:cs="Times New Roman" w:ascii="Times New Roman" w:hAnsi="Times New Roman"/>
          <w:sz w:val="28"/>
          <w:szCs w:val="28"/>
          <w:lang w:val="en-US"/>
        </w:rPr>
        <w:t>ь</w:t>
      </w:r>
      <w:r>
        <w:rPr>
          <w:rFonts w:eastAsia="Times New Roman" w:cs="Times New Roman" w:ascii="Times New Roman" w:hAnsi="Times New Roman"/>
          <w:sz w:val="28"/>
          <w:szCs w:val="28"/>
          <w:lang w:val="en-US"/>
        </w:rPr>
        <w:t>– заведующ</w:t>
      </w:r>
      <w:r>
        <w:rPr>
          <w:rFonts w:eastAsia="Times New Roman" w:cs="Times New Roman" w:ascii="Times New Roman" w:hAnsi="Times New Roman"/>
          <w:sz w:val="28"/>
          <w:szCs w:val="28"/>
          <w:lang w:val="en-US"/>
        </w:rPr>
        <w:t>ий</w:t>
      </w:r>
      <w:r>
        <w:rPr>
          <w:rFonts w:eastAsia="Times New Roman" w:cs="Times New Roman" w:ascii="Times New Roman" w:hAnsi="Times New Roman"/>
          <w:sz w:val="28"/>
          <w:szCs w:val="28"/>
          <w:lang w:val="en-US"/>
        </w:rPr>
        <w:t xml:space="preserve"> отделением социальной реабилитации – специализированного структурного образовательного подразделения </w:t>
      </w:r>
    </w:p>
    <w:p>
      <w:pPr>
        <w:pStyle w:val="Normal"/>
        <w:bidi w:val="0"/>
        <w:spacing w:before="0" w:after="160"/>
        <w:jc w:val="left"/>
        <w:rPr>
          <w:rFonts w:eastAsia="Times New Roman" w:cs="Times New Roman"/>
          <w:sz w:val="28"/>
          <w:szCs w:val="28"/>
        </w:rPr>
      </w:pPr>
      <w:r>
        <w:rPr/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pStyle w:val="Normal"/>
        <w:bidi w:val="0"/>
        <w:spacing w:before="0" w:after="160"/>
        <w:jc w:val="left"/>
        <w:rPr/>
      </w:pPr>
      <w:r>
        <w:rPr/>
      </w:r>
    </w:p>
    <w:p>
      <w:pPr>
        <w:sectPr>
          <w:type w:val="nextPage"/>
          <w:pgSz w:w="11906" w:h="16838"/>
          <w:pgMar w:left="993" w:right="850" w:gutter="0" w:header="0" w:top="567" w:footer="0" w:bottom="568"/>
          <w:pgNumType w:fmt="decimal"/>
          <w:formProt w:val="false"/>
          <w:textDirection w:val="lrTb"/>
          <w:docGrid w:type="default" w:linePitch="100" w:charSpace="0"/>
        </w:sectPr>
        <w:pStyle w:val="Normal"/>
        <w:bidi w:val="0"/>
        <w:spacing w:before="40" w:after="40"/>
        <w:jc w:val="center"/>
        <w:rPr/>
      </w:pPr>
      <w:r>
        <w:rPr>
          <w:rFonts w:eastAsia="Times New Roman" w:cs="Times New Roman"/>
          <w:sz w:val="28"/>
          <w:szCs w:val="28"/>
          <w:lang w:val="en-US"/>
        </w:rPr>
        <w:t xml:space="preserve">2026 </w:t>
      </w:r>
      <w:r>
        <w:rPr>
          <w:rFonts w:eastAsia="Times New Roman" w:cs="Times New Roman"/>
          <w:sz w:val="28"/>
          <w:szCs w:val="28"/>
        </w:rPr>
        <w:t>г.</w:t>
      </w:r>
    </w:p>
    <w:p>
      <w:pPr>
        <w:pStyle w:val="Title"/>
        <w:bidi w:val="0"/>
        <w:rPr/>
      </w:pPr>
      <w:r>
        <w:rPr/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>
              <w:color w:val="C9211E"/>
              <w:highlight w:val="none"/>
              <w:shd w:fill="auto" w:val="clear"/>
            </w:rPr>
          </w:pPr>
          <w:r>
            <w:fldChar w:fldCharType="begin"/>
          </w:r>
          <w:r>
            <w:rPr/>
            <w:instrText xml:space="preserve"> TOC \z \o "1-9" \u \h</w:instrText>
          </w:r>
          <w:r>
            <w:rPr/>
            <w:fldChar w:fldCharType="separate"/>
          </w:r>
          <w:r>
            <w:rPr/>
          </w:r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2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1 Анализ состояния воспитательного процесса в социально-реабилитационных центрах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3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2 Психолого-педагогические основы комплексной поддержки несовершеннолетних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4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3 Методы и программы комплексной поддержки несовершеннолетних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1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Введение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6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5 Взаимодействие социально-реабилитационного центра с семьёй несовершеннолетнего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7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6 Инновационные технологии и подходы в воспитательном процессе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8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7 Оценка эффективности воспитательного процесса: методы мониторинга и анализа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9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8 Перспективы развития воспитательного процесса в социально-реабилитационных центрах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10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Заключение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2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1 Анализ состояния воспитательного процесса в социально-реабилитационных центрах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3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2 Психолого-педагогические основы комплексной поддержки несовершеннолетних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4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3 Методы и программы комплексной поддержки несовершеннолетних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1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Введение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6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5 Взаимодействие социально-реабилитационного центра с семьёй несовершеннолетнего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7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6 Инновационные технологии и подходы в воспитательном процессе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8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7 Оценка эффективности воспитательного процесса: методы мониторинга и анализа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9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  <w:shd w:fill="auto" w:val="clear"/>
              </w:rPr>
              <w:t>8 Перспективы развития воспитательного процесса в социально-реабилитационных центрах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shd w:fill="auto" w:val="clear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hd w:fill="FFFFFF" w:val="clear"/>
            <w:tabs>
              <w:tab w:val="clear" w:pos="708"/>
              <w:tab w:val="right" w:pos="9062" w:leader="dot"/>
            </w:tabs>
            <w:bidi w:val="0"/>
            <w:jc w:val="left"/>
            <w:rPr/>
          </w:pPr>
          <w:hyperlink w:anchor="_Toc10">
            <w:r>
              <w:rPr>
                <w:webHidden/>
                <w:rStyle w:val="Style15"/>
                <w:rFonts w:eastAsia="Times New Roman" w:cs="Times New Roman"/>
                <w:vanish w:val="false"/>
                <w:sz w:val="28"/>
                <w:szCs w:val="28"/>
              </w:rPr>
              <w:t>Заключение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</w:r>
            <w:r>
              <w:rPr>
                <w:webHidden/>
              </w:rPr>
              <w:fldChar w:fldCharType="end"/>
            </w:r>
          </w:hyperlink>
          <w:r>
            <w:rPr>
              <w:rStyle w:val="Style15"/>
            </w:rPr>
            <w:fldChar w:fldCharType="end"/>
          </w:r>
        </w:p>
        <w:p>
          <w:pPr>
            <w:sectPr>
              <w:footerReference w:type="default" r:id="rId2"/>
              <w:type w:val="nextPage"/>
              <w:pgSz w:w="11906" w:h="16838"/>
              <w:pgMar w:left="1700" w:right="566" w:gutter="0" w:header="0" w:top="1133" w:footer="720" w:bottom="1133"/>
              <w:pgNumType w:fmt="decimal"/>
              <w:formProt w:val="false"/>
              <w:textDirection w:val="lrTb"/>
              <w:docGrid w:type="default" w:linePitch="100" w:charSpace="0"/>
            </w:sectPr>
          </w:pPr>
        </w:p>
      </w:sdtContent>
    </w:sdt>
    <w:p>
      <w:pPr>
        <w:pStyle w:val="Heading1"/>
        <w:bidi w:val="0"/>
        <w:jc w:val="left"/>
        <w:rPr/>
      </w:pPr>
      <w:bookmarkStart w:id="1" w:name="_Toc1"/>
      <w:r>
        <w:rPr/>
        <w:t>Введение</w:t>
      </w:r>
      <w:bookmarkEnd w:id="1"/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Социально-реабилитационные центры играют важную роль в жизни несовершеннолетних, оказавшихся в трудной жизненной ситуации, обеспечивая им условия для восстановления и социализации. Воспитательный процесс в таких учреждениях требует постоянного совершенствования, так как современные вызовы и потребности детей меняются, что требует адаптации методик и подходов. Цель данной работы — изучение и разработка эффективных методов воспитания, направленных на комплексную поддержку личности ребенка, учитывая его эмоциональное состояние, социальные навыки и индивидуальные особенности.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Актуальность исследования обусловлена необходимость формирования в централизованных учреждениях среды, способствующей всестороннему развитию несовершеннолетних. Многие дети, обращающиеся в социально-реабилитационные центры, имеют сложный жизненный опыт, травмы, дефицит внимания и поддержки, что затрудняет их адаптацию в обществе. Современные педагогические и психологические практики должны быть синтезированы и интегрированы для создания условий, способствующих укреплению самооценки, развитию компетенций и выработке позитивных моделей поведения.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В работе рассматривается серия важных аспектов воспитательного процесса. Во-первых, анализируется существующее состояние воспитательной работы в учреждениях такого типа — выявляются сильные стороны и проблемные моменты. Во-вторых, исследуются теоретические основы комплексной поддержки несовершеннолетних, включающие психологические и педагогические подходы, направленные на коррекцию и развитие личности. Третья часть посвящена конкретным методам и программам, используемым для реализации воспитательных целей, с опорой на современные технологии и индивидуализацию подхода. Кроме того, внимание уделяется роли воспитателей и специалистов — их квалификации, взаимодействию и профессиональному развитию.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Особое место уделяется взаимодействию с семьёй несовершеннолетнего, так как устранение барьеров и поддержка внутри семьи способствуют устойчивости положительных изменений и возвращению ребенка к нормальному социальному окружению. Далее рассматриваются инновационные технологии и подходы, которые позволяют оптимизировать воспитательный процесс, внедрить современные средства мониторинга и анализа эффективности работы. В завершение работы обсуждаются перспективы развития воспитательной деятельности в социально-реабилитационных центрах, основываясь на последних исследованиях и тенденциях в социальной педагогике и психологии.</w:t>
      </w:r>
    </w:p>
    <w:p>
      <w:pPr>
        <w:pStyle w:val="ParagraphStyleText"/>
        <w:bidi w:val="0"/>
        <w:rPr/>
      </w:pPr>
      <w:r>
        <w:rPr>
          <w:rStyle w:val="FontStyleText"/>
        </w:rPr>
        <w:t>Таким образом, работа охватывает широкий спектр вопросов, связанных с улучшением воспитательного процесса, интеграцией различных специальностей и технологий в целях комплексной поддержки детей. Выполнение поставленных задач направлено на формирование практических рекомендаций, способных повысить качество жизни и социальной адаптации несовершеннолетних, находящихся в приоритете социальной защиты.</w:t>
      </w:r>
    </w:p>
    <w:p>
      <w:pPr>
        <w:pStyle w:val="ParagraphStyleText"/>
        <w:bidi w:val="0"/>
        <w:rPr/>
      </w:pPr>
      <w:bookmarkStart w:id="2" w:name="_Toc2"/>
      <w:r>
        <w:rPr>
          <w:b/>
          <w:bCs/>
          <w:sz w:val="28"/>
          <w:szCs w:val="28"/>
        </w:rPr>
        <w:t>1. Анализ состояния воспитательного процесса в социально-реабилитационных центрах</w:t>
      </w:r>
      <w:bookmarkEnd w:id="2"/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Воспитательный процесс в социально-реабилитационных центрах (СРЦ) для несовершеннолетних реализуется в условиях, требующих учета многоаспектных проблем воспитанников, обусловленных сложными жизненными обстоятельствами, в которых они оказались. Современные практики направлены на создание условий для социализации детей с разнообразными травмами, дефицитами и поведенческими нарушениями, однако в их реализации существуют значительные системные и методические ограничения.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Несмотря на многообразие задействованных специалистов — педагогов, психологов, социальных работников, юристов и медиков — взаимодействие между ними часто остается недостаточно скоординированным, что снижает эффективность воспитательных мероприятий. Существующие социально-реабилитационные программы имеют разный уровень проработки, что связано как с относительно молодой системой социальной реабилитации, так и с отсутствием достаточного практического опыта в комплексном сопровождении детей с различными психологическими и поведенческими особенностями.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Важным ограничением является несовершенство нормативно-правовой базы, на которую опираются центры. Социально-реабилитационные учреждения формально не считаются образовательными, что вызывает недостаток методической поддержки и усложняет внедрение современных педагогических стандартов. В результате возникает разрыв между педагогическими требованиями к воспитательной работе и реальными ресурсами учреждений.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Кадровый состав сталкивается с рядом трудностей: недостаточно разработана система профессиональной подготовки и регулярной переподготовки кадров, отсутствует регламентированная аттестация педагогов и специалистов. В дополнение, отсутствует эффективная мотивационная система, аналогичная образовательной сфере, что отрицательно сказывается на вовлеченности и эмоциональном состоянии сотрудников. Эмоциональное выгорание педагогов и социальных работников остается малодостаточно поддержанным со стороны администрации, что ведет к снижению качества взаимодействия с детьми.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Одной из наиболее острых проблем является интеграция воспитанников обратно в семьи, где сохраняется асоциальный фон, включая насилие и злоупотребление алкоголем. Такие ситуации приводят к повторной травматизации детей и ухудшают конечные результаты реабилитации. В мировой практике поступают к внедрению практик обязательного финансового вклада родителей, ведущих асоциальный образ жизни, в содержание детей, что стимулирует более ответственное отношение к воспитанию и облегчает работу центров. Однако в российских условиях подобные механизмы реализованы слабо.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Дети, находящиеся в СРЦ, часто имеют легкие психические отклонения и задержки в развитии, нуждаются в создании специализированных условий для обучения и социализации. Они подвергаются социальной дезадаптации, вызванной макросоциальными (бедность, бытовые трудности), микросоциальными (семейные конфликты, влияние антисоциальных групп) и личностными факторами (низкая мотивация, недоверие к взрослым). Решение этих проблем выходит за рамки педагогических возможностей и требует межведомственного комплексного подхода, включающего медицинскую, социальную и правовую поддержку.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В связи с выявленными проблемами формируется потребность в системном совершенствовании воспитательного процесса в СРЦ. Необходимо модернизировать нормативно-правовую базу, внедрять стандарты подготовки и аттестации специалистов, развивать мотивационные механизмы для персонала, а также усиливать межведомственное взаимодействие. Особое внимание требуется уделять разработке программ профилактики эмоционального выгорания педагогов и формированию механизмов защиты детей при возвращении в семьи с асоциальным фоном.</w:t>
      </w:r>
    </w:p>
    <w:p>
      <w:pPr>
        <w:pStyle w:val="ParagraphStyleText"/>
        <w:bidi w:val="0"/>
        <w:rPr/>
      </w:pPr>
      <w:r>
        <w:rPr>
          <w:rStyle w:val="FontStyleText"/>
        </w:rPr>
        <w:t>Таким образом, анализ состояния воспитательного процесса выявляет комплекс проблем, связанных с организацией работы учреждений, качеством кадрового обеспечения и социально-психологическим статусом воспитанников. Устранение этих проблем требует системного подхода и инновационных решений, направленных на создание условий для полноценной реабилитации и успешной социальной интеграции несовершеннолетних.</w:t>
      </w:r>
    </w:p>
    <w:p>
      <w:pPr>
        <w:pStyle w:val="ParagraphStyleText"/>
        <w:bidi w:val="0"/>
        <w:rPr>
          <w:b/>
          <w:bCs/>
          <w:sz w:val="28"/>
          <w:szCs w:val="28"/>
        </w:rPr>
      </w:pPr>
      <w:bookmarkStart w:id="3" w:name="_Toc3"/>
      <w:r>
        <w:rPr>
          <w:b/>
          <w:bCs/>
          <w:sz w:val="28"/>
          <w:szCs w:val="28"/>
        </w:rPr>
        <w:t>2. Психолого-педагогические основы комплексной поддержки несовершеннолетних</w:t>
      </w:r>
      <w:bookmarkEnd w:id="3"/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Психолого-педагогическая поддержка несовершеннолетних в социально-реабилитационных центрах строится на теоретических основах, которые рассматривают процесс развития личности как индивидуализацию и становление «самости» ребёнка. Согласно теории педагогической поддержки, разработанной О.С. Газман и Н.Н. Михайловой, ключевым фактором выступает субъект-субъектное взаимодействие, в котором взрослый и ребёнок участвуют на равных условиях, обмениваясь личностными смыслами и опытом. Подобное сотрудничество и сотворчество создают благоприятные условия для самоопределения, самоактуализации и самореализации личности.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Важной составляющей психолого-педагогического сопровождения является обеспечение социально-психологической среды, способствующей поддержке ребёнка во всех важных для него сферах. Такая поддержка направлена на решение задач гармоничного развития, эмоциональной устойчивости и социальной адаптации несовершеннолетних. Она предупреждает отчуждение детей и подростков от образовательного процесса, учитывая специфику возрастных изменений и индивидуальные психофизиологические особенности. Особую роль играет удовлетворение базовых психологических потребностей в безопасности, признании и поддержке, что способствует формированию позитивной самооценки и мотивации к развитию.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Психолого-педагогическая помощь детям, находящимся в трудной жизненной ситуации, сталкивается со специфическими проблемами. Одной из ключевых является ограниченный срок пребывания в учреждениях с кризисной направленностью, что затрудняет развернутое сопровождение и требует высокой эффективности применяемых методов. Кроме того, несовершеннолетние часто испытывают дефицит социальных навыков, имеют искажённые жизненные планы, а также испытывают жилищно-бытовые напряжения и недостаток позитивных социальных связей. Сопровождение призвано решать эти проблемы, формируя основы для устойчивой социальной интеграции.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В педагогической практике интеграция психологической и педагогической поддержки особенно актуальна при создании безопасной образовательной среды и индивидуализации образовательных маршрутов. Современные стандарты образования, например, ФГОС, делают акцент на развитии у школьников эмоциональной и социальной компетентности, что требует комплексных подходов к воспитанию и обучению. Это способствует не только приобретению знаний, но и формированию умений эффективно взаимодействовать в социальной среде, управлять эмоциями и строить доверительные отношения.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Исторически психолого-педагогическое сопровождение сформировалось как профессиональная деятельность в 1990-х годах с появлением психолого-медико-педагогических центров, ориентированных на работу с «проблемными» детьми и их семьями. Сегодня эта система охватывает все возрастные этапы развития ребёнка, включая раннее детство, подростковый возраст и юность, объединяя усилия педагогов, психологов и социальных работников и направляясь на создание условий развития, обучения и воспитания.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Практическая реализация психолого-педагогической поддержки требует современных технологий и методик, позволяющих своевременно выявлять и разрешать проблемы детей и подростков. Сотрудничество специалистов и использование адекватных инструментов повышают качество работы и способствуют формированию гармонично развитой личности, поддержке её эмоциональной устойчивости и успешной социализации в обществе. Это становится особенно важным в условиях инклюзивного образования и растущих требований к качеству образовательного процесса.</w:t>
      </w:r>
    </w:p>
    <w:p>
      <w:pPr>
        <w:pStyle w:val="ParagraphStyleText"/>
        <w:bidi w:val="0"/>
        <w:rPr/>
      </w:pPr>
      <w:r>
        <w:rPr>
          <w:rStyle w:val="FontStyleText"/>
        </w:rPr>
        <w:t>В совокупности психолого-педагогические основы представляют собой систему взглядов и принципов, обеспечивающих комплексный подход к поддержке несовершеннолетних. Они интегрируют идеи индивидуализации, сотрудничества, создания безопасной среды и междисциплинарного взаимодействия, что несомненно повышает эффективность воспитательного процесса и способствует успешной адаптации ребенка и подростка в современном социальном контексте. Таким образом, комплексная психолого-педагогическая поддержка является фундаментом для развития личности в условиях социально-реабилитационных центров.</w:t>
      </w:r>
    </w:p>
    <w:p>
      <w:pPr>
        <w:pStyle w:val="ParagraphStyleText"/>
        <w:bidi w:val="0"/>
        <w:rPr>
          <w:b/>
          <w:bCs/>
          <w:sz w:val="28"/>
          <w:szCs w:val="28"/>
        </w:rPr>
      </w:pPr>
      <w:bookmarkStart w:id="4" w:name="_Toc4"/>
      <w:r>
        <w:rPr>
          <w:b/>
          <w:bCs/>
          <w:sz w:val="28"/>
          <w:szCs w:val="28"/>
        </w:rPr>
        <w:t>3. Методы и программы комплексной поддержки несовершеннолетних</w:t>
      </w:r>
      <w:bookmarkEnd w:id="4"/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Методы комплексной поддержки несовершеннолетних в социально-реабилитационных центрах представлены двумя основными направлениями. Первое — это индивидуальное взаимодействие воспитанника с сотрудником центра, которое включает технологии консультирования, индивидуальные беседы и психологическую поддержку. Второе направление ориентировано на организацию интерактивных групповых форм деятельности, которые способствуют развитию коммуникативных навыков, формированию коллективной ответственности и социальной адаптации детей в коллективе.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Практические программы социально-психологической реабилитации разрабатываются с учётом возрастных особенностей и индивидуальных потребностей каждого ребёнка, включая детей с ограниченными возможностями здоровья. Для этого используются диагностические методики, позволяющие выявлять как эмоциональные и поведенческие трудности, так и уровень социальной адаптации. Материально-техническая база центров обеспечивает возможность реализации широкого спектра мероприятий: от индивидуальных коррекционных занятий до групповых тренингов и творческих мастерских, создавая условия для гармоничного развития личности воспитанника.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Важной составляющей является комплексное программное сопровождение, ориентированное не только на самого ребёнка, но и на его семью. Программы преследуют задачи профилактики безнадзорности, беспризорности и социальной дезадаптации, охватывая меры поддержки, консультирования и обучения родителей. Этот подход направлен на восстановление и укрепление эмоциональных связей между детьми и их близкими, учитывает специфику семейного неблагополучия, и помогает уменьшить риски рецидивов трудной жизненной ситуации.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Внедряются инновационные технологии психолого-педагогической коррекции, диагностики и медицинской реабилитации. Так, для детей с ограниченными возможностями здоровья применяется специализированное реабилитационное оборудование, а технология программы «Счастье жить» предусматривает интеграцию лечебных методик с образовательными и игровыми формами, что способствует комплексному развитию ребёнка и улучшению его физического и эмоционального состояния.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Психологическое сопровождение в центрах строится на основе методических рекомендаций Министерства семейной, демографической политики и просвещения Российской Федерации, а также с учётом опыта региональных практик. Ранняя диагностика проблемных семейных ситуаций и построение поддержки для семей с различными социальными рисками занимает ключевое место. Это позволяет своевременно выявлять факторы, негативно влияющие на ребёнка, и разрабатывать адекватные меры, направленные на профилактику неблагополучия и поддержку занятости родителей для сохранения семейных связей.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На базе комплексных программ известны конкретные примеры реализации, такие как программа психологической реабилитации «У страха глаза велики», направленная на детей младшего возраста. Она характеризуется постепенным вовлечением ребёнка в восстановительный процесс посредством игровых и коммуникативных техник, что повышает устойчивость к стрессам и формирует навыки эмоциональной саморегуляции.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Эффективность используемых методов и программ оценивается по динамике социальной адаптации воспитанников, уровню развития коммуникативных и поведенческих навыков, улучшению эмоционального состояния и отношению к обучению. Статистические данные говорят о снижении случаев повторной безнадзорности и преступности среди детей, проходивших социально-реабилитационную поддержку, а также об улучшении взаимодействия с семьёй и возвращении детей в семейное окружение с адекватной поддержкой. Анализ практик подтверждает необходимость последовательного внедрения комплексных программ с учётом локальных условий и специфики контингента воспитанников.</w:t>
      </w:r>
    </w:p>
    <w:p>
      <w:pPr>
        <w:sectPr>
          <w:footerReference w:type="default" r:id="rId3"/>
          <w:footerReference w:type="first" r:id="rId4"/>
          <w:type w:val="nextPage"/>
          <w:pgSz w:w="11906" w:h="16838"/>
          <w:pgMar w:left="1700" w:right="566" w:gutter="0" w:header="0" w:top="1133" w:footer="720" w:bottom="1133"/>
          <w:pgNumType w:fmt="decimal"/>
          <w:formProt w:val="false"/>
          <w:textDirection w:val="lrTb"/>
          <w:docGrid w:type="default" w:linePitch="100" w:charSpace="0"/>
        </w:sect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Таким образом, современные методы и программы комплексной поддержки в социально-реабилитационных центрах представляют собой сочетание индивидуального и группового воздействия, интеграции психолого-педагогических и медицинских технологий, а также системной работы с семьёй, что обеспечивает многоплановую помощь и способствует устойчивой социальной реабилитации несовершеннолетних.</w:t>
      </w:r>
    </w:p>
    <w:p>
      <w:pPr>
        <w:pStyle w:val="Heading1"/>
        <w:bidi w:val="0"/>
        <w:jc w:val="left"/>
        <w:rPr/>
      </w:pPr>
      <w:bookmarkStart w:id="5" w:name="_Toc5"/>
      <w:r>
        <w:rPr/>
        <w:t>4. Роль воспитателей и специалистов в организации воспитательного процесса</w:t>
      </w:r>
      <w:bookmarkEnd w:id="5"/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Профессиональная деятельность воспитателей, психологов и социальных работников в социально-реабилитационных центрах основана на комплексном выполнении задач, направленных на поддержку и адаптацию несовершеннолетних, сталкивающихся с тяжелыми психологическими и социальными проблемами. Воспитатели выступают ключевыми специалистами, обеспечивая создание атмосферы доверия и психологического комфорта, что критично для успешной социализации детей, зачастую из неблагополучных семей. Среди их задач — формирование у воспитанников санитарно-гигиенических, коммуникативных и социальных навыков, развитие познавательной и творческой сфер, а также работа с подростками, страдающими от сниженного социального интеллекта и низкой самооценки. Это предполагает работу как индивидуального, так и группового формата, построенную на принципах партнерства, уважения и диалогического общения.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Воспитатели формируют у детей умение самостоятельно принимать решения, налаживать межличностные контакты и предупреждать асоциальные проявления, включая правонарушения и самовольные уходы. Для этого они используют как классические педагогические подходы, опираясь на труды таких педагогов, как Кащенко, Макаренко, Шацкий и Католиков, так и современные психолого-педагогические методики социальной реабилитации. Важным становится интеграция труда, обучения и воспитания, направленная на создание у ребенка чувства ответственности и социально приемлемого поведения.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Среда, создаваемая воспитателями, часто описывается как «второй дом» для детей, где каждый ребёнок может ощущать себя нужным и защищённым, что особенно важно в контексте изъятия из семьи и адаптации к новым условиям. Помогая адаптироваться, специалисты снижают негативные последствия травматического опыта и способствуют формированию устойчивого социального функционирования ребенка в коллективе и обществе.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Значительная часть работы воспитателей связана с организацией разнообразной деятельности, стимулирующей интерес и развитие личности: досуговые мероприятия, кружки, творческие мастерские, спортивные занятия. Такая динамическая среда позволяет отвлечь детей от асоциальных и деструктивных моделей поведения, активизировать мотивацию к позитивным изменениям в собственной жизни. Профессиональные компетенции воспитателей включают владение методиками социальной адаптации, психолого-педагогическими технологиями работы с трудными подростками, а также высокую эмоциональную компетентность, необходимую при работе с травмированными детьми.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Документальное сопровождение педагогической деятельности воспитывающих специалистов включает ведение циклограмм, разработку перспективных планов работы, систематическое проведение профилактической, развивающей, образовательной и досуговой работы. Такая организация обеспечивает комплексность и последовательность воспитательных мероприятий, а также контроль их эффективности. Взаимодействие воспитателей с другими специалистами центра и внешними субъектами профилактики и реабилитации повышает качество услуги и позволяет охватить различные аспекты жизнедеятельности ребенка.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Кадровое обеспечение социально-реабилитационных центров требует постоянного повышения квалификации и профессионального роста сотрудников. Для этого необходимо внедрение специализированных программ обучения и переподготовки, учитывающих специфику работы с детьми, пострадавшими от насилия и социального неблагополучия. Особое внимание следует уделять развитию навыков междисциплинарного взаимодействия, стрессоустойчивости и профилактике эмоционального выгорания, что позволит сохранять высокое качество педагогической деятельности.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Для повышения профессиональных компетенций рекомендуется системное применение современных образовательных технологий, организация мастер-классов, супервизий и психологических тренингов. Важно развивать умение адаптировать классические и инновационные методики под индивидуальные потребности воспитанников, активно использовать опыт успешных региональных практик и научно-методическую базу. Такой подход способствует формированию у специалистов социальной ответственности и профессиональной компетентности, что является залогом эффективного воспитательного процесса и успешной реабилитации несовершеннолетних.</w:t>
      </w:r>
    </w:p>
    <w:p>
      <w:pPr>
        <w:pStyle w:val="ParagraphStyleText"/>
        <w:bidi w:val="0"/>
        <w:rPr/>
      </w:pPr>
      <w:r>
        <w:rPr>
          <w:rStyle w:val="FontStyleText"/>
        </w:rPr>
        <w:t>Таким образом, воспитатели и специалисты социально-реабилитационных центров занимают центральное место в организации и реализации воспитательного процесса. Их профессиональная подготовка, мотивация и системное развитие напрямую влияют на качество комплексной поддержки детей, способствуя их социальной адаптации и личностному росту в сложных условиях.</w:t>
      </w:r>
    </w:p>
    <w:p>
      <w:pPr>
        <w:pStyle w:val="ParagraphStyleText"/>
        <w:bidi w:val="0"/>
        <w:rPr/>
      </w:pPr>
      <w:bookmarkStart w:id="6" w:name="_Toc6"/>
      <w:r>
        <w:rPr>
          <w:b/>
          <w:bCs/>
          <w:sz w:val="28"/>
          <w:szCs w:val="28"/>
        </w:rPr>
        <w:t>5. Взаимодействие социально-реабилитационного центра с семьёй несовершеннолетнего</w:t>
      </w:r>
      <w:bookmarkEnd w:id="6"/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Вовлечение семьи несовершеннолетнего в процесс реабилитации рассматривается как необходимое условие для достижения устойчивых положительных изменений в жизни ребенка. Социально-реабилитационный центр стремится установить с семьей тесное сотрудничество, что позволяет не только контролировать социально-бытовые условия ребенка, но и воздействовать на внутрисемейные отношения, восстанавливая психологический климат и улучшая общую атмосферу, в которой развивается несовершеннолетний. Важность такого взаимодействия особенно заметна в случае семей, находящихся в сложной жизненной ситуации, где необходима всесторонняя поддержка и социальный патронаж.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Процесс работы с семьями включает преодоление внутри- и внешнесемейных конфликтов путем выявления их первопричин и создания условий для их разрешения. Анализ мнений конфликтующих сторон и поиск общих точек соприкосновения, например, через организацию совместных видов деятельности, способствует снижению напряжённости и формированию доверия между родителями и детьми. Такая стратегия позволяет не только улучшить отношения в семье, но и поддерживает будущее благополучие ребенка, создавая основу для его успешной социализации.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Социальный патронаж, осуществляемый специалистами центра, предполагает регулярные посещения семьи с целью оценки жилищно-бытовых условий и психологического климата в естественной обстановке. Это дает возможность не только контролировать ситуацию, но и оперативно реагировать на возникающие проблемы, а также оказывать необходимую помощь и консультации. Такой постоянный контакт способствует формированию более устойчивых связей между центром и семьей, повышая эффективность реабилитационных мер и снижая риски повторного кризиса.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Одним из эффективных инструментов укрепления сотрудничества со семьей являются совместные мероприятия и праздники, организуемые в центре. Празднование значимых дат — таких как День матери, День отца, Новый год и другие — создает особую атмосферу, способствующую развитию любви, уважения и взаимопонимания между детьми и их родителями. Совместное участие в конкурсах, спортивных досугах и творческих мероприятиях усиливает контакт и способствует объединению семьи как единой социальной ячейки. Эти события становятся платформой для налаживания диалога и для совместного переживания радостных моментов, что укрепляет эмоциональную связь и поддерживает мотивацию родителей участвовать в реабилитационном процессе.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Важным аспектом взаимодействия становится учет индивидуальных и групповых интересов детей при организации воспитательной работы, что позволяет создавать благоприятные условия для их социальной интеграции. Включение несовершеннолетних в разновозрастные группы способствует развитию коммуникативных навыков, расширяет социальный круг и помогает приобрести опыт успешного взаимодействия с разными возрастными категориями сверстников. Одновременно это укрепляет мотивацию ребенка к изменению ценностных ориентаций и формирует внутренние ресурсы для адаптации в обществе.</w:t>
      </w:r>
    </w:p>
    <w:p>
      <w:pPr>
        <w:pStyle w:val="ParagraphStyleText"/>
        <w:bidi w:val="0"/>
        <w:rPr/>
      </w:pPr>
      <w:r>
        <w:rPr>
          <w:rStyle w:val="FontStyleText"/>
        </w:rPr>
        <w:t>Таким образом, системное сотрудничество социально-реабилитационного центра с семьями несовершеннолетних обеспечивает комплексную поддержку и сопровождает ребенка не только в условиях учреждения, но и в реальных жизненных обстоятельствах. Такой подход способствует формированию устойчивых изменений в развитии и поведении ребенка, укреплению семейных связей и снижению рисков повторного возникновения социально опасных ситуаций. В результате взаимодействие со семьей становится важным механизмом, обеспечивающим эффективность и долговременность реабилитационного процесса.</w:t>
      </w:r>
    </w:p>
    <w:p>
      <w:pPr>
        <w:pStyle w:val="ParagraphStyleText"/>
        <w:bidi w:val="0"/>
        <w:rPr>
          <w:b/>
          <w:bCs/>
          <w:sz w:val="28"/>
          <w:szCs w:val="28"/>
        </w:rPr>
      </w:pPr>
      <w:bookmarkStart w:id="7" w:name="_Toc7"/>
      <w:r>
        <w:rPr>
          <w:b/>
          <w:bCs/>
          <w:sz w:val="28"/>
          <w:szCs w:val="28"/>
        </w:rPr>
        <w:t>6. Инновационные технологии и подходы в воспитательном процессе</w:t>
      </w:r>
      <w:bookmarkEnd w:id="7"/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Современный воспитательный процесс в социально-реабилитационных центрах трансформируется благодаря внедрению инновационных педагогических технологий, направленных на всестороннее развитие личности ребёнка в условиях быстро меняющегося социокультурного пространства. Ключевой особенностью таких технологий является личностно-ориентированный подход, при котором ребёнок выступает активным субъектом, получающим возможность выбирать творческую деятельность и развивать самостоятельность. Эти методы усиливают мотивацию и вовлечённость воспитанников, стимулируя их внутренний потенциал.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Одним из наиболее эффективных методов являются игровые технологии, включая сюжетно-ролевые и дидактические игры, а также проблемное и исследовательское обучение. Эти подходы способствуют формированию критического мышления, коммуникативных навыков и социального опыта, что особенно важно для несовершеннолетних, находящихся в условиях ограниченной социальной среды центра. Игровая деятельность позволяет не только развивать когнитивные и эмоциональные способности, но и формировать коллективное взаимодействие, улучшая адаптационные процессы.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Для поддержки физического и психического здоровья детей применяются здоровьесберегающие технологии, которые включают динамические и музыкальные паузы, гимнастику для глаз и пальцев, а также релаксационные упражнения. Эти мероприятия снижают утомляемость, предотвращают стрессовые реакции и создают оптимальные условия для эффективного усвоения материала, что повышает качество воспитательного процесса.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Информационно-коммуникационные технологии занимают важное место в инновационной педагогике СРЦ: создание мультимедийных презентаций позволяет повысить наглядность и доступность учебного материала, способствует удержанию внимания и экономит время проведения занятий. Использование цифровых инструментов способствует адаптации детей к современному технологически насыщенному миру и развивает навыки работы с информацией 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Специализированные программы воспитательной работы, такие как «Я и мир вокруг меня» и «Я гражданин России», направлены на формирование гражданско-нравственной культуры, патриотических ценностей и социальной ответственности. Внедрение этих программ способствует комплексному развитию личности и готовит подростков к активному участию в жизни общества.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Кружковая деятельность является дополнительным ресурсом для творческого развития детей. Так, кружок декоративно-прикладного творчества «Волшебная бумага» развивает моторику, воображение и творческие способности, предоставляя воспитанникам возможность реализовать себя в различных видах деятельности. Это формирует уверенность и расширяет горизонты восприятия мира, поддерживая позитивную динамику воспитательного процесса.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Практический опыт педагогов, использующих инновационные методы, свидетельствует о повышении интереса и активности детей, улучшении качества воспитания, развитии эмоционально-волевой сферы и успешной социализации несовершеннолетних. Внедрение инноваций способствует формированию у детей устойчивых навыков самостоятельного мышления и социальной адаптации, являясь ответом на вызовы современного общества.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Перспективы дальнейшего развития включают интеграцию цифровых образовательных платформ, использование виртуальной и дополненной реальности для создания иммерсивных обучающих сред, а также применение искусственного интеллекта для индивидуализации воспитательного процесса. Такие технологии позволят максимально адаптировать программы под уникальные потребности каждого ребёнка, повысить мотивацию и качество усвоения материала, а также облегчить работу педагогов и специалистов центра. В результате социально-реабилитационные учреждения смогут более эффективно выполнять свои задачи по социальной адаптации и комплексной поддержке несовершеннолетних.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Таким образом, инновационные технологии и новые подходы в воспитательном процессе становятся ключевыми инструментами улучшения качества реабилитационной работы, формируя условия для успешного личностного роста и социализации детей в социально-реабилитационных центрах.</w:t>
      </w:r>
    </w:p>
    <w:p>
      <w:pPr>
        <w:pStyle w:val="ParagraphStyleText"/>
        <w:bidi w:val="0"/>
        <w:rPr>
          <w:b/>
          <w:bCs/>
          <w:sz w:val="28"/>
          <w:szCs w:val="28"/>
        </w:rPr>
      </w:pPr>
      <w:bookmarkStart w:id="8" w:name="_Toc8"/>
      <w:r>
        <w:rPr>
          <w:b/>
          <w:bCs/>
          <w:sz w:val="28"/>
          <w:szCs w:val="28"/>
        </w:rPr>
        <w:t>7. Оценка эффективности воспитательного процесса: методы мониторинга и анализа</w:t>
      </w:r>
      <w:bookmarkEnd w:id="8"/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Оценка эффективности воспитательного процесса является фундаментальным элементом управления учебно-воспитательной деятельностью, поскольку позволяет соотнести достигнутые результаты с поставленными целями и выявить успешные и проблемные направления работы. Для комплексной оценки важна системность, включающая длительное наблюдение за развитием личности воспитанников и учет различных социальных, культурных и индивидуальных факторов. Только при таком подходе возможно объективное понимание динамики изменений и качества воспитательной среды.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Важным принципом мониторинга выступает минимизация нагрузки на участников процесса при сохранении достоверности собираемых данных. Для этого применяется комплекс взаимодополняющих методов, которые охватывают разные стороны развития личности и учитывают мнения всех заинтересованных сторон: воспитанников, педагогов и родителей. Такой подход обеспечивает многогранность и объективность оценки, избегая однобокости и формализма.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Современный мониторинг опирается преимущественно на количественные методы диагностики, что позволяет выявлять тенденции и прослеживать динамику личностного роста воспитанников в течение нескольких лет. Однако не менее важен и профессионально-педагогический подход, стимулирующий не просто фиксирование результатов, но и анализ причин, способствующих успехам или затруднениям в воспитательном процессе. Такой подход ориентирован на своевременное выявление проблем и принятие превентивных мер, что повышает качество и результативность работы центра.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Для обеспечения системности и последовательности в мониторинге используется программа регулярного сбора и анализа данных, ведения баз результатов и планирования дальнейших шагов. В процессе оцениваются интеллектуальные, нравственные, физические и социальные качества воспитанников, а также уровень их активности и инициативности в коллективе. Важным аспектом является учет возрастных особенностей, что позволяет формировать адекватные нормы и критерии оценки.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Инструментарий мониторинга включает анкетирование, беседы, наблюдения и тестирования, позволяющие получать разноплановую информацию. Для объективности результатов применяется метод триангуляции — сравнение данных, полученных разными способами и от разных участников воспитательного процесса, что помогает сократить искажения и повысить достоверность анализа. Кроме того, используется анализ творческих и коллективных дел, которые отражают уровень социализации и личностного роста детей.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Результаты мониторинга служат основой для управленческих решений, направленных на корректировку и совершенствование воспитательных программ и методов. На их основе формируются рекомендации по развитию педагогического коллектива, внедрению новых технологий и улучшению условий воспитания. Такой процесс способствует целенаправленному и адаптивному развитию воспитательной системы, обеспечивая повышение ее эффективности и достижение поставленных социальных и образовательных задач.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Таким образом, оценка эффективности воспитательного процесса в социально-реабилитационных центрах базируется на системном, комплексном и многоуровневом мониторинге, использующем разнообразные инструменты анализа и ориентированном на достижение комплексных воспитательных целей и развитие личности каждого воспитанника.</w:t>
      </w:r>
    </w:p>
    <w:p>
      <w:pPr>
        <w:pStyle w:val="ParagraphStyleText"/>
        <w:bidi w:val="0"/>
        <w:rPr>
          <w:b/>
          <w:bCs/>
          <w:sz w:val="28"/>
          <w:szCs w:val="28"/>
        </w:rPr>
      </w:pPr>
      <w:bookmarkStart w:id="9" w:name="_Toc9"/>
      <w:r>
        <w:rPr>
          <w:b/>
          <w:bCs/>
          <w:sz w:val="28"/>
          <w:szCs w:val="28"/>
        </w:rPr>
        <w:t>8. Перспективы развития воспитательного процесса в социально-реабилитационных центрах</w:t>
      </w:r>
      <w:bookmarkEnd w:id="9"/>
      <w:r>
        <w:rPr>
          <w:b/>
          <w:bCs/>
          <w:sz w:val="28"/>
          <w:szCs w:val="28"/>
        </w:rPr>
        <w:t>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Перспективы развития воспитательного процесса в социально-реабилитационных центрах непрерывно формируются под влиянием сложной проблематики, включающей высокий уровень социальной дезадаптации и психического недоразвития несовершеннолетних. Учитывая многогранность этих вызовов, дальнейшее совершенствование процесса требует глубокого междисциплинарного подхода, вовлекающего специалистов разных профилей — педагогов, психологов, социальных работников, медиков и других. Такая интеграция позволяет создавать условия, учитывающие индивидуальные особенности ребенка, что особенно важно для детей с ограниченными возможностями и задержкой психического развития.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Развитие воспитательного процесса направлено на формирование ключевых социальных компетенций, развитие коммуникативных навыков и позитивного образа «Я», что служит фундаментом для устойчивой социальной адаптации. Важной тенденцией становится расширение индивидуализированных программ реабилитации, позволяющих учитывать личностные ресурсы и сложности каждого воспитанника, а также включение разнообразных форм досуговой и коррекционно-развивающей деятельности, таких как спортивные мероприятия, творческие мастерские и обучающие компьютерные курсы. Вовлечение в эти активности способствует повышению мотивации и формирует позитивное отношение к обучению и социальной жизни.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Значимым направлением остаётся повышение роли воспитателей и специалистов, для которых создаются условия постоянного профессионального роста и развития компетенций. Их деятельность всё чаще ориентируется не только на контроль исполнения программ, но и на сопровождение ребенка в освоении навыков самообслуживания, организации досуга и подготовке к самостоятельной жизни. Это способствует формированию у воспитанников ответственности и помогает им успешнее адаптироваться к самостоятельному существованию после выхода из учреждения.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Важным элементом совершенствования является укрепление атмосферы доверия и взаимопонимания в социальных группах детей и взрослых, что создаёт благоприятный микроклимат и служит основой для успешной социализации. Взаимодействие, основанное на уважении и открытости, способствует снижению дезадаптационных проявлений и формированию устойчивых позитивных социальных связей .</w:t>
      </w:r>
    </w:p>
    <w:p>
      <w:pPr>
        <w:pStyle w:val="ParagraphStyleText"/>
        <w:bidi w:val="0"/>
        <w:rPr/>
      </w:pPr>
      <w:r>
        <w:rPr>
          <w:rStyle w:val="FontStyleText"/>
        </w:rPr>
        <w:t>В целом, перспективы развития воспитательного процесса предполагают системное совершенствование комплексной поддержки с акцентом на индивидуализацию, междисциплинарное сотрудничество и создание условий для полноценного социального и личностного развития несовершеннолетних. Для достижения этих целей необходимо дальнейшее внедрение новых методик, укрепление кадрового потенциала и обеспечение условий для активного взаимодействия с семьёй, что обеспечит эффективность реабилитационного процесса и долгосрочную позитивную динамику в жизни детей и подростков.</w:t>
      </w:r>
    </w:p>
    <w:p>
      <w:pPr>
        <w:pStyle w:val="ParagraphStyleText"/>
        <w:bidi w:val="0"/>
        <w:rPr>
          <w:b/>
          <w:bCs/>
          <w:sz w:val="28"/>
          <w:szCs w:val="28"/>
        </w:rPr>
      </w:pPr>
      <w:bookmarkStart w:id="10" w:name="_Toc10"/>
      <w:r>
        <w:rPr>
          <w:b/>
          <w:bCs/>
          <w:sz w:val="28"/>
          <w:szCs w:val="28"/>
        </w:rPr>
        <w:t>Заключение</w:t>
      </w:r>
      <w:bookmarkEnd w:id="10"/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В ходе исследования выявлена проблема недостаточной комплексности и системности в организации воспитательного процесса в социально-реабилитационных центрах, что затрудняет полноценную поддержку несовершеннолетних, находящихся в трудных жизненных условиях. Недостаточное взаимодействие специалистов различных профилей, отсутствие применяемых инновационных подходов и ограниченное включение семьи в реабилитационный процесс создают риски недостаточной эффективности воспитательных мероприятий и социальных программ.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Для решения поставленной проблемы были определены задачи, включающие анализ текущего состояния воспитательной работы, изучение психолого-педагогических основ комплексной поддержки, разработку и внедрение современных методов и программ, укрепление роли воспитателей и специалистов, активизацию взаимодействия с семьями несовершеннолетних, а также применение инновационных технологий и проведение системного мониторинга эффективности воспитательных мероприятий. Важным направлением стало определение перспектив развития воспитательного процесса, обеспечивающих адаптацию и социализацию детей, сохраняя при этом их индивидуальные особенности и учитывая потребности.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В процессе работы всесторонне рассмотрены ключевые аспекты воспитательного процесса в социально-реабилитационных центрах. Анализ существующей ситуации показал, что современные учреждения сталкиваются с рядом организационных и методических трудностей, мешающих формированию эффективной системы поддержки несовершеннолетних. Психолого-педагогические основы исследования подчеркнули необходимость интеграции подходов, ориентированных на создание безопасной среды и развитие эмоциональной устойчивости ребёнка.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Методы и программы комплексной поддержки представлены как сочетание индивидуальных и групповых форм работы, направленных на развитие социальных навыков и восстановление психологического равновесия, что подтверждается успешной реализацией специализированных практик. Роль воспитателей и специалистов была раскрыта через призму профессиональной компетентности, эмоциональной вовлечённости и способности создавать доверительные отношения, являющиеся фундаментом воспитательного процесса.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Взаимодействие с семьями несовершеннолетних представлено как непременный компонент поддержки, способствующий восстановлению внутрисемейных связей и формированию социальных ресурсов для ребёнка. Инновационные технологии и современные педагогические подходы внесли вклад в формирование динамичной и адаптивной среды, повышающей мотивацию и качество воспитательной работы.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Мониторинг и оценка эффективности воспитательного процесса обеспечивают системное отслеживание достижений и недостатков, служат основой для управленческих решений и методического развития, что позволяет своевременно корректировать программы и повышать их результативность. Перспективы развития подчеркнули приоритеты в области индивидуализации, междисциплинарного сотрудничества и профессионального роста специалистов, направленные на создание устойчивой системы комплексной поддержки.</w:t>
      </w:r>
    </w:p>
    <w:p>
      <w:pPr>
        <w:pStyle w:val="ParagraphStyleText"/>
        <w:bidi w:val="0"/>
        <w:spacing w:lineRule="auto" w:line="360" w:before="0" w:after="0"/>
        <w:ind w:hanging="0" w:left="0" w:right="0"/>
        <w:jc w:val="both"/>
        <w:rPr/>
      </w:pPr>
      <w:r>
        <w:rPr>
          <w:rStyle w:val="FontStyleText"/>
        </w:rPr>
        <w:t>Таким образом, проведённое исследование подтверждает необходимость комплексного подхода к совершенствованию воспитательного процесса в социально-реабилитационных центрах, объединяющего современные психолого-педагогические знания, инновационные технологии и активное взаимодействие с семьей. Реализация данных положений создаст условия для успешной реабилитации и гармоничного развития личности несовершеннолетних, обеспечит повышение качества их жизни и эффективность социальной адаптации в современном обществе.</w:t>
      </w:r>
    </w:p>
    <w:sectPr>
      <w:footerReference w:type="default" r:id="rId5"/>
      <w:footerReference w:type="first" r:id="rId6"/>
      <w:type w:val="nextPage"/>
      <w:pgSz w:w="11906" w:h="16838"/>
      <w:pgMar w:left="1700" w:right="566" w:gutter="0" w:header="0" w:top="1133" w:footer="720" w:bottom="113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default"/>
  </w:font>
  <w:font w:name="Times New Roman">
    <w:charset w:val="01"/>
    <w:family w:val="roman"/>
    <w:pitch w:val="default"/>
  </w:font>
  <w:font w:name="Calibri">
    <w:charset w:val="01"/>
    <w:family w:val="roman"/>
    <w:pitch w:val="default"/>
  </w:font>
  <w:font w:name="Courier New">
    <w:charset w:val="01"/>
    <w:family w:val="roman"/>
    <w:pitch w:val="default"/>
  </w:font>
  <w:font w:name="PT Astra Serif">
    <w:charset w:val="01"/>
    <w:family w:val="roman"/>
    <w:pitch w:val="default"/>
  </w:font>
  <w:font w:name="Helvetica Neue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aragraphStylePageNum"/>
      <w:bidi w:val="0"/>
      <w:spacing w:before="0" w:after="10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aragraphStylePageNum"/>
      <w:bidi w:val="0"/>
      <w:spacing w:before="0" w:after="10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aragraphStylePageNum"/>
      <w:bidi w:val="0"/>
      <w:spacing w:before="0" w:after="10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22</w:t>
    </w:r>
    <w:r>
      <w:rPr/>
      <w:fldChar w:fldCharType="end"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</w:compat>
  <w:themeFontLang w:val="ru-RU" w:eastAsia="x-none" w:bidi="x-non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color w:val="000000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 w:val="false"/>
      <w:suppressAutoHyphens w:val="true"/>
      <w:bidi w:val="0"/>
      <w:spacing w:before="0" w:after="160"/>
      <w:jc w:val="left"/>
    </w:pPr>
    <w:rPr>
      <w:rFonts w:ascii="Times New Roman" w:hAnsi="Times New Roman" w:eastAsia="Times New Roman" w:cs="Times New Roman"/>
      <w:color w:val="000000"/>
      <w:kern w:val="0"/>
      <w:sz w:val="22"/>
      <w:szCs w:val="22"/>
      <w:lang w:val="ru-RU" w:eastAsia="zh-CN" w:bidi="hi-IN"/>
    </w:rPr>
  </w:style>
  <w:style w:type="paragraph" w:styleId="Heading1">
    <w:name w:val="Heading 1"/>
    <w:basedOn w:val="Normal"/>
    <w:qFormat/>
    <w:pPr/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Heading2">
    <w:name w:val="Heading 2"/>
    <w:basedOn w:val="Normal"/>
    <w:qFormat/>
    <w:pPr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Style12">
    <w:name w:val="Символ сноски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3">
    <w:name w:val="Верхний колонтитул Знак"/>
    <w:qFormat/>
    <w:rPr>
      <w:rFonts w:ascii="Calibri" w:hAnsi="Calibri" w:eastAsia="Calibri" w:cs="Calibri"/>
      <w:color w:val="000000"/>
      <w:sz w:val="22"/>
      <w:szCs w:val="22"/>
    </w:rPr>
  </w:style>
  <w:style w:type="character" w:styleId="Style14">
    <w:name w:val="Нижний колонтитул Знак"/>
    <w:qFormat/>
    <w:rPr>
      <w:rFonts w:ascii="Calibri" w:hAnsi="Calibri" w:eastAsia="Calibri" w:cs="Calibri"/>
      <w:color w:val="000000"/>
      <w:sz w:val="22"/>
      <w:szCs w:val="22"/>
    </w:rPr>
  </w:style>
  <w:style w:type="character" w:styleId="FontStyleText">
    <w:name w:val="fontStyleText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8"/>
      <w:szCs w:val="28"/>
    </w:rPr>
  </w:style>
  <w:style w:type="character" w:styleId="FontStyleCode">
    <w:name w:val="fontStyleCode"/>
    <w:qFormat/>
    <w:rPr>
      <w:rFonts w:ascii="Courier New" w:hAnsi="Courier New" w:eastAsia="Courier New" w:cs="Courier New"/>
      <w:b w:val="false"/>
      <w:bCs w:val="false"/>
      <w:i w:val="false"/>
      <w:iCs w:val="false"/>
      <w:sz w:val="24"/>
      <w:szCs w:val="24"/>
    </w:rPr>
  </w:style>
  <w:style w:type="character" w:styleId="Hyperlink">
    <w:name w:val="Hyperlink"/>
    <w:rPr>
      <w:color w:val="000080"/>
      <w:u w:val="single"/>
    </w:rPr>
  </w:style>
  <w:style w:type="character" w:styleId="Style15">
    <w:name w:val="Ссылка указателя"/>
    <w:qFormat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8">
    <w:name w:val="Колонтитулы"/>
    <w:basedOn w:val="Normal"/>
    <w:qFormat/>
    <w:pPr/>
    <w:rPr>
      <w:rFonts w:ascii="Helvetica Neue" w:hAnsi="Helvetica Neue" w:eastAsia="Helvetica Neue" w:cs="Helvetica Neue"/>
      <w:color w:val="000000"/>
    </w:rPr>
  </w:style>
  <w:style w:type="paragraph" w:styleId="Style19">
    <w:name w:val="Колонтитул"/>
    <w:basedOn w:val="Normal"/>
    <w:qFormat/>
    <w:pPr/>
    <w:rPr/>
  </w:style>
  <w:style w:type="paragraph" w:styleId="Header" w:customStyle="1">
    <w:name w:val="Header"/>
    <w:basedOn w:val="Normal"/>
    <w:pPr>
      <w:spacing w:before="0" w:after="0"/>
    </w:pPr>
    <w:rPr/>
  </w:style>
  <w:style w:type="paragraph" w:styleId="Footer" w:customStyle="1">
    <w:name w:val="Footer"/>
    <w:basedOn w:val="Normal"/>
    <w:pPr>
      <w:spacing w:before="0" w:after="0"/>
    </w:pPr>
    <w:rPr/>
  </w:style>
  <w:style w:type="paragraph" w:styleId="ParagraphStyleCode" w:customStyle="1">
    <w:name w:val="paragraphStyleCode"/>
    <w:basedOn w:val="Normal"/>
    <w:qFormat/>
    <w:pPr>
      <w:pBdr>
        <w:top w:val="single" w:sz="2" w:space="0" w:color="CCCCCC"/>
        <w:left w:val="single" w:sz="2" w:space="0" w:color="CCCCCC"/>
        <w:bottom w:val="single" w:sz="2" w:space="0" w:color="CCCCCC"/>
        <w:right w:val="single" w:sz="2" w:space="0" w:color="CCCCCC"/>
      </w:pBdr>
      <w:shd w:val="clear" w:fill="F5F5F5"/>
      <w:spacing w:lineRule="auto" w:line="288" w:before="120" w:after="120"/>
      <w:jc w:val="left"/>
    </w:pPr>
    <w:rPr/>
  </w:style>
  <w:style w:type="paragraph" w:styleId="ParagraphStylePageNum" w:customStyle="1">
    <w:name w:val="paragraphStylePageNum"/>
    <w:basedOn w:val="Normal"/>
    <w:qFormat/>
    <w:pPr>
      <w:spacing w:before="0" w:after="100"/>
      <w:jc w:val="right"/>
    </w:pPr>
    <w:rPr/>
  </w:style>
  <w:style w:type="paragraph" w:styleId="Title">
    <w:name w:val="title"/>
    <w:basedOn w:val="Normal"/>
    <w:qFormat/>
    <w:pPr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ParagraphStyleText" w:customStyle="1">
    <w:name w:val="paragraphStyleText"/>
    <w:basedOn w:val="Normal"/>
    <w:qFormat/>
    <w:pPr>
      <w:spacing w:lineRule="auto" w:line="360" w:before="0" w:after="0"/>
      <w:ind w:hanging="0" w:left="0" w:right="0"/>
      <w:jc w:val="both"/>
    </w:pPr>
    <w:rPr/>
  </w:style>
  <w:style w:type="table" w:customStyle="1" w:styleId="Normal Table">
    <w:name w:val="Normal Table"/>
    <w:uiPriority w:val="99"/>
    <w:tblPr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Table Grid">
    <w:name w:val="Table Grid"/>
    <w:uiPriority w:val="99"/>
    <w:tblPr>
      <w:tblBorders>
        <w:top w:val="single" w:color="auto" w:sz="4"/>
        <w:left w:val="single" w:color="auto" w:sz="4"/>
        <w:right w:val="single" w:color="auto" w:sz="4"/>
        <w:bottom w:val="single" w:color="auto" w:sz="4"/>
        <w:insideH w:val="single" w:color="auto" w:sz="4"/>
        <w:insideV w:val="single" w:color="auto" w:sz="4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332</TotalTime>
  <Application>LibreOffice/7.6.7.2$Linux_X86_64 LibreOffice_project/60$Build-2</Application>
  <AppVersion>15.0000</AppVersion>
  <Pages>22</Pages>
  <Words>4184</Words>
  <Characters>34854</Characters>
  <CharactersWithSpaces>38960</CharactersWithSpaces>
  <Paragraphs>109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2024-09-05T17:52:00Z</dcterms:created>
  <dc:creator/>
  <dc:description/>
  <dc:language>ru-RU</dc:language>
  <cp:lastModifiedBy/>
  <dcterms:modified xsi:type="dcterms:W3CDTF">2026-04-01T09:20:42Z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