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48C" w:rsidRPr="005466A7" w:rsidRDefault="005466A7" w:rsidP="0049748C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466A7">
        <w:rPr>
          <w:rFonts w:ascii="Times New Roman" w:hAnsi="Times New Roman"/>
          <w:b/>
          <w:sz w:val="28"/>
          <w:szCs w:val="28"/>
        </w:rPr>
        <w:t>Статья на тему:</w:t>
      </w:r>
      <w:r w:rsidRPr="005466A7">
        <w:rPr>
          <w:b/>
        </w:rPr>
        <w:t xml:space="preserve"> </w:t>
      </w:r>
      <w:r w:rsidRPr="005466A7">
        <w:rPr>
          <w:b/>
        </w:rPr>
        <w:t>«</w:t>
      </w:r>
      <w:r w:rsidRPr="005466A7">
        <w:rPr>
          <w:rFonts w:ascii="Times New Roman" w:hAnsi="Times New Roman"/>
          <w:b/>
          <w:sz w:val="28"/>
          <w:szCs w:val="28"/>
        </w:rPr>
        <w:t>Формирование внимания на уроках математики в 1 классе</w:t>
      </w:r>
      <w:r w:rsidRPr="005466A7">
        <w:rPr>
          <w:rFonts w:ascii="Times New Roman" w:hAnsi="Times New Roman"/>
          <w:b/>
          <w:sz w:val="28"/>
          <w:szCs w:val="28"/>
        </w:rPr>
        <w:t>»</w:t>
      </w:r>
    </w:p>
    <w:p w:rsidR="0049748C" w:rsidRPr="00C17677" w:rsidRDefault="005466A7" w:rsidP="0049748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17677">
        <w:rPr>
          <w:rFonts w:ascii="Times New Roman" w:hAnsi="Times New Roman"/>
          <w:sz w:val="28"/>
          <w:szCs w:val="28"/>
        </w:rPr>
        <w:t xml:space="preserve">Проблема изучения развития внимания у школьников в настоящее время становится все более актуальной. На сегодняшний день растет число детей, потерявших интерес к учебе, снизился их </w:t>
      </w:r>
      <w:r w:rsidRPr="00C17677">
        <w:rPr>
          <w:rFonts w:ascii="Times New Roman" w:hAnsi="Times New Roman"/>
          <w:sz w:val="28"/>
          <w:szCs w:val="28"/>
        </w:rPr>
        <w:t xml:space="preserve">интеллектуальный уровень, снизилась концентрация внимания, все это обуславливает необходимость разработки практических психолого-педагогических средств по увеличению потенциальных возможностей учащихся. </w:t>
      </w:r>
    </w:p>
    <w:p w:rsidR="0049748C" w:rsidRPr="00BD33F8" w:rsidRDefault="005466A7" w:rsidP="00BD33F8">
      <w:pPr>
        <w:ind w:firstLine="709"/>
        <w:rPr>
          <w:rStyle w:val="normaltextrunscxw80105715"/>
          <w:rFonts w:ascii="Times New Roman" w:hAnsi="Times New Roman"/>
          <w:sz w:val="28"/>
          <w:szCs w:val="28"/>
        </w:rPr>
      </w:pPr>
      <w:r w:rsidRPr="00C17677">
        <w:rPr>
          <w:rFonts w:ascii="Times New Roman" w:hAnsi="Times New Roman"/>
          <w:sz w:val="28"/>
          <w:szCs w:val="28"/>
        </w:rPr>
        <w:t>Внимание в значительной мере определяет ход и резуль</w:t>
      </w:r>
      <w:r w:rsidRPr="00C17677">
        <w:rPr>
          <w:rFonts w:ascii="Times New Roman" w:hAnsi="Times New Roman"/>
          <w:sz w:val="28"/>
          <w:szCs w:val="28"/>
        </w:rPr>
        <w:t xml:space="preserve">таты учебной работы. </w:t>
      </w:r>
      <w:r w:rsidRPr="00BD33F8">
        <w:rPr>
          <w:rFonts w:ascii="Times New Roman" w:hAnsi="Times New Roman"/>
          <w:sz w:val="28"/>
          <w:szCs w:val="28"/>
        </w:rPr>
        <w:t xml:space="preserve">Наиболее сложно формировать внимание у первоклассников, т.к. </w:t>
      </w:r>
      <w:r w:rsidRPr="00BD33F8">
        <w:rPr>
          <w:rStyle w:val="normaltextrunscxw80105715"/>
          <w:rFonts w:ascii="Times New Roman" w:hAnsi="Times New Roman"/>
          <w:sz w:val="28"/>
          <w:szCs w:val="28"/>
          <w:shd w:val="clear" w:color="auto" w:fill="FFFFFF"/>
        </w:rPr>
        <w:t>основной</w:t>
      </w:r>
      <w:r w:rsidRPr="00BD33F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D33F8">
        <w:rPr>
          <w:rStyle w:val="normaltextrunscxw80105715"/>
          <w:rFonts w:ascii="Times New Roman" w:hAnsi="Times New Roman"/>
          <w:sz w:val="28"/>
          <w:szCs w:val="28"/>
          <w:shd w:val="clear" w:color="auto" w:fill="FFFFFF"/>
        </w:rPr>
        <w:t>вид деятельности</w:t>
      </w:r>
      <w:r w:rsidRPr="00BD33F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D33F8">
        <w:rPr>
          <w:rStyle w:val="normaltextrunscxw80105715"/>
          <w:rFonts w:ascii="Times New Roman" w:hAnsi="Times New Roman"/>
          <w:sz w:val="28"/>
          <w:szCs w:val="28"/>
          <w:shd w:val="clear" w:color="auto" w:fill="FFFFFF"/>
        </w:rPr>
        <w:t>у дошкольников –</w:t>
      </w:r>
      <w:r w:rsidRPr="00BD33F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D33F8">
        <w:rPr>
          <w:rStyle w:val="normaltextrunscxw80105715"/>
          <w:rFonts w:ascii="Times New Roman" w:hAnsi="Times New Roman"/>
          <w:sz w:val="28"/>
          <w:szCs w:val="28"/>
          <w:shd w:val="clear" w:color="auto" w:fill="FFFFFF"/>
        </w:rPr>
        <w:t>игровая, а у школьников –</w:t>
      </w:r>
      <w:r w:rsidRPr="00BD33F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D33F8">
        <w:rPr>
          <w:rStyle w:val="normaltextrunscxw80105715"/>
          <w:rFonts w:ascii="Times New Roman" w:hAnsi="Times New Roman"/>
          <w:sz w:val="28"/>
          <w:szCs w:val="28"/>
          <w:shd w:val="clear" w:color="auto" w:fill="FFFFFF"/>
        </w:rPr>
        <w:t>учебная. На уроке всем детям необходимо следить за указаниями учителя, четко их выполнять, не отвлекаться</w:t>
      </w:r>
      <w:r w:rsidRPr="00BD33F8">
        <w:rPr>
          <w:rStyle w:val="normaltextrunscxw80105715"/>
          <w:rFonts w:ascii="Times New Roman" w:hAnsi="Times New Roman"/>
          <w:sz w:val="28"/>
          <w:szCs w:val="28"/>
          <w:shd w:val="clear" w:color="auto" w:fill="FFFFFF"/>
        </w:rPr>
        <w:t xml:space="preserve"> и не заниматься посторонним делом.</w:t>
      </w:r>
      <w:r w:rsidRPr="00BD33F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D33F8">
        <w:rPr>
          <w:rStyle w:val="normaltextrunscxw80105715"/>
          <w:rFonts w:ascii="Times New Roman" w:hAnsi="Times New Roman"/>
          <w:sz w:val="28"/>
          <w:szCs w:val="28"/>
          <w:shd w:val="clear" w:color="auto" w:fill="FFFFFF"/>
        </w:rPr>
        <w:t>Ребенку трудно длительное время сохранять устойчивое произвольное внимание, заучивать значительный по объему материал,</w:t>
      </w:r>
      <w:r w:rsidRPr="00BD33F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D33F8">
        <w:rPr>
          <w:rStyle w:val="normaltextrunscxw80105715"/>
          <w:rFonts w:ascii="Times New Roman" w:hAnsi="Times New Roman"/>
          <w:sz w:val="28"/>
          <w:szCs w:val="28"/>
          <w:shd w:val="clear" w:color="auto" w:fill="FFFFFF"/>
        </w:rPr>
        <w:t>т.к. оно еще не развито.</w:t>
      </w:r>
      <w:r w:rsidRPr="00BD33F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D33F8">
        <w:rPr>
          <w:rStyle w:val="normaltextrunscxw80105715"/>
          <w:rFonts w:ascii="Times New Roman" w:hAnsi="Times New Roman"/>
          <w:sz w:val="28"/>
          <w:szCs w:val="28"/>
          <w:shd w:val="clear" w:color="auto" w:fill="FFFFFF"/>
        </w:rPr>
        <w:t>Обучение в начальной школе</w:t>
      </w:r>
      <w:r w:rsidRPr="00BD33F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D33F8">
        <w:rPr>
          <w:rStyle w:val="normaltextrunscxw80105715"/>
          <w:rFonts w:ascii="Times New Roman" w:hAnsi="Times New Roman"/>
          <w:sz w:val="28"/>
          <w:szCs w:val="28"/>
          <w:shd w:val="clear" w:color="auto" w:fill="FFFFFF"/>
        </w:rPr>
        <w:t>должно</w:t>
      </w:r>
      <w:r w:rsidRPr="00BD33F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D33F8">
        <w:rPr>
          <w:rStyle w:val="normaltextrunscxw80105715"/>
          <w:rFonts w:ascii="Times New Roman" w:hAnsi="Times New Roman"/>
          <w:sz w:val="28"/>
          <w:szCs w:val="28"/>
          <w:shd w:val="clear" w:color="auto" w:fill="FFFFFF"/>
        </w:rPr>
        <w:t>учитывать эти особенности детей и строится</w:t>
      </w:r>
      <w:r w:rsidRPr="00BD33F8">
        <w:rPr>
          <w:rStyle w:val="normaltextrunscxw80105715"/>
          <w:rFonts w:ascii="Times New Roman" w:hAnsi="Times New Roman"/>
          <w:sz w:val="28"/>
          <w:szCs w:val="28"/>
          <w:shd w:val="clear" w:color="auto" w:fill="FFFFFF"/>
        </w:rPr>
        <w:t xml:space="preserve"> так, что требования к произвольности их познавательной деятельности возрастали постепенно,</w:t>
      </w:r>
      <w:r w:rsidRPr="00BD33F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D33F8">
        <w:rPr>
          <w:rStyle w:val="normaltextrunscxw80105715"/>
          <w:rFonts w:ascii="Times New Roman" w:hAnsi="Times New Roman"/>
          <w:sz w:val="28"/>
          <w:szCs w:val="28"/>
          <w:shd w:val="clear" w:color="auto" w:fill="FFFFFF"/>
        </w:rPr>
        <w:t>и совершенствовались с возрастом учащихся.</w:t>
      </w:r>
    </w:p>
    <w:p w:rsidR="0049748C" w:rsidRPr="00C17677" w:rsidRDefault="005466A7" w:rsidP="0049748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17677">
        <w:rPr>
          <w:sz w:val="28"/>
          <w:szCs w:val="28"/>
        </w:rPr>
        <w:t xml:space="preserve">Особенно это относится к одному из наиболее сложных предметов изучения школьниками – математике. Большой объем новых для </w:t>
      </w:r>
      <w:r w:rsidRPr="00C17677">
        <w:rPr>
          <w:sz w:val="28"/>
          <w:szCs w:val="28"/>
        </w:rPr>
        <w:t>ребенка понятий и способов действий с ними вызывает уже на первых порах трудности, а как итог – рассредоточение внимания. Именно поэтому учителю начальных классов важно помнить об этом и способствовать с помощью различных средств</w:t>
      </w:r>
      <w:r w:rsidRPr="00C17677">
        <w:rPr>
          <w:rStyle w:val="normaltextrunscxw80105715"/>
          <w:color w:val="00B050"/>
          <w:sz w:val="28"/>
          <w:szCs w:val="28"/>
          <w:shd w:val="clear" w:color="auto" w:fill="FFFFFF"/>
        </w:rPr>
        <w:t xml:space="preserve"> </w:t>
      </w:r>
      <w:r w:rsidRPr="00C17677">
        <w:rPr>
          <w:sz w:val="28"/>
          <w:szCs w:val="28"/>
        </w:rPr>
        <w:t>концентрации внимания перв</w:t>
      </w:r>
      <w:r w:rsidRPr="00C17677">
        <w:rPr>
          <w:sz w:val="28"/>
          <w:szCs w:val="28"/>
        </w:rPr>
        <w:t>оклассников, сознательному переводу внимания школьников с одного объекта на другой или по необходимости рассредоточивать внимание на нескольких видах деятельности.</w:t>
      </w:r>
      <w:r w:rsidRPr="00C17677">
        <w:rPr>
          <w:rStyle w:val="eopscxw80105715"/>
          <w:color w:val="000000"/>
          <w:sz w:val="28"/>
          <w:szCs w:val="28"/>
          <w:shd w:val="clear" w:color="auto" w:fill="FFFFFF"/>
        </w:rPr>
        <w:t xml:space="preserve"> </w:t>
      </w:r>
    </w:p>
    <w:p w:rsidR="0049748C" w:rsidRPr="00C17677" w:rsidRDefault="005466A7" w:rsidP="0049748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17677">
        <w:rPr>
          <w:sz w:val="28"/>
          <w:szCs w:val="28"/>
        </w:rPr>
        <w:t>На уроках математики, решая задачу, ученик так же должен быть очень внимательным. От того к</w:t>
      </w:r>
      <w:r w:rsidRPr="00C17677">
        <w:rPr>
          <w:sz w:val="28"/>
          <w:szCs w:val="28"/>
        </w:rPr>
        <w:t xml:space="preserve">ак внимательно ученик прочитает задачу зависит </w:t>
      </w:r>
      <w:r w:rsidRPr="00C17677">
        <w:rPr>
          <w:sz w:val="28"/>
          <w:szCs w:val="28"/>
        </w:rPr>
        <w:lastRenderedPageBreak/>
        <w:t xml:space="preserve">исход ее решения. Например, </w:t>
      </w:r>
      <w:r w:rsidRPr="00C17677">
        <w:rPr>
          <w:rStyle w:val="normaltextrunscxw160604566"/>
          <w:color w:val="000000"/>
          <w:sz w:val="28"/>
          <w:szCs w:val="28"/>
          <w:shd w:val="clear" w:color="auto" w:fill="FFFFFF"/>
        </w:rPr>
        <w:t>«У Вовы 5 синих машинок, а черных – на 3 машинки меньше. Сколько черных машинок у Вовы?». Ученик, должен внимательно прочитать задачу</w:t>
      </w:r>
      <w:r w:rsidRPr="00C17677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Pr="00C17677">
        <w:rPr>
          <w:rStyle w:val="normaltextrunscxw160604566"/>
          <w:color w:val="000000"/>
          <w:sz w:val="28"/>
          <w:szCs w:val="28"/>
          <w:shd w:val="clear" w:color="auto" w:fill="FFFFFF"/>
        </w:rPr>
        <w:t>и</w:t>
      </w:r>
      <w:r w:rsidRPr="00C17677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Pr="00C17677">
        <w:rPr>
          <w:rStyle w:val="normaltextrunscxw160604566"/>
          <w:color w:val="000000"/>
          <w:sz w:val="28"/>
          <w:szCs w:val="28"/>
          <w:shd w:val="clear" w:color="auto" w:fill="FFFFFF"/>
        </w:rPr>
        <w:t>ее проанализировать. Если младший школьник не</w:t>
      </w:r>
      <w:r w:rsidRPr="00C17677">
        <w:rPr>
          <w:rStyle w:val="normaltextrunscxw160604566"/>
          <w:color w:val="000000"/>
          <w:sz w:val="28"/>
          <w:szCs w:val="28"/>
          <w:shd w:val="clear" w:color="auto" w:fill="FFFFFF"/>
        </w:rPr>
        <w:t>внимательно прочитает задачу, то и анализ будет неверен. Вместо количества черных</w:t>
      </w:r>
      <w:r w:rsidRPr="00C17677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Pr="00C17677">
        <w:rPr>
          <w:rStyle w:val="normaltextrunscxw160604566"/>
          <w:color w:val="000000"/>
          <w:sz w:val="28"/>
          <w:szCs w:val="28"/>
          <w:shd w:val="clear" w:color="auto" w:fill="FFFFFF"/>
        </w:rPr>
        <w:t>машинок, он будет</w:t>
      </w:r>
      <w:r w:rsidRPr="00C17677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Pr="00C17677">
        <w:rPr>
          <w:rStyle w:val="normaltextrunscxw160604566"/>
          <w:color w:val="000000"/>
          <w:sz w:val="28"/>
          <w:szCs w:val="28"/>
          <w:shd w:val="clear" w:color="auto" w:fill="FFFFFF"/>
        </w:rPr>
        <w:t xml:space="preserve">вычислять число синих, что противоречит вопросу задачи. </w:t>
      </w:r>
    </w:p>
    <w:p w:rsidR="0049748C" w:rsidRPr="00C17677" w:rsidRDefault="005466A7" w:rsidP="0049748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eopscxw187074946"/>
          <w:sz w:val="28"/>
          <w:szCs w:val="28"/>
          <w:shd w:val="clear" w:color="auto" w:fill="FFFFFF"/>
        </w:rPr>
      </w:pPr>
      <w:r w:rsidRPr="00C17677">
        <w:rPr>
          <w:rStyle w:val="eopscxw187074946"/>
          <w:sz w:val="28"/>
          <w:szCs w:val="28"/>
          <w:shd w:val="clear" w:color="auto" w:fill="FFFFFF"/>
        </w:rPr>
        <w:t>В программе первого года обучения курса начальной математики изучаются такие понятия, которые можно</w:t>
      </w:r>
      <w:r w:rsidRPr="00C17677">
        <w:rPr>
          <w:rStyle w:val="eopscxw187074946"/>
          <w:sz w:val="28"/>
          <w:szCs w:val="28"/>
          <w:shd w:val="clear" w:color="auto" w:fill="FFFFFF"/>
        </w:rPr>
        <w:t xml:space="preserve"> разбить на группы:</w:t>
      </w:r>
    </w:p>
    <w:p w:rsidR="0049748C" w:rsidRPr="00C17677" w:rsidRDefault="005466A7" w:rsidP="0049748C">
      <w:pPr>
        <w:pStyle w:val="a3"/>
        <w:spacing w:before="0" w:beforeAutospacing="0" w:after="0" w:afterAutospacing="0" w:line="360" w:lineRule="auto"/>
        <w:jc w:val="both"/>
        <w:rPr>
          <w:rStyle w:val="eopscxw187074946"/>
          <w:sz w:val="28"/>
          <w:szCs w:val="28"/>
          <w:shd w:val="clear" w:color="auto" w:fill="FFFFFF"/>
        </w:rPr>
      </w:pPr>
      <w:r w:rsidRPr="00C17677">
        <w:rPr>
          <w:rStyle w:val="eopscxw187074946"/>
          <w:sz w:val="28"/>
          <w:szCs w:val="28"/>
          <w:shd w:val="clear" w:color="auto" w:fill="FFFFFF"/>
        </w:rPr>
        <w:t>- арифметические – число и его обозначение цифрой, действия с числами – сложение и вычитание, свойство сложения – переместительное, название компонентов действий – слагаемые и сумма при сложении, уменьшаемое, вычитаемое и разность при в</w:t>
      </w:r>
      <w:r w:rsidRPr="00C17677">
        <w:rPr>
          <w:rStyle w:val="eopscxw187074946"/>
          <w:sz w:val="28"/>
          <w:szCs w:val="28"/>
          <w:shd w:val="clear" w:color="auto" w:fill="FFFFFF"/>
        </w:rPr>
        <w:t>ычитании, таблица сложения однозначных чисел и соответствующих случаев вычитания;</w:t>
      </w:r>
    </w:p>
    <w:p w:rsidR="0049748C" w:rsidRPr="00C17677" w:rsidRDefault="005466A7" w:rsidP="0049748C">
      <w:pPr>
        <w:pStyle w:val="a3"/>
        <w:spacing w:before="0" w:beforeAutospacing="0" w:after="0" w:afterAutospacing="0" w:line="360" w:lineRule="auto"/>
        <w:jc w:val="both"/>
        <w:rPr>
          <w:rStyle w:val="eopscxw187074946"/>
          <w:sz w:val="28"/>
          <w:szCs w:val="28"/>
          <w:shd w:val="clear" w:color="auto" w:fill="FFFFFF"/>
        </w:rPr>
      </w:pPr>
      <w:r w:rsidRPr="00C17677">
        <w:rPr>
          <w:rStyle w:val="eopscxw187074946"/>
          <w:sz w:val="28"/>
          <w:szCs w:val="28"/>
          <w:shd w:val="clear" w:color="auto" w:fill="FFFFFF"/>
        </w:rPr>
        <w:t>- алгебраические – выражение, равенство, неравенство;</w:t>
      </w:r>
    </w:p>
    <w:p w:rsidR="0049748C" w:rsidRPr="00C17677" w:rsidRDefault="005466A7" w:rsidP="0049748C">
      <w:pPr>
        <w:pStyle w:val="a3"/>
        <w:spacing w:before="0" w:beforeAutospacing="0" w:after="0" w:afterAutospacing="0" w:line="360" w:lineRule="auto"/>
        <w:jc w:val="both"/>
        <w:rPr>
          <w:rStyle w:val="eopscxw187074946"/>
          <w:sz w:val="28"/>
          <w:szCs w:val="28"/>
          <w:shd w:val="clear" w:color="auto" w:fill="FFFFFF"/>
        </w:rPr>
      </w:pPr>
      <w:r w:rsidRPr="00C17677">
        <w:rPr>
          <w:rStyle w:val="eopscxw187074946"/>
          <w:sz w:val="28"/>
          <w:szCs w:val="28"/>
          <w:shd w:val="clear" w:color="auto" w:fill="FFFFFF"/>
        </w:rPr>
        <w:t>- геометрические – названия фигур – точка, прямая линия, кривая линия, ломаная, многоугольник, треугольник, четырехуголь</w:t>
      </w:r>
      <w:r w:rsidRPr="00C17677">
        <w:rPr>
          <w:rStyle w:val="eopscxw187074946"/>
          <w:sz w:val="28"/>
          <w:szCs w:val="28"/>
          <w:shd w:val="clear" w:color="auto" w:fill="FFFFFF"/>
        </w:rPr>
        <w:t>ник, квадрат, прямоугольник и др.</w:t>
      </w:r>
    </w:p>
    <w:p w:rsidR="0049748C" w:rsidRPr="00C17677" w:rsidRDefault="005466A7" w:rsidP="0049748C">
      <w:pPr>
        <w:pStyle w:val="a3"/>
        <w:spacing w:before="0" w:beforeAutospacing="0" w:after="0" w:afterAutospacing="0" w:line="360" w:lineRule="auto"/>
        <w:jc w:val="both"/>
        <w:rPr>
          <w:rStyle w:val="eopscxw187074946"/>
          <w:sz w:val="28"/>
          <w:szCs w:val="28"/>
          <w:shd w:val="clear" w:color="auto" w:fill="FFFFFF"/>
        </w:rPr>
      </w:pPr>
      <w:r w:rsidRPr="00C17677">
        <w:rPr>
          <w:rStyle w:val="eopscxw187074946"/>
          <w:sz w:val="28"/>
          <w:szCs w:val="28"/>
          <w:shd w:val="clear" w:color="auto" w:fill="FFFFFF"/>
        </w:rPr>
        <w:tab/>
        <w:t>Кроме того, рассматриваются некоторые пространственные и временные понятия, а также понятия, связанные с решением текстовых задач.</w:t>
      </w:r>
    </w:p>
    <w:p w:rsidR="0049748C" w:rsidRPr="00C17677" w:rsidRDefault="005466A7" w:rsidP="00936057">
      <w:pPr>
        <w:pStyle w:val="a3"/>
        <w:spacing w:before="0" w:beforeAutospacing="0" w:after="0" w:afterAutospacing="0" w:line="360" w:lineRule="auto"/>
        <w:ind w:firstLine="709"/>
        <w:jc w:val="both"/>
        <w:rPr>
          <w:rStyle w:val="eopscxw187074946"/>
          <w:sz w:val="28"/>
          <w:szCs w:val="28"/>
          <w:shd w:val="clear" w:color="auto" w:fill="FFFFFF"/>
        </w:rPr>
      </w:pPr>
      <w:r w:rsidRPr="00C17677">
        <w:rPr>
          <w:rStyle w:val="eopscxw187074946"/>
          <w:sz w:val="28"/>
          <w:szCs w:val="28"/>
          <w:shd w:val="clear" w:color="auto" w:fill="FFFFFF"/>
        </w:rPr>
        <w:t>Какие же средства можно использовать для формирования внимания и его различных видов в пер</w:t>
      </w:r>
      <w:r w:rsidRPr="00C17677">
        <w:rPr>
          <w:rStyle w:val="eopscxw187074946"/>
          <w:sz w:val="28"/>
          <w:szCs w:val="28"/>
          <w:shd w:val="clear" w:color="auto" w:fill="FFFFFF"/>
        </w:rPr>
        <w:t>вом классе при изучении перечисленных понятий? На уроках математики, это, конечно же различные упражнения как для индивидуальной работы учащихся, так и для фронтальной, групповой. Например:</w:t>
      </w:r>
    </w:p>
    <w:p w:rsidR="0049748C" w:rsidRPr="00C17677" w:rsidRDefault="005466A7" w:rsidP="0049748C">
      <w:pPr>
        <w:pStyle w:val="paragraphscxw3192537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C17677">
        <w:rPr>
          <w:rStyle w:val="normaltextrunscxw31925373"/>
          <w:bCs/>
          <w:sz w:val="28"/>
          <w:szCs w:val="28"/>
        </w:rPr>
        <w:t>Мама купила в магазине:</w:t>
      </w:r>
    </w:p>
    <w:p w:rsidR="0049748C" w:rsidRPr="00C17677" w:rsidRDefault="005466A7" w:rsidP="0049748C">
      <w:pPr>
        <w:rPr>
          <w:rFonts w:ascii="Times New Roman" w:hAnsi="Times New Roman"/>
          <w:sz w:val="28"/>
          <w:szCs w:val="28"/>
          <w:lang w:eastAsia="ru-RU"/>
        </w:rPr>
      </w:pP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0334" cy="343095"/>
            <wp:effectExtent l="19050" t="0" r="5416" b="0"/>
            <wp:docPr id="1" name="Рисунок 44" descr="img134166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img134166002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79" cy="348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48369" cy="298042"/>
            <wp:effectExtent l="19050" t="0" r="0" b="0"/>
            <wp:docPr id="2" name="Рисунок 2" descr="img134166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13416600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40" cy="298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44415" cy="293298"/>
            <wp:effectExtent l="19050" t="0" r="3235" b="0"/>
            <wp:docPr id="3" name="Рисунок 3" descr="img134166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g13416600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61" cy="294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51603" cy="301924"/>
            <wp:effectExtent l="19050" t="0" r="0" b="0"/>
            <wp:docPr id="4" name="Рисунок 4" descr="img134166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mg13416600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42" cy="303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65982" cy="319177"/>
            <wp:effectExtent l="19050" t="0" r="718" b="0"/>
            <wp:docPr id="5" name="Рисунок 5" descr="img134166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img13416600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09" cy="320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74248" cy="329097"/>
            <wp:effectExtent l="19050" t="0" r="0" b="0"/>
            <wp:docPr id="6" name="Рисунок 6" descr="img134166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img13416600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00" cy="330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22694" cy="243619"/>
            <wp:effectExtent l="19050" t="0" r="0" b="0"/>
            <wp:docPr id="31" name="Рисунок 46" descr="Банан-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Банан-фот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39" cy="24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96815" cy="228704"/>
            <wp:effectExtent l="19050" t="0" r="3235" b="0"/>
            <wp:docPr id="32" name="Рисунок 12" descr="Банан-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Банан-фото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828" cy="229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96815" cy="228704"/>
            <wp:effectExtent l="19050" t="0" r="3235" b="0"/>
            <wp:docPr id="33" name="Рисунок 13" descr="Банан-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Банан-фото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828" cy="229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62309" cy="339291"/>
            <wp:effectExtent l="19050" t="0" r="0" b="0"/>
            <wp:docPr id="34" name="Рисунок 45" descr="wallpaper-4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wallpaper-418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95" cy="34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95018" cy="369921"/>
            <wp:effectExtent l="19050" t="0" r="5032" b="0"/>
            <wp:docPr id="35" name="Рисунок 8" descr="wallpaper-4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wallpaper-418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56" cy="37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77678" cy="353683"/>
            <wp:effectExtent l="19050" t="0" r="3322" b="0"/>
            <wp:docPr id="36" name="Рисунок 9" descr="wallpaper-4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wallpaper-418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36" cy="355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14525" cy="388189"/>
            <wp:effectExtent l="19050" t="0" r="4575" b="0"/>
            <wp:docPr id="37" name="Рисунок 10" descr="wallpaper-4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wallpaper-418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54" cy="389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49748C" w:rsidRPr="00C17677" w:rsidRDefault="005466A7" w:rsidP="0049748C">
      <w:pPr>
        <w:rPr>
          <w:rFonts w:ascii="Times New Roman" w:hAnsi="Times New Roman"/>
          <w:sz w:val="28"/>
          <w:szCs w:val="28"/>
          <w:lang w:eastAsia="ru-RU"/>
        </w:rPr>
      </w:pP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2874" cy="290173"/>
            <wp:effectExtent l="19050" t="0" r="2876" b="0"/>
            <wp:docPr id="14" name="Рисунок 47" descr="1287048062_C0EFE5EBFCF1E8ED203032203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1287048062_C0EFE5EBFCF1E8ED2030322030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38" cy="288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52281" cy="258792"/>
            <wp:effectExtent l="19050" t="0" r="0" b="0"/>
            <wp:docPr id="15" name="Рисунок 15" descr="1287048062_C0EFE5EBFCF1E8ED203032203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1287048062_C0EFE5EBFCF1E8ED20303220303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97" cy="25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60691" cy="267419"/>
            <wp:effectExtent l="19050" t="0" r="6009" b="0"/>
            <wp:docPr id="16" name="Рисунок 16" descr="1287048062_C0EFE5EBFCF1E8ED203032203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1287048062_C0EFE5EBFCF1E8ED20303220303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74" cy="266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27966" cy="336430"/>
            <wp:effectExtent l="19050" t="0" r="0" b="0"/>
            <wp:docPr id="17" name="Рисунок 17" descr="1287048062_C0EFE5EBFCF1E8ED203032203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1287048062_C0EFE5EBFCF1E8ED20303220303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87" cy="335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02738" cy="310551"/>
            <wp:effectExtent l="19050" t="0" r="2062" b="0"/>
            <wp:docPr id="18" name="Рисунок 18" descr="1287048062_C0EFE5EBFCF1E8ED203032203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1287048062_C0EFE5EBFCF1E8ED20303220303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57" cy="30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12681" cy="327804"/>
            <wp:effectExtent l="19050" t="0" r="0" b="0"/>
            <wp:docPr id="19" name="Рисунок 48" descr="ki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kivi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37" cy="32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12681" cy="327804"/>
            <wp:effectExtent l="19050" t="0" r="0" b="0"/>
            <wp:docPr id="20" name="Рисунок 20" descr="ki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kivi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37" cy="32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1886" cy="368905"/>
            <wp:effectExtent l="19050" t="0" r="0" b="0"/>
            <wp:docPr id="21" name="Рисунок 21" descr="ki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kivi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24" cy="370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1886" cy="368905"/>
            <wp:effectExtent l="19050" t="0" r="0" b="0"/>
            <wp:docPr id="22" name="Рисунок 22" descr="ki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kivi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24" cy="370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48C" w:rsidRPr="00C17677" w:rsidRDefault="005466A7" w:rsidP="0049748C">
      <w:pPr>
        <w:rPr>
          <w:rFonts w:ascii="Times New Roman" w:hAnsi="Times New Roman"/>
          <w:sz w:val="28"/>
          <w:szCs w:val="28"/>
          <w:lang w:eastAsia="ru-RU"/>
        </w:rPr>
      </w:pP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35004" cy="335004"/>
            <wp:effectExtent l="19050" t="0" r="7896" b="0"/>
            <wp:docPr id="23" name="Рисунок 49" descr="strawberry_PNG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strawberry_PNG8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17" cy="335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45057" cy="345057"/>
            <wp:effectExtent l="19050" t="0" r="0" b="0"/>
            <wp:docPr id="24" name="Рисунок 24" descr="strawberry_PNG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strawberry_PNG8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94" cy="345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36430" cy="336430"/>
            <wp:effectExtent l="19050" t="0" r="6470" b="0"/>
            <wp:docPr id="25" name="Рисунок 25" descr="strawberry_PNG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strawberry_PNG8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47" cy="337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3683" cy="353683"/>
            <wp:effectExtent l="19050" t="0" r="8267" b="0"/>
            <wp:docPr id="26" name="Рисунок 26" descr="strawberry_PNG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strawberry_PNG8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41" cy="354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14068" cy="414068"/>
            <wp:effectExtent l="19050" t="0" r="5032" b="0"/>
            <wp:docPr id="27" name="Рисунок 27" descr="strawberry_PNG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strawberry_PNG8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73" cy="415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05442" cy="405442"/>
            <wp:effectExtent l="0" t="0" r="0" b="0"/>
            <wp:docPr id="28" name="Рисунок 28" descr="strawberry_PNG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strawberry_PNG8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26" cy="406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8189" cy="388189"/>
            <wp:effectExtent l="19050" t="0" r="0" b="0"/>
            <wp:docPr id="29" name="Рисунок 29" descr="strawberry_PNG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strawberry_PNG8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31" cy="389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67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12271" cy="412271"/>
            <wp:effectExtent l="19050" t="0" r="6829" b="0"/>
            <wp:docPr id="30" name="Рисунок 30" descr="strawberry_PNG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strawberry_PNG8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272" cy="413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48C" w:rsidRPr="00C17677" w:rsidRDefault="005466A7" w:rsidP="00BD33F8">
      <w:pPr>
        <w:pStyle w:val="a4"/>
        <w:spacing w:line="276" w:lineRule="auto"/>
        <w:ind w:left="0"/>
        <w:jc w:val="left"/>
        <w:rPr>
          <w:rFonts w:ascii="Times New Roman" w:hAnsi="Times New Roman"/>
          <w:sz w:val="28"/>
          <w:szCs w:val="28"/>
          <w:lang w:eastAsia="ru-RU"/>
        </w:rPr>
      </w:pPr>
      <w:r w:rsidRPr="00C17677">
        <w:rPr>
          <w:rFonts w:ascii="Times New Roman" w:hAnsi="Times New Roman"/>
          <w:sz w:val="28"/>
          <w:szCs w:val="28"/>
          <w:lang w:eastAsia="ru-RU"/>
        </w:rPr>
        <w:lastRenderedPageBreak/>
        <w:t>О чём можно сказать столько же?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7677">
        <w:rPr>
          <w:rFonts w:ascii="Times New Roman" w:hAnsi="Times New Roman"/>
          <w:sz w:val="28"/>
          <w:szCs w:val="28"/>
          <w:lang w:eastAsia="ru-RU"/>
        </w:rPr>
        <w:t>О чём можно сказать больше, а о чём – меньше?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7677">
        <w:rPr>
          <w:rFonts w:ascii="Times New Roman" w:hAnsi="Times New Roman"/>
          <w:sz w:val="28"/>
          <w:szCs w:val="28"/>
          <w:lang w:eastAsia="ru-RU"/>
        </w:rPr>
        <w:t>Чего больше всего?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7677">
        <w:rPr>
          <w:rFonts w:ascii="Times New Roman" w:hAnsi="Times New Roman"/>
          <w:sz w:val="28"/>
          <w:szCs w:val="28"/>
          <w:lang w:eastAsia="ru-RU"/>
        </w:rPr>
        <w:t>Чего меньше всего?</w:t>
      </w:r>
      <w:r w:rsidRPr="00C17677">
        <w:rPr>
          <w:rStyle w:val="normaltextrunscxw31925373"/>
          <w:rFonts w:ascii="Times New Roman" w:hAnsi="Times New Roman"/>
          <w:sz w:val="28"/>
          <w:szCs w:val="28"/>
        </w:rPr>
        <w:t>     </w:t>
      </w:r>
      <w:r w:rsidRPr="00C17677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C17677">
        <w:rPr>
          <w:rStyle w:val="normaltextrunscxw31925373"/>
          <w:rFonts w:ascii="Times New Roman" w:hAnsi="Times New Roman"/>
          <w:sz w:val="28"/>
          <w:szCs w:val="28"/>
        </w:rPr>
        <w:t>   </w:t>
      </w:r>
      <w:r w:rsidRPr="00C17677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C17677">
        <w:rPr>
          <w:rStyle w:val="normaltextrunscxw31925373"/>
          <w:rFonts w:ascii="Times New Roman" w:hAnsi="Times New Roman"/>
          <w:sz w:val="28"/>
          <w:szCs w:val="28"/>
        </w:rPr>
        <w:t>  </w:t>
      </w:r>
      <w:r w:rsidRPr="00C17677">
        <w:rPr>
          <w:rStyle w:val="apple-converted-space"/>
          <w:rFonts w:ascii="Times New Roman" w:hAnsi="Times New Roman"/>
          <w:sz w:val="28"/>
          <w:szCs w:val="28"/>
        </w:rPr>
        <w:t>  </w:t>
      </w:r>
      <w:r w:rsidRPr="00C17677">
        <w:rPr>
          <w:rStyle w:val="eopscxw31925373"/>
          <w:rFonts w:ascii="Times New Roman" w:hAnsi="Times New Roman"/>
          <w:sz w:val="28"/>
          <w:szCs w:val="28"/>
        </w:rPr>
        <w:t> </w:t>
      </w:r>
    </w:p>
    <w:p w:rsidR="0049748C" w:rsidRPr="00C17677" w:rsidRDefault="005466A7" w:rsidP="0049748C">
      <w:pPr>
        <w:pStyle w:val="paragraphscxw31925373"/>
        <w:spacing w:before="0" w:beforeAutospacing="0" w:after="0" w:afterAutospacing="0" w:line="360" w:lineRule="auto"/>
        <w:ind w:firstLine="360"/>
        <w:jc w:val="both"/>
        <w:textAlignment w:val="baseline"/>
        <w:rPr>
          <w:sz w:val="28"/>
          <w:szCs w:val="28"/>
        </w:rPr>
      </w:pPr>
      <w:r w:rsidRPr="00C17677">
        <w:rPr>
          <w:rStyle w:val="normaltextrunscxw31925373"/>
          <w:sz w:val="28"/>
          <w:szCs w:val="28"/>
        </w:rPr>
        <w:t>Данное упражнение предлагается в дочисловой</w:t>
      </w:r>
      <w:r w:rsidRPr="00C17677">
        <w:rPr>
          <w:rStyle w:val="normaltextrunscxw31925373"/>
          <w:sz w:val="28"/>
          <w:szCs w:val="28"/>
        </w:rPr>
        <w:t xml:space="preserve"> период курса математики 1 класса. Оно направлено на сравнение предметных множеств по их численности, но без использования понятия числа. Для этого применяется операция взаимно-однозначного соответствия с помощью расположения предметов друг под другом. </w:t>
      </w:r>
      <w:r w:rsidRPr="00C17677">
        <w:rPr>
          <w:rStyle w:val="eopscxw31925373"/>
          <w:sz w:val="28"/>
          <w:szCs w:val="28"/>
        </w:rPr>
        <w:t>Для</w:t>
      </w:r>
      <w:r w:rsidRPr="00C17677">
        <w:rPr>
          <w:rStyle w:val="eopscxw31925373"/>
          <w:sz w:val="28"/>
          <w:szCs w:val="28"/>
        </w:rPr>
        <w:t xml:space="preserve"> работы над множествами, для их сравнения требуется внимательно рассмотреть иллюстрацию. Внимание учащихся направляет учитель четкой системой вопросов:</w:t>
      </w:r>
    </w:p>
    <w:p w:rsidR="0049748C" w:rsidRPr="00C17677" w:rsidRDefault="005466A7" w:rsidP="0049748C">
      <w:pPr>
        <w:pStyle w:val="paragraphscxw31925373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C17677">
        <w:rPr>
          <w:rStyle w:val="normaltextrunscxw31925373"/>
          <w:sz w:val="28"/>
          <w:szCs w:val="28"/>
        </w:rPr>
        <w:t>- О чём можно сказать столько же?</w:t>
      </w:r>
    </w:p>
    <w:p w:rsidR="0049748C" w:rsidRPr="00C17677" w:rsidRDefault="005466A7" w:rsidP="0049748C">
      <w:pPr>
        <w:pStyle w:val="paragraphscxw31925373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C17677">
        <w:rPr>
          <w:rStyle w:val="normaltextrunscxw31925373"/>
          <w:sz w:val="28"/>
          <w:szCs w:val="28"/>
        </w:rPr>
        <w:t>- О чём можно сказать больше, а о чём – меньше?</w:t>
      </w:r>
    </w:p>
    <w:p w:rsidR="0049748C" w:rsidRPr="00C17677" w:rsidRDefault="005466A7" w:rsidP="0049748C">
      <w:pPr>
        <w:pStyle w:val="paragraphscxw31925373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17677">
        <w:rPr>
          <w:rStyle w:val="normaltextrunscxw31925373"/>
          <w:sz w:val="28"/>
          <w:szCs w:val="28"/>
        </w:rPr>
        <w:t>- Чего больше всего?</w:t>
      </w:r>
    </w:p>
    <w:p w:rsidR="0049748C" w:rsidRPr="00C17677" w:rsidRDefault="005466A7" w:rsidP="0049748C">
      <w:pPr>
        <w:pStyle w:val="paragraphscxw31925373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17677">
        <w:rPr>
          <w:rStyle w:val="normaltextrunscxw31925373"/>
          <w:sz w:val="28"/>
          <w:szCs w:val="28"/>
        </w:rPr>
        <w:t>-</w:t>
      </w:r>
      <w:r w:rsidRPr="00C17677">
        <w:rPr>
          <w:rStyle w:val="normaltextrunscxw31925373"/>
          <w:sz w:val="28"/>
          <w:szCs w:val="28"/>
        </w:rPr>
        <w:t xml:space="preserve"> Чего меньше всего?</w:t>
      </w:r>
    </w:p>
    <w:p w:rsidR="0049748C" w:rsidRPr="00C17677" w:rsidRDefault="005466A7" w:rsidP="0049748C">
      <w:pPr>
        <w:pStyle w:val="paragraphscxw31925373"/>
        <w:spacing w:before="0" w:beforeAutospacing="0" w:after="0" w:afterAutospacing="0" w:line="360" w:lineRule="auto"/>
        <w:ind w:firstLine="708"/>
        <w:jc w:val="both"/>
        <w:textAlignment w:val="baseline"/>
        <w:rPr>
          <w:rStyle w:val="normaltextrunscxw31925373"/>
          <w:sz w:val="28"/>
          <w:szCs w:val="28"/>
        </w:rPr>
      </w:pPr>
      <w:r w:rsidRPr="00C17677">
        <w:rPr>
          <w:rStyle w:val="normaltextrunscxw31925373"/>
          <w:sz w:val="28"/>
          <w:szCs w:val="28"/>
        </w:rPr>
        <w:t>Данное задание позволяет отработать понятия «столько же», «больше»</w:t>
      </w:r>
      <w:r w:rsidRPr="00C17677">
        <w:rPr>
          <w:rStyle w:val="apple-converted-space"/>
          <w:sz w:val="28"/>
          <w:szCs w:val="28"/>
        </w:rPr>
        <w:t xml:space="preserve"> </w:t>
      </w:r>
      <w:r w:rsidRPr="00C17677">
        <w:rPr>
          <w:rStyle w:val="normaltextrunscxw31925373"/>
          <w:sz w:val="28"/>
          <w:szCs w:val="28"/>
        </w:rPr>
        <w:t>и «меньше». Ученики рассматривают иллюстрацию, отвечают на первый вопрос: «О чем можно сказать столько же?» Дети рассматривая рисунок, ищут строчки с одинаковым количест</w:t>
      </w:r>
      <w:r w:rsidRPr="00C17677">
        <w:rPr>
          <w:rStyle w:val="normaltextrunscxw31925373"/>
          <w:sz w:val="28"/>
          <w:szCs w:val="28"/>
        </w:rPr>
        <w:t>вом предметов. Затем говорят: «Яблок столько же, сколько киви» или «Киви столько же, сколько яблок». Читая следующий вопрос: «О чём можно сказать больше, а о чём – меньше», снова возвращаются к рисунку. Здесь возможны такие ответы учащихся, при этом дети д</w:t>
      </w:r>
      <w:r w:rsidRPr="00C17677">
        <w:rPr>
          <w:rStyle w:val="normaltextrunscxw31925373"/>
          <w:sz w:val="28"/>
          <w:szCs w:val="28"/>
        </w:rPr>
        <w:t xml:space="preserve">олжны внимательно слушать, чтобы не дублировать ответы: </w:t>
      </w:r>
    </w:p>
    <w:p w:rsidR="0049748C" w:rsidRPr="00C17677" w:rsidRDefault="005466A7" w:rsidP="0049748C">
      <w:pPr>
        <w:pStyle w:val="paragraphscxw31925373"/>
        <w:spacing w:before="0" w:beforeAutospacing="0" w:after="0" w:afterAutospacing="0" w:line="360" w:lineRule="auto"/>
        <w:jc w:val="both"/>
        <w:textAlignment w:val="baseline"/>
        <w:rPr>
          <w:rStyle w:val="normaltextrunscxw31925373"/>
          <w:sz w:val="28"/>
          <w:szCs w:val="28"/>
        </w:rPr>
      </w:pPr>
      <w:r w:rsidRPr="00C17677">
        <w:rPr>
          <w:rStyle w:val="normaltextrunscxw31925373"/>
          <w:sz w:val="28"/>
          <w:szCs w:val="28"/>
        </w:rPr>
        <w:t>- Груш больше чем яблок, значит яблок</w:t>
      </w:r>
      <w:r w:rsidRPr="00C17677">
        <w:rPr>
          <w:rStyle w:val="apple-converted-space"/>
          <w:sz w:val="28"/>
          <w:szCs w:val="28"/>
        </w:rPr>
        <w:t xml:space="preserve"> </w:t>
      </w:r>
      <w:r w:rsidRPr="00C17677">
        <w:rPr>
          <w:rStyle w:val="normaltextrunscxw31925373"/>
          <w:sz w:val="28"/>
          <w:szCs w:val="28"/>
        </w:rPr>
        <w:t>меньше</w:t>
      </w:r>
      <w:r w:rsidRPr="00C17677">
        <w:rPr>
          <w:rStyle w:val="apple-converted-space"/>
          <w:sz w:val="28"/>
          <w:szCs w:val="28"/>
        </w:rPr>
        <w:t xml:space="preserve"> </w:t>
      </w:r>
      <w:r w:rsidRPr="00C17677">
        <w:rPr>
          <w:rStyle w:val="normaltextrunscxw31925373"/>
          <w:sz w:val="28"/>
          <w:szCs w:val="28"/>
        </w:rPr>
        <w:t>чем груш.</w:t>
      </w:r>
    </w:p>
    <w:p w:rsidR="0049748C" w:rsidRPr="00C17677" w:rsidRDefault="005466A7" w:rsidP="0049748C">
      <w:pPr>
        <w:pStyle w:val="paragraphscxw31925373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17677">
        <w:rPr>
          <w:rStyle w:val="eopscxw31925373"/>
          <w:sz w:val="28"/>
          <w:szCs w:val="28"/>
        </w:rPr>
        <w:tab/>
        <w:t xml:space="preserve">Обилие предметов на рисунке требует от учащихся сосредоточения на каждом предметном множестве – груш, яблок, апельсинов и т.п., а также </w:t>
      </w:r>
      <w:r w:rsidRPr="00C17677">
        <w:rPr>
          <w:sz w:val="28"/>
          <w:szCs w:val="28"/>
        </w:rPr>
        <w:t>переклю</w:t>
      </w:r>
      <w:r w:rsidRPr="00C17677">
        <w:rPr>
          <w:sz w:val="28"/>
          <w:szCs w:val="28"/>
        </w:rPr>
        <w:t>чения – перевода внимания с одних объектов на другие. Кроме того, расширяется объем воспринимаемых предметов для сравнения, т.к. в данном упражнении представлено более пяти предметных множеств.</w:t>
      </w:r>
    </w:p>
    <w:p w:rsidR="00D802CE" w:rsidRDefault="005466A7"/>
    <w:sectPr w:rsidR="00D802CE" w:rsidSect="00D80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07EA"/>
    <w:multiLevelType w:val="multilevel"/>
    <w:tmpl w:val="905818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">
    <w:nsid w:val="47A711A2"/>
    <w:multiLevelType w:val="hybridMultilevel"/>
    <w:tmpl w:val="01AA1802"/>
    <w:lvl w:ilvl="0" w:tplc="953C8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419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685B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42CC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406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0002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ACA1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8E14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1AB2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62BF7"/>
    <w:rsid w:val="005466A7"/>
    <w:rsid w:val="00562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48C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9748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scxw80105715">
    <w:name w:val="normaltextrun scxw80105715"/>
    <w:basedOn w:val="a0"/>
    <w:uiPriority w:val="99"/>
    <w:rsid w:val="0049748C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9748C"/>
    <w:rPr>
      <w:rFonts w:cs="Times New Roman"/>
    </w:rPr>
  </w:style>
  <w:style w:type="character" w:customStyle="1" w:styleId="eopscxw80105715">
    <w:name w:val="eop scxw80105715"/>
    <w:basedOn w:val="a0"/>
    <w:uiPriority w:val="99"/>
    <w:rsid w:val="0049748C"/>
    <w:rPr>
      <w:rFonts w:cs="Times New Roman"/>
    </w:rPr>
  </w:style>
  <w:style w:type="character" w:customStyle="1" w:styleId="normaltextrunscxw53745651">
    <w:name w:val="normaltextrun scxw53745651"/>
    <w:basedOn w:val="a0"/>
    <w:uiPriority w:val="99"/>
    <w:rsid w:val="0049748C"/>
    <w:rPr>
      <w:rFonts w:cs="Times New Roman"/>
    </w:rPr>
  </w:style>
  <w:style w:type="character" w:customStyle="1" w:styleId="eopscxw53745651">
    <w:name w:val="eop scxw53745651"/>
    <w:basedOn w:val="a0"/>
    <w:uiPriority w:val="99"/>
    <w:rsid w:val="0049748C"/>
    <w:rPr>
      <w:rFonts w:cs="Times New Roman"/>
    </w:rPr>
  </w:style>
  <w:style w:type="paragraph" w:styleId="a4">
    <w:name w:val="List Paragraph"/>
    <w:basedOn w:val="a"/>
    <w:uiPriority w:val="34"/>
    <w:qFormat/>
    <w:rsid w:val="0049748C"/>
    <w:pPr>
      <w:ind w:left="720"/>
      <w:contextualSpacing/>
    </w:pPr>
  </w:style>
  <w:style w:type="character" w:customStyle="1" w:styleId="normaltextrunscxw187074946">
    <w:name w:val="normaltextrun scxw187074946"/>
    <w:basedOn w:val="a0"/>
    <w:uiPriority w:val="99"/>
    <w:rsid w:val="0049748C"/>
    <w:rPr>
      <w:rFonts w:cs="Times New Roman"/>
    </w:rPr>
  </w:style>
  <w:style w:type="character" w:customStyle="1" w:styleId="eopscxw187074946">
    <w:name w:val="eop scxw187074946"/>
    <w:basedOn w:val="a0"/>
    <w:uiPriority w:val="99"/>
    <w:rsid w:val="0049748C"/>
    <w:rPr>
      <w:rFonts w:cs="Times New Roman"/>
    </w:rPr>
  </w:style>
  <w:style w:type="character" w:customStyle="1" w:styleId="normaltextrunscxw160604566">
    <w:name w:val="normaltextrun scxw160604566"/>
    <w:basedOn w:val="a0"/>
    <w:uiPriority w:val="99"/>
    <w:rsid w:val="0049748C"/>
    <w:rPr>
      <w:rFonts w:cs="Times New Roman"/>
    </w:rPr>
  </w:style>
  <w:style w:type="paragraph" w:customStyle="1" w:styleId="paragraphscxw31925373">
    <w:name w:val="paragraph scxw31925373"/>
    <w:basedOn w:val="a"/>
    <w:uiPriority w:val="99"/>
    <w:rsid w:val="0049748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normaltextrunscxw31925373">
    <w:name w:val="normaltextrun scxw31925373"/>
    <w:basedOn w:val="a0"/>
    <w:uiPriority w:val="99"/>
    <w:rsid w:val="0049748C"/>
    <w:rPr>
      <w:rFonts w:cs="Times New Roman"/>
    </w:rPr>
  </w:style>
  <w:style w:type="character" w:customStyle="1" w:styleId="eopscxw31925373">
    <w:name w:val="eop scxw31925373"/>
    <w:basedOn w:val="a0"/>
    <w:uiPriority w:val="99"/>
    <w:rsid w:val="0049748C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974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74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746</Words>
  <Characters>4254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2026-04-03T16:29:00Z</cp:lastPrinted>
  <dcterms:created xsi:type="dcterms:W3CDTF">2026-04-03T16:11:00Z</dcterms:created>
  <dcterms:modified xsi:type="dcterms:W3CDTF">2026-04-03T17:07:00Z</dcterms:modified>
</cp:coreProperties>
</file>