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E25843" w14:textId="77777777" w:rsidR="00D26972" w:rsidRPr="00D26972" w:rsidRDefault="00D26972" w:rsidP="00D26972">
      <w:pPr>
        <w:shd w:val="clear" w:color="auto" w:fill="FFFFFF"/>
        <w:spacing w:after="135" w:line="360" w:lineRule="auto"/>
        <w:jc w:val="center"/>
        <w:rPr>
          <w:rFonts w:ascii="Times New Roman" w:eastAsia="Calibri" w:hAnsi="Times New Roman" w:cs="Times New Roman"/>
          <w:b/>
          <w:bCs/>
          <w:color w:val="2E2E2E"/>
          <w:sz w:val="28"/>
          <w:szCs w:val="28"/>
          <w:shd w:val="clear" w:color="auto" w:fill="FFFFFF"/>
        </w:rPr>
      </w:pPr>
      <w:r w:rsidRPr="00D26972">
        <w:rPr>
          <w:rFonts w:ascii="Times New Roman" w:eastAsia="Calibri" w:hAnsi="Times New Roman" w:cs="Times New Roman"/>
          <w:b/>
          <w:bCs/>
          <w:color w:val="2E2E2E"/>
          <w:sz w:val="28"/>
          <w:szCs w:val="28"/>
          <w:shd w:val="clear" w:color="auto" w:fill="FFFFFF"/>
        </w:rPr>
        <w:t>Вызовы времени и компетенции современного педагога</w:t>
      </w:r>
    </w:p>
    <w:p w14:paraId="6960DD9A" w14:textId="77777777" w:rsidR="00D26972" w:rsidRPr="00D26972" w:rsidRDefault="00D26972" w:rsidP="00D26972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697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  <w:r w:rsidRPr="00D26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ГБПОУ «МПК»</w:t>
      </w:r>
    </w:p>
    <w:p w14:paraId="44223FED" w14:textId="77777777" w:rsidR="00D26972" w:rsidRPr="00D26972" w:rsidRDefault="00D26972" w:rsidP="00D26972">
      <w:pPr>
        <w:shd w:val="clear" w:color="auto" w:fill="FFFFFF"/>
        <w:spacing w:after="135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6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преподаватель русского языка и литературы </w:t>
      </w:r>
    </w:p>
    <w:p w14:paraId="70FB3EE9" w14:textId="77777777" w:rsidR="00D26972" w:rsidRPr="00D26972" w:rsidRDefault="00D26972" w:rsidP="00D26972">
      <w:pPr>
        <w:shd w:val="clear" w:color="auto" w:fill="FFFFFF"/>
        <w:spacing w:after="135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6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Мелешко Татьяна Николаевна </w:t>
      </w:r>
    </w:p>
    <w:p w14:paraId="71A96C59" w14:textId="629CBD21" w:rsidR="00D26972" w:rsidRPr="00D26972" w:rsidRDefault="00D26972" w:rsidP="00D26972">
      <w:pPr>
        <w:shd w:val="clear" w:color="auto" w:fill="FFFFFF"/>
        <w:spacing w:after="135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6972">
        <w:rPr>
          <w:rFonts w:ascii="Times New Roman" w:eastAsia="Times New Roman" w:hAnsi="Times New Roman" w:cs="Times New Roman"/>
          <w:color w:val="0563C1"/>
          <w:sz w:val="28"/>
          <w:szCs w:val="28"/>
          <w:u w:val="single"/>
          <w:lang w:val="en-US" w:eastAsia="ru-RU"/>
        </w:rPr>
        <w:t>meleshko</w:t>
      </w:r>
      <w:r w:rsidRPr="00D26972">
        <w:rPr>
          <w:rFonts w:ascii="Times New Roman" w:eastAsia="Times New Roman" w:hAnsi="Times New Roman" w:cs="Times New Roman"/>
          <w:color w:val="0563C1"/>
          <w:sz w:val="28"/>
          <w:szCs w:val="28"/>
          <w:u w:val="single"/>
          <w:lang w:eastAsia="ru-RU"/>
        </w:rPr>
        <w:t>.</w:t>
      </w:r>
      <w:r w:rsidRPr="00D26972">
        <w:rPr>
          <w:rFonts w:ascii="Times New Roman" w:eastAsia="Times New Roman" w:hAnsi="Times New Roman" w:cs="Times New Roman"/>
          <w:color w:val="0563C1"/>
          <w:sz w:val="28"/>
          <w:szCs w:val="28"/>
          <w:u w:val="single"/>
          <w:lang w:val="en-US" w:eastAsia="ru-RU"/>
        </w:rPr>
        <w:t>tatyana</w:t>
      </w:r>
      <w:r w:rsidRPr="00D26972">
        <w:rPr>
          <w:rFonts w:ascii="Times New Roman" w:eastAsia="Times New Roman" w:hAnsi="Times New Roman" w:cs="Times New Roman"/>
          <w:color w:val="0563C1"/>
          <w:sz w:val="28"/>
          <w:szCs w:val="28"/>
          <w:u w:val="single"/>
          <w:lang w:eastAsia="ru-RU"/>
        </w:rPr>
        <w:t>@</w:t>
      </w:r>
      <w:r w:rsidRPr="00D26972">
        <w:rPr>
          <w:rFonts w:ascii="Times New Roman" w:eastAsia="Times New Roman" w:hAnsi="Times New Roman" w:cs="Times New Roman"/>
          <w:color w:val="0563C1"/>
          <w:sz w:val="28"/>
          <w:szCs w:val="28"/>
          <w:u w:val="single"/>
          <w:lang w:val="en-US" w:eastAsia="ru-RU"/>
        </w:rPr>
        <w:t>mosped</w:t>
      </w:r>
      <w:r w:rsidRPr="00D26972">
        <w:rPr>
          <w:rFonts w:ascii="Times New Roman" w:eastAsia="Times New Roman" w:hAnsi="Times New Roman" w:cs="Times New Roman"/>
          <w:color w:val="0563C1"/>
          <w:sz w:val="28"/>
          <w:szCs w:val="28"/>
          <w:u w:val="single"/>
          <w:lang w:eastAsia="ru-RU"/>
        </w:rPr>
        <w:t>.</w:t>
      </w:r>
      <w:r w:rsidRPr="00D26972">
        <w:rPr>
          <w:rFonts w:ascii="Times New Roman" w:eastAsia="Times New Roman" w:hAnsi="Times New Roman" w:cs="Times New Roman"/>
          <w:color w:val="0563C1"/>
          <w:sz w:val="28"/>
          <w:szCs w:val="28"/>
          <w:u w:val="single"/>
          <w:lang w:val="en-US" w:eastAsia="ru-RU"/>
        </w:rPr>
        <w:t>ru</w:t>
      </w:r>
      <w:r w:rsidRPr="00D26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14:paraId="0BAE8E58" w14:textId="77777777" w:rsidR="00D26972" w:rsidRPr="00D26972" w:rsidRDefault="00D26972" w:rsidP="00D26972">
      <w:pPr>
        <w:shd w:val="clear" w:color="auto" w:fill="FFFFFF"/>
        <w:spacing w:after="135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42976AC2" w14:textId="77777777" w:rsidR="00D26972" w:rsidRPr="00D26972" w:rsidRDefault="00D26972" w:rsidP="00D26972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6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В современных условиях развития образования особо значима потребность современного общества в компетентных педагогах, способных к быстрому реагированию и адаптации своих профессиональных качеств, что порождает возникновение новых форм совершенствования методических и цифровых компетенций.  </w:t>
      </w:r>
    </w:p>
    <w:p w14:paraId="45E7756F" w14:textId="77777777" w:rsidR="00D26972" w:rsidRPr="00D26972" w:rsidRDefault="00D26972" w:rsidP="00D26972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6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</w:t>
      </w:r>
      <w:r w:rsidRPr="00D2697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Современный педагог сталкивается с множеством вызовов, определяющих его роль и методы работы. В эпоху стремительных изменений в технологиях, социуме и образовании необходимость в новых компетенциях становится более актуальной, чем когда-либо. </w:t>
      </w:r>
    </w:p>
    <w:p w14:paraId="5B90FECF" w14:textId="77777777" w:rsidR="00D26972" w:rsidRPr="00D26972" w:rsidRDefault="00D26972" w:rsidP="00D26972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26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каждым годом образовательные технологии становятся все более разнообразными и сложными. Интеграция цифровых инструментов в учебный процесс требует от педагогов не только знания этих технологий, но и умения их эффективно применять. Использование платформ для дистанционного обучения, образовательных приложений и интерактивных ресурсов стало нормой [1].</w:t>
      </w:r>
    </w:p>
    <w:p w14:paraId="648C4315" w14:textId="77777777" w:rsidR="00D26972" w:rsidRPr="00D26972" w:rsidRDefault="00D26972" w:rsidP="00D26972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26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Современный мир предъявляет новые требования к образовательным результатам. Педагоги должны готовить учащихся не только к экзаменам, но и к реальным жизненным ситуациям. Это требует развития критического мышления, навыков сотрудничества и креативности у обучающихся. Педагогам необходимо переосмыслить свои подходы к обучению [2].</w:t>
      </w:r>
    </w:p>
    <w:p w14:paraId="73F66E71" w14:textId="77777777" w:rsidR="00D26972" w:rsidRPr="00D26972" w:rsidRDefault="00D26972" w:rsidP="00D26972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26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Глобализация и культурное разнообразие становятся важными аспектами образовательного процесса. Педагоги должны уметь работать с учениками из </w:t>
      </w:r>
      <w:r w:rsidRPr="00D26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разных культурных и социальных слоев, учитывая их уникальные потребности. Это требует развития компетенций в области межкультурной коммуникации и социальной инклюзии [3].</w:t>
      </w:r>
    </w:p>
    <w:p w14:paraId="4FF7E1E1" w14:textId="77777777" w:rsidR="00D26972" w:rsidRPr="00D26972" w:rsidRDefault="00D26972" w:rsidP="00D26972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26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 должны поддерживать не только академическое, но и психоэмоциональное благополучие своих учеников, которые сталкиваются с множеством стрессов и проблем, влияющих на их обучение. Это требует навыков психологии и эмпатии, а также умения создавать безопасную и поддерживающую атмосферу [4].</w:t>
      </w:r>
    </w:p>
    <w:p w14:paraId="73A16640" w14:textId="77777777" w:rsidR="00D26972" w:rsidRPr="00D26972" w:rsidRDefault="00D26972" w:rsidP="00D26972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6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Одной из проблем в профессиональной деятельности педагога является применение новых знаний и опыта в ежедневной работе, в связи с чем возникают трудности применения специфических технологий работы с различными категориями обучающихся. Следует отметить, что практики профессионального развития педагогов реализуются автономно от общешкольных задач улучшения качества образования, оторваны от среды, в которой одновременно существуют и проблемы, и возможности найти их решение, игнорируется потенциал профессионального взаимодействия между коллегами [4].</w:t>
      </w:r>
    </w:p>
    <w:p w14:paraId="11DCAC93" w14:textId="77777777" w:rsidR="00D26972" w:rsidRPr="00D26972" w:rsidRDefault="00D26972" w:rsidP="00D26972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6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Другой проблемой является необходимость индивидуального подхода к педагогическим работникам [4]. Необходимо учитывать сильные и слабые стороны, а также разные потребности в профессиональном развитии и предоставлять каждому педагогу возможности для развития в областях, наиболее важных для его профессионального роста.</w:t>
      </w:r>
    </w:p>
    <w:p w14:paraId="59D538AD" w14:textId="77777777" w:rsidR="00D26972" w:rsidRPr="00D26972" w:rsidRDefault="00D26972" w:rsidP="00D26972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6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Зачастую отсутствует мотивация педагогов в профессиональном развитии. Многие не видят необходимости в дополнительном обучении и развитии своих профессиональных навыков, не находя в этом прямой выгоды для себя. Поэтому необходимо создать условия, стимулирующие педагогов для профессионального развития, например, через систему мотивации за достижение целей и результатов, вознаграждение и признание достижений. </w:t>
      </w:r>
      <w:r w:rsidRPr="00D26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Нехватка времени на профессиональное развитие выражается в том, что зачастую педагоги работают в условиях перегрузки и не имеют фактического времени на участие в семинарах, тренингах и других мероприятиях по профессиональному развитию. Поэтому необходимо предоставить педагогическим работникам гибкий график обучения, позволяющий выбирать удобное время и формат [4].</w:t>
      </w:r>
    </w:p>
    <w:p w14:paraId="63EC244E" w14:textId="77777777" w:rsidR="00D26972" w:rsidRPr="00D26972" w:rsidRDefault="00D26972" w:rsidP="00D26972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6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Одной из ведущих перспектив профессионального развития педагогов является интеграция инновационных технологий в процесс обучения [5]. Известно, что такие современные тенденции развития образовательных систем, как массовое онлайн-образование, тотальность Интернета, мобильность, цифровизация, автоматизация интеллектуальных операций, обязывают педагогов применять навыки методической работы в цифровой среде. </w:t>
      </w:r>
    </w:p>
    <w:p w14:paraId="7539ADE8" w14:textId="77777777" w:rsidR="00D26972" w:rsidRPr="00D26972" w:rsidRDefault="00D26972" w:rsidP="00D26972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6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Методическая компетентность педагога как одно из основополагающих характеристик современного педагога является областью научного интереса множества ученых. Исследователь Бубнова И.С. связывает методическую компетентность с системными методическими знаниями педагога, умением осуществлять диагностические процедуры для выявления результатов обучения, проектированием инновационных образовательных технологий и отбором содержания образовательного процесса по своему предмету [3]. Ряд ученых, в числе которых Аржакова М.И., Егорова К.Е., Демидова Е.А., Муллер О.Ю., связывают методическую компетентность с функциями адаптации, организации, исследования и контроля образовательного процесса на основе методических знаний, умений и навыков педагога.</w:t>
      </w:r>
    </w:p>
    <w:p w14:paraId="40D19ADD" w14:textId="77777777" w:rsidR="00D26972" w:rsidRPr="00D26972" w:rsidRDefault="00D26972" w:rsidP="00D26972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6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Методическая компетентность сегодня преобразована в более сложную качественную характеристику, присущую педагогу с креативным мышлением, индивидуальным виртуальным сознанием, способностью осуществлять Интернет-коммуникацию с позиции сетевой личности, культурой сетевого </w:t>
      </w:r>
      <w:r w:rsidRPr="00D26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общения. Необходима актуализация методических умений в области цифровых технологий.</w:t>
      </w:r>
    </w:p>
    <w:p w14:paraId="442ED43F" w14:textId="77777777" w:rsidR="00D26972" w:rsidRPr="00D26972" w:rsidRDefault="00D26972" w:rsidP="00D26972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6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Использование цифровых инструментов определяет уровень профессионализма современного педагога, работающего с цифровой средой, как процесса создания активного практико-ориентированного онлайн пространства образовательной организации. Это позволяет создавать также интерактивные и эффективные программы профессионального развития, которые могут быть доступны педагогам в любое время и из любой точки мира. Например, использование онлайн-курсов, вебинаров, электронных учебников и других электронных ресурсов.</w:t>
      </w:r>
    </w:p>
    <w:p w14:paraId="5391450F" w14:textId="77777777" w:rsidR="00D26972" w:rsidRPr="00D26972" w:rsidRDefault="00D26972" w:rsidP="00D26972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6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Сегодня мы наблюдаем и коренное изменение в процессе выстраивания профессиональной коммуникации педагогов. Перспективным является использование различных форм обучения, позволяющих развивать профессиональные навыки в наиболее комфортных условиях: дистанционные курсы, тренинги, семинары. </w:t>
      </w:r>
    </w:p>
    <w:p w14:paraId="071337EE" w14:textId="77777777" w:rsidR="00D26972" w:rsidRPr="00D26972" w:rsidRDefault="00D26972" w:rsidP="00D26972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6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Профессиональное развитие педагогических работников должно быть основано на системном подходе, взаимосвязано с целями и задачами образовательной организации. Особо важно создание атмосферы поддержки и взаимодействия в педагогическом коллективе. Это может включать в себя организацию наставничества, где опытные педагоги будут работать со своими молодыми коллегами, помогая им развивать свои профессиональные навыки. </w:t>
      </w:r>
    </w:p>
    <w:p w14:paraId="07555305" w14:textId="77777777" w:rsidR="00D26972" w:rsidRPr="00D26972" w:rsidRDefault="00D26972" w:rsidP="00D26972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6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Использование системы мониторинга и оценки эффективности профессионального развития современных педагогов позволит оценивать результаты обучения и корректировать программы профессионального развития в соответствии с возникающими потребностями, что может стать инструментом мотивации и признания достижений педагога [6].</w:t>
      </w:r>
    </w:p>
    <w:p w14:paraId="6F5EAB13" w14:textId="77777777" w:rsidR="00D26972" w:rsidRPr="00D26972" w:rsidRDefault="00D26972" w:rsidP="00D26972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6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Таким образом, развитие методической и цифровой компетентности современного педагога необходимо осуществлять с учетом конструирования </w:t>
      </w:r>
      <w:r w:rsidRPr="00D26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индивидуального цифрового маршрута методической подготовки педагога, привлекая цифровые ресурсы активного практико-ориентированного онлайн пространства образовательной организации; организация сетевого онлайн взаимодействия педагога и обучающегося с учетом возможностей цифровой среды. Развитие профессиональной компетентности педагога является динамичным процессом усвоения и модернизации профессионального опыта, ведущим к развитию индивидуальных профессиональных качеств, накоплению профессионального опыта, предполагающим непрерывное развитие.</w:t>
      </w:r>
    </w:p>
    <w:p w14:paraId="1DD5E3F4" w14:textId="77777777" w:rsidR="00D26972" w:rsidRPr="00D26972" w:rsidRDefault="00D26972" w:rsidP="00D26972">
      <w:pPr>
        <w:shd w:val="clear" w:color="auto" w:fill="FFFFFF"/>
        <w:spacing w:after="135" w:line="36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69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Список литературы</w:t>
      </w:r>
    </w:p>
    <w:p w14:paraId="3196B86C" w14:textId="77777777" w:rsidR="00D26972" w:rsidRPr="00D26972" w:rsidRDefault="00D26972" w:rsidP="00D2697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6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Аржакова М.И. Формирование и оценка методической компетентности бакалавров по направлению «педагогическое образование» в современных условиях (на примере профиля «Биология и химия»)/ М.И.Аржакова, К.Е.Егорова // Известия Волгоградского государственного педагогического университета. - 2018. -№ 9 (132). - С. 82-90.</w:t>
      </w:r>
    </w:p>
    <w:p w14:paraId="7E2DC439" w14:textId="77777777" w:rsidR="00D26972" w:rsidRPr="00D26972" w:rsidRDefault="00D26972" w:rsidP="00D2697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6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Безматерных Т.А. Профессиональный рост учителя в современном образовательном пространстве: проектирование модели построения индивидуальной траектории профессиональной и творческой реализации педагога в условиях непрерывного образования / Т.А.Безматерных, О.Ю.Терещенко // Мир науки, 2018. - Т. 6. - № 5. - С. 4.</w:t>
      </w:r>
    </w:p>
    <w:p w14:paraId="3CCDB95D" w14:textId="77777777" w:rsidR="00D26972" w:rsidRPr="00D26972" w:rsidRDefault="00D26972" w:rsidP="00D2697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6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Бубнова И.С. Методическая компетентность педагога: сущность и диагностика [Электронный ресурс] / И.С.Бубнова // Педагогическая перспектива, 2021. - №3. - Режим доступа: </w:t>
      </w:r>
      <w:hyperlink r:id="rId7" w:history="1">
        <w:r w:rsidRPr="00D26972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eastAsia="ru-RU"/>
          </w:rPr>
          <w:t>https://cyberleninka.ru/article/n/metodicheskaya-kompetentnost-pedagoga-suschnost-i-diagnostika</w:t>
        </w:r>
      </w:hyperlink>
      <w:r w:rsidRPr="00D26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14:paraId="3B4D0BF6" w14:textId="77777777" w:rsidR="00D26972" w:rsidRPr="00D26972" w:rsidRDefault="00D26972" w:rsidP="00D2697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6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Демидова Е.А. Формирование методической компетентности учителя в области развития функциональной грамотности / Е.А.Демидова // </w:t>
      </w:r>
      <w:r w:rsidRPr="00D26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Развитие цифровых компетенций и функциональной грамотности школьников: лучшие практики дистанционного образования на русском языке. - М., 2020. - С. 48-63.</w:t>
      </w:r>
    </w:p>
    <w:p w14:paraId="15D0BAC8" w14:textId="77777777" w:rsidR="00D26972" w:rsidRPr="00D26972" w:rsidRDefault="00D26972" w:rsidP="00D2697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6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Леденева А.В. Стратегия развития профессиональной активности обучающегося [Электронный ресурс] / А.В.Леденева // Вестник ЮУрГГПУ, 2016. - №7. - Режим доступа: </w:t>
      </w:r>
      <w:hyperlink r:id="rId8" w:history="1">
        <w:r w:rsidRPr="00D26972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eastAsia="ru-RU"/>
          </w:rPr>
          <w:t>https://cyberleninka.ru/article/n/strategiya-razvitiya-professionalnoy-aktivnosti-obuchayuschegosya</w:t>
        </w:r>
      </w:hyperlink>
      <w:r w:rsidRPr="00D26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14:paraId="039A390A" w14:textId="77777777" w:rsidR="00D26972" w:rsidRPr="00D26972" w:rsidRDefault="00D26972" w:rsidP="00D2697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6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Масловская С.В. Наставничество как ресурс профессионального развития педагога / Е.А.Ганаева, С.В.Масловская, А.А.Муратова // Вестник Оренбургского государственного университета. - 2020. - № 5 (228). - С. 91-98.</w:t>
      </w:r>
    </w:p>
    <w:p w14:paraId="547702FB" w14:textId="77777777" w:rsidR="00B92736" w:rsidRDefault="00B92736"/>
    <w:sectPr w:rsidR="00B92736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D35769" w14:textId="77777777" w:rsidR="00083004" w:rsidRDefault="00083004" w:rsidP="00D26972">
      <w:pPr>
        <w:spacing w:after="0" w:line="240" w:lineRule="auto"/>
      </w:pPr>
      <w:r>
        <w:separator/>
      </w:r>
    </w:p>
  </w:endnote>
  <w:endnote w:type="continuationSeparator" w:id="0">
    <w:p w14:paraId="752B2441" w14:textId="77777777" w:rsidR="00083004" w:rsidRDefault="00083004" w:rsidP="00D26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7340636"/>
      <w:docPartObj>
        <w:docPartGallery w:val="Page Numbers (Bottom of Page)"/>
        <w:docPartUnique/>
      </w:docPartObj>
    </w:sdtPr>
    <w:sdtContent>
      <w:p w14:paraId="548FDFF3" w14:textId="49CD79E4" w:rsidR="00D26972" w:rsidRDefault="00D2697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13B7D6" w14:textId="77777777" w:rsidR="00D26972" w:rsidRDefault="00D2697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29C312" w14:textId="77777777" w:rsidR="00083004" w:rsidRDefault="00083004" w:rsidP="00D26972">
      <w:pPr>
        <w:spacing w:after="0" w:line="240" w:lineRule="auto"/>
      </w:pPr>
      <w:r>
        <w:separator/>
      </w:r>
    </w:p>
  </w:footnote>
  <w:footnote w:type="continuationSeparator" w:id="0">
    <w:p w14:paraId="70729019" w14:textId="77777777" w:rsidR="00083004" w:rsidRDefault="00083004" w:rsidP="00D269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425D1F"/>
    <w:multiLevelType w:val="multilevel"/>
    <w:tmpl w:val="70AC0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736"/>
    <w:rsid w:val="00083004"/>
    <w:rsid w:val="00B92736"/>
    <w:rsid w:val="00D26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AF726"/>
  <w15:chartTrackingRefBased/>
  <w15:docId w15:val="{F77BBD6D-F123-4525-A3F3-7E957182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6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6972"/>
  </w:style>
  <w:style w:type="paragraph" w:styleId="a5">
    <w:name w:val="footer"/>
    <w:basedOn w:val="a"/>
    <w:link w:val="a6"/>
    <w:uiPriority w:val="99"/>
    <w:unhideWhenUsed/>
    <w:rsid w:val="00D26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69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yberleninka.ru/article/n/strategiya-razvitiya-professionalnoy-aktivnosti-obuchayuschegosy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yberleninka.ru/article/n/metodicheskaya-kompetentnost-pedagoga-suschnost-i-diagnostik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1401</Words>
  <Characters>7988</Characters>
  <Application>Microsoft Office Word</Application>
  <DocSecurity>0</DocSecurity>
  <Lines>66</Lines>
  <Paragraphs>18</Paragraphs>
  <ScaleCrop>false</ScaleCrop>
  <Company/>
  <LinksUpToDate>false</LinksUpToDate>
  <CharactersWithSpaces>9371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2026-04-07T04:40:00Z</dcterms:created>
  <dcterms:modified xsi:type="dcterms:W3CDTF">2026-04-07T04:41:00Z</dcterms:modified>
</cp:coreProperties>
</file>