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92FB2" w14:textId="77777777" w:rsidR="00D51D1A" w:rsidRPr="0003797D" w:rsidRDefault="00D51D1A" w:rsidP="00D51D1A">
      <w:pPr>
        <w:jc w:val="center"/>
        <w:rPr>
          <w:rFonts w:ascii="Times New Roman" w:hAnsi="Times New Roman" w:cs="Times New Roman"/>
          <w:b/>
          <w:bCs/>
        </w:rPr>
      </w:pPr>
      <w:r w:rsidRPr="00D51D1A">
        <w:rPr>
          <w:rFonts w:ascii="Times New Roman" w:hAnsi="Times New Roman" w:cs="Times New Roman"/>
          <w:b/>
          <w:bCs/>
        </w:rPr>
        <w:t>ТЕХНОЛОГИЯ МЕТОДИЧЕСКОГО СОПРОВОЖДЕНИЯ ГРАНТОВЫХ ПРОЕКТОВ В СИСТЕМЕ ИНКЛЮЗИВНОГО ДОПОЛНИТЕЛЬНОГО ОБРАЗОВАНИЯ (НА ПРИМЕРЕ ДЮСШ ЧУРАПЧИНСКОГО УЛУСА)</w:t>
      </w:r>
    </w:p>
    <w:p w14:paraId="6A214587" w14:textId="77777777" w:rsidR="0003797D" w:rsidRDefault="0003797D" w:rsidP="0003797D">
      <w:pPr>
        <w:jc w:val="right"/>
        <w:rPr>
          <w:rFonts w:ascii="Times New Roman" w:hAnsi="Times New Roman" w:cs="Times New Roman"/>
          <w:i/>
          <w:iCs/>
        </w:rPr>
      </w:pPr>
      <w:r w:rsidRPr="0003797D">
        <w:rPr>
          <w:rFonts w:ascii="Times New Roman" w:hAnsi="Times New Roman" w:cs="Times New Roman"/>
          <w:i/>
          <w:iCs/>
        </w:rPr>
        <w:t xml:space="preserve">Эверстова С.Л., старший-инструктор методист </w:t>
      </w:r>
    </w:p>
    <w:p w14:paraId="29D8394E" w14:textId="726364DC" w:rsidR="0003797D" w:rsidRPr="0003797D" w:rsidRDefault="0003797D" w:rsidP="0003797D">
      <w:pPr>
        <w:jc w:val="right"/>
        <w:rPr>
          <w:rFonts w:ascii="Times New Roman" w:hAnsi="Times New Roman" w:cs="Times New Roman"/>
          <w:i/>
          <w:iCs/>
        </w:rPr>
      </w:pPr>
      <w:r w:rsidRPr="0003797D">
        <w:rPr>
          <w:rFonts w:ascii="Times New Roman" w:hAnsi="Times New Roman" w:cs="Times New Roman"/>
          <w:i/>
          <w:iCs/>
        </w:rPr>
        <w:t>МБУ ДО «ДЮСШ Чурапчинского улуса им. В.П. Карпова» РС(Я)</w:t>
      </w:r>
    </w:p>
    <w:p w14:paraId="3F57AE2F" w14:textId="77777777" w:rsidR="00D51D1A" w:rsidRPr="00D51D1A" w:rsidRDefault="00D51D1A" w:rsidP="00D51D1A">
      <w:pPr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Аннотация.</w:t>
      </w:r>
      <w:r w:rsidRPr="00D51D1A">
        <w:rPr>
          <w:rFonts w:ascii="Times New Roman" w:hAnsi="Times New Roman" w:cs="Times New Roman"/>
          <w:sz w:val="24"/>
          <w:szCs w:val="24"/>
        </w:rPr>
        <w:br/>
        <w:t xml:space="preserve">В статье представлена авторская технология методического сопровождения грантовых проектов, направленных на развитие инклюзивного спорта в системе дополнительного образования. На основе опыта реализации проектов – победителей Фонда президентских грантов РФ («Ступеньки спорта», «Закон семи рукопожатий») и гранта Главы Республики Саха (Якутия) «Ил Дархан» («Мой пьедестал –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Чыпчаал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 xml:space="preserve">») – раскрываются этапы, принципы, инструменты и критерии эффективности методического сопровождения. Подробно описывается диагностический, проектировочный, организационно-содержательный, мониторинговый и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постпроектный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 xml:space="preserve"> этапы. Статья адресована методистам, руководителям образовательных организаций, тренерам-преподавателям, работающим в сфере инклюзивного дополнительного образования.</w:t>
      </w:r>
    </w:p>
    <w:p w14:paraId="21C217D8" w14:textId="77777777" w:rsidR="00D51D1A" w:rsidRPr="00D51D1A" w:rsidRDefault="00D51D1A" w:rsidP="00D51D1A">
      <w:pPr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Ключевые слова:</w:t>
      </w:r>
      <w:r w:rsidRPr="00D51D1A">
        <w:rPr>
          <w:rFonts w:ascii="Times New Roman" w:hAnsi="Times New Roman" w:cs="Times New Roman"/>
          <w:sz w:val="24"/>
          <w:szCs w:val="24"/>
        </w:rPr>
        <w:t> технология методического сопровождения, грантовый проект, инклюзивное дополнительное образование, адаптивная физическая культура, дети с ограниченными возможностями здоровья, ДЮСШ, мониторинг, «Ступеньки спорта», «Закон семи рукопожатий».</w:t>
      </w:r>
    </w:p>
    <w:p w14:paraId="2E1979FC" w14:textId="77777777" w:rsidR="00D51D1A" w:rsidRPr="00D51D1A" w:rsidRDefault="00000000" w:rsidP="00D51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0133BF6">
          <v:rect id="_x0000_i1025" style="width:0;height:.75pt" o:hralign="center" o:hrstd="t" o:hr="t" fillcolor="#a0a0a0" stroked="f"/>
        </w:pict>
      </w:r>
    </w:p>
    <w:p w14:paraId="22697B16" w14:textId="77777777" w:rsidR="00D51D1A" w:rsidRPr="00D51D1A" w:rsidRDefault="00D51D1A" w:rsidP="00D51D1A">
      <w:pPr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14:paraId="43A3B9DB" w14:textId="54599DA6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В последние годы в Российской Федерации и, в частности, в Республике Саха (Якутия) наблюдается устойчивый рост числа детей с ограниченными возможностями здоровья (ОВЗ) и инвалидностью. По данным МКУ «Управление образования Чурапчинского улуса», за период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D51D1A">
        <w:rPr>
          <w:rFonts w:ascii="Times New Roman" w:hAnsi="Times New Roman" w:cs="Times New Roman"/>
          <w:sz w:val="24"/>
          <w:szCs w:val="24"/>
        </w:rPr>
        <w:t>–202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51D1A">
        <w:rPr>
          <w:rFonts w:ascii="Times New Roman" w:hAnsi="Times New Roman" w:cs="Times New Roman"/>
          <w:sz w:val="24"/>
          <w:szCs w:val="24"/>
        </w:rPr>
        <w:t xml:space="preserve"> гг. доля таких детей в образовательных учреждениях выросла с 4,6% до 8,5% (с 162 до 296 человек).</w:t>
      </w:r>
    </w:p>
    <w:p w14:paraId="7B1DEF9B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Стратегия развития физической культуры и спорта до 2030 года и региональная программа комплексной реабилитации инвалидов требуют создания доступной инклюзивной среды. Однако для сельских улусов, где отсутствуют специализированные реабилитационные центры, а инфраструктура не приспособлена, это становится серьёзным вызовом. Грантовая деятельность рассматривается нами как эффективный механизм привлечения ресурсов, но её успех напрямую зависит от качества методического сопровождения.</w:t>
      </w:r>
    </w:p>
    <w:p w14:paraId="467E0079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В настоящей статье мы обобщаем технологию методического сопровождения грантовых проектов, разработанную и апробированную в МБУ ДО «ДЮСШ Чурапчинского улуса им. В.П. Карпова» на примере трёх проектов:</w:t>
      </w:r>
    </w:p>
    <w:p w14:paraId="6AE502D6" w14:textId="77777777" w:rsidR="00D51D1A" w:rsidRPr="00D51D1A" w:rsidRDefault="00D51D1A" w:rsidP="00D51D1A">
      <w:pPr>
        <w:numPr>
          <w:ilvl w:val="0"/>
          <w:numId w:val="1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«Ступеньки спорта»</w:t>
      </w:r>
      <w:r w:rsidRPr="00D51D1A">
        <w:rPr>
          <w:rFonts w:ascii="Times New Roman" w:hAnsi="Times New Roman" w:cs="Times New Roman"/>
          <w:sz w:val="24"/>
          <w:szCs w:val="24"/>
        </w:rPr>
        <w:t> (Фонд президентских грантов РФ, 2023–2024) – создание адаптивной тренировочной площадки.</w:t>
      </w:r>
    </w:p>
    <w:p w14:paraId="6EAAC69F" w14:textId="77777777" w:rsidR="00D51D1A" w:rsidRPr="00D51D1A" w:rsidRDefault="00D51D1A" w:rsidP="00D51D1A">
      <w:pPr>
        <w:numPr>
          <w:ilvl w:val="0"/>
          <w:numId w:val="1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«Закон семи рукопожатий»</w:t>
      </w:r>
      <w:r w:rsidRPr="00D51D1A">
        <w:rPr>
          <w:rFonts w:ascii="Times New Roman" w:hAnsi="Times New Roman" w:cs="Times New Roman"/>
          <w:sz w:val="24"/>
          <w:szCs w:val="24"/>
        </w:rPr>
        <w:t> (Фонд президентских грантов РФ, 2023–2024) – инклюзивная модель в детском спорте.</w:t>
      </w:r>
    </w:p>
    <w:p w14:paraId="2892BDC5" w14:textId="77777777" w:rsidR="00D51D1A" w:rsidRPr="00D51D1A" w:rsidRDefault="00D51D1A" w:rsidP="00D51D1A">
      <w:pPr>
        <w:numPr>
          <w:ilvl w:val="0"/>
          <w:numId w:val="1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«Инклюзивный спорт “Мой пьедестал – </w:t>
      </w:r>
      <w:proofErr w:type="spellStart"/>
      <w:r w:rsidRPr="00D51D1A">
        <w:rPr>
          <w:rFonts w:ascii="Times New Roman" w:hAnsi="Times New Roman" w:cs="Times New Roman"/>
          <w:b/>
          <w:bCs/>
          <w:sz w:val="24"/>
          <w:szCs w:val="24"/>
        </w:rPr>
        <w:t>Чыпчаал</w:t>
      </w:r>
      <w:proofErr w:type="spellEnd"/>
      <w:r w:rsidRPr="00D51D1A">
        <w:rPr>
          <w:rFonts w:ascii="Times New Roman" w:hAnsi="Times New Roman" w:cs="Times New Roman"/>
          <w:b/>
          <w:bCs/>
          <w:sz w:val="24"/>
          <w:szCs w:val="24"/>
        </w:rPr>
        <w:t>”»</w:t>
      </w:r>
      <w:r w:rsidRPr="00D51D1A">
        <w:rPr>
          <w:rFonts w:ascii="Times New Roman" w:hAnsi="Times New Roman" w:cs="Times New Roman"/>
          <w:sz w:val="24"/>
          <w:szCs w:val="24"/>
        </w:rPr>
        <w:t> (Грант Главы РС(Я) «Ил Дархан», 2024–2025) – развитие спортивного резерва.</w:t>
      </w:r>
    </w:p>
    <w:p w14:paraId="2086F9B9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Технология методического сопровождения</w:t>
      </w:r>
      <w:r w:rsidRPr="00D51D1A">
        <w:rPr>
          <w:rFonts w:ascii="Times New Roman" w:hAnsi="Times New Roman" w:cs="Times New Roman"/>
          <w:sz w:val="24"/>
          <w:szCs w:val="24"/>
        </w:rPr>
        <w:t> понимается нами как системно организованная последовательность действий методической службы, обеспечивающая разработку, реализацию и устойчивое развитие грантового проекта в соответствии с потребностями целевой аудитории и требованиями грантодателя.</w:t>
      </w:r>
    </w:p>
    <w:p w14:paraId="70BDDBF5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1. Диагностический этап: выявление проблем и обоснование проекта</w:t>
      </w:r>
    </w:p>
    <w:p w14:paraId="3EAC3DF7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Методическое сопровождение начинается с глубокой диагностики. В нашей практике использовался комплекс методов:</w:t>
      </w:r>
    </w:p>
    <w:p w14:paraId="70D1FF39" w14:textId="77777777" w:rsidR="00D51D1A" w:rsidRPr="00D51D1A" w:rsidRDefault="00D51D1A" w:rsidP="00D51D1A">
      <w:pPr>
        <w:numPr>
          <w:ilvl w:val="0"/>
          <w:numId w:val="2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Анализ статистических данных</w:t>
      </w:r>
      <w:r w:rsidRPr="00D51D1A">
        <w:rPr>
          <w:rFonts w:ascii="Times New Roman" w:hAnsi="Times New Roman" w:cs="Times New Roman"/>
          <w:sz w:val="24"/>
          <w:szCs w:val="24"/>
        </w:rPr>
        <w:t> управления образования (за 4 года).</w:t>
      </w:r>
    </w:p>
    <w:p w14:paraId="43392D63" w14:textId="77777777" w:rsidR="00D51D1A" w:rsidRPr="00D51D1A" w:rsidRDefault="00D51D1A" w:rsidP="00D51D1A">
      <w:pPr>
        <w:numPr>
          <w:ilvl w:val="0"/>
          <w:numId w:val="2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Анкетирование целевой группы</w:t>
      </w:r>
      <w:r w:rsidRPr="00D51D1A">
        <w:rPr>
          <w:rFonts w:ascii="Times New Roman" w:hAnsi="Times New Roman" w:cs="Times New Roman"/>
          <w:sz w:val="24"/>
          <w:szCs w:val="24"/>
        </w:rPr>
        <w:t> – 46 родителей детей с инвалидностью и ОВЗ (форма Google: </w:t>
      </w:r>
      <w:hyperlink r:id="rId5" w:tgtFrame="_blank" w:history="1">
        <w:r w:rsidRPr="00D51D1A">
          <w:rPr>
            <w:rStyle w:val="ac"/>
            <w:rFonts w:ascii="Times New Roman" w:hAnsi="Times New Roman" w:cs="Times New Roman"/>
            <w:sz w:val="24"/>
            <w:szCs w:val="24"/>
          </w:rPr>
          <w:t>https://forms.gle/xZzya1WeDENZ8uRi9</w:t>
        </w:r>
      </w:hyperlink>
      <w:r w:rsidRPr="00D51D1A">
        <w:rPr>
          <w:rFonts w:ascii="Times New Roman" w:hAnsi="Times New Roman" w:cs="Times New Roman"/>
          <w:sz w:val="24"/>
          <w:szCs w:val="24"/>
        </w:rPr>
        <w:t>). Результаты показали:</w:t>
      </w:r>
    </w:p>
    <w:p w14:paraId="038EF63A" w14:textId="77777777" w:rsidR="00D51D1A" w:rsidRPr="00D51D1A" w:rsidRDefault="00D51D1A" w:rsidP="00D51D1A">
      <w:pPr>
        <w:numPr>
          <w:ilvl w:val="1"/>
          <w:numId w:val="2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100% родителей подтвердили необходимость занятий адаптивной и лечебной физической культурой;</w:t>
      </w:r>
    </w:p>
    <w:p w14:paraId="1E88B895" w14:textId="77777777" w:rsidR="00D51D1A" w:rsidRPr="00D51D1A" w:rsidRDefault="00D51D1A" w:rsidP="00D51D1A">
      <w:pPr>
        <w:numPr>
          <w:ilvl w:val="1"/>
          <w:numId w:val="2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54% редко или никогда не посещают спортивные залы из-за отсутствия доступной среды;</w:t>
      </w:r>
    </w:p>
    <w:p w14:paraId="7E1DF7BA" w14:textId="77777777" w:rsidR="00D51D1A" w:rsidRPr="00D51D1A" w:rsidRDefault="00D51D1A" w:rsidP="00D51D1A">
      <w:pPr>
        <w:numPr>
          <w:ilvl w:val="1"/>
          <w:numId w:val="2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основные диагнозы: ДЦП, аутизм, ЗПРР, алалия, глухота, ретинопатия, сахарный диабет 1 типа, онкология, парез гортани и др.;</w:t>
      </w:r>
    </w:p>
    <w:p w14:paraId="5EB5A556" w14:textId="77777777" w:rsidR="00D51D1A" w:rsidRPr="00D51D1A" w:rsidRDefault="00D51D1A" w:rsidP="00D51D1A">
      <w:pPr>
        <w:numPr>
          <w:ilvl w:val="1"/>
          <w:numId w:val="2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42% родителей указали на страх отпустить ребёнка «из зоны комфорта».</w:t>
      </w:r>
    </w:p>
    <w:p w14:paraId="7994BD5D" w14:textId="77777777" w:rsidR="00D51D1A" w:rsidRPr="00D51D1A" w:rsidRDefault="00D51D1A" w:rsidP="00D51D1A">
      <w:pPr>
        <w:numPr>
          <w:ilvl w:val="0"/>
          <w:numId w:val="2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Интервью с тренерами</w:t>
      </w:r>
      <w:r w:rsidRPr="00D51D1A">
        <w:rPr>
          <w:rFonts w:ascii="Times New Roman" w:hAnsi="Times New Roman" w:cs="Times New Roman"/>
          <w:sz w:val="24"/>
          <w:szCs w:val="24"/>
        </w:rPr>
        <w:t> и педагогами школы (выявлен дефицит методических материалов по работе со смешанными группами).</w:t>
      </w:r>
    </w:p>
    <w:p w14:paraId="5A3192EB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Результатом диагностического этапа стали </w:t>
      </w:r>
      <w:r w:rsidRPr="00D51D1A">
        <w:rPr>
          <w:rFonts w:ascii="Times New Roman" w:hAnsi="Times New Roman" w:cs="Times New Roman"/>
          <w:b/>
          <w:bCs/>
          <w:sz w:val="24"/>
          <w:szCs w:val="24"/>
        </w:rPr>
        <w:t>паспорт социальной проблемы</w:t>
      </w:r>
      <w:r w:rsidRPr="00D51D1A">
        <w:rPr>
          <w:rFonts w:ascii="Times New Roman" w:hAnsi="Times New Roman" w:cs="Times New Roman"/>
          <w:sz w:val="24"/>
          <w:szCs w:val="24"/>
        </w:rPr>
        <w:t> и </w:t>
      </w:r>
      <w:r w:rsidRPr="00D51D1A">
        <w:rPr>
          <w:rFonts w:ascii="Times New Roman" w:hAnsi="Times New Roman" w:cs="Times New Roman"/>
          <w:b/>
          <w:bCs/>
          <w:sz w:val="24"/>
          <w:szCs w:val="24"/>
        </w:rPr>
        <w:t>обоснование актуальности проекта</w:t>
      </w:r>
      <w:r w:rsidRPr="00D51D1A">
        <w:rPr>
          <w:rFonts w:ascii="Times New Roman" w:hAnsi="Times New Roman" w:cs="Times New Roman"/>
          <w:sz w:val="24"/>
          <w:szCs w:val="24"/>
        </w:rPr>
        <w:t> – ключевые разделы грантовой заявки.</w:t>
      </w:r>
    </w:p>
    <w:p w14:paraId="7639B31D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2. Проектировочный этап: целеполагание, уникальность, ресурсное обеспечение</w:t>
      </w:r>
    </w:p>
    <w:p w14:paraId="1E9953E7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На этом этапе методическая служба формулирует:</w:t>
      </w:r>
    </w:p>
    <w:p w14:paraId="7B347BD6" w14:textId="3DFBF70C" w:rsidR="00D51D1A" w:rsidRPr="00D51D1A" w:rsidRDefault="00D51D1A" w:rsidP="00D51D1A">
      <w:pPr>
        <w:numPr>
          <w:ilvl w:val="0"/>
          <w:numId w:val="3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Цель и задачи.</w:t>
      </w:r>
      <w:r w:rsidR="004C5FF9">
        <w:rPr>
          <w:rFonts w:ascii="Times New Roman" w:hAnsi="Times New Roman" w:cs="Times New Roman"/>
          <w:sz w:val="24"/>
          <w:szCs w:val="24"/>
        </w:rPr>
        <w:t xml:space="preserve"> </w:t>
      </w:r>
      <w:r w:rsidRPr="00D51D1A">
        <w:rPr>
          <w:rFonts w:ascii="Times New Roman" w:hAnsi="Times New Roman" w:cs="Times New Roman"/>
          <w:sz w:val="24"/>
          <w:szCs w:val="24"/>
        </w:rPr>
        <w:t>Пример для «Ступенек спорта»: создание адаптивно-тренировочной площадки для регулярных занятий АФК и ЛФК детьми 5–18 лет.</w:t>
      </w:r>
      <w:r w:rsidRPr="00D51D1A">
        <w:rPr>
          <w:rFonts w:ascii="Times New Roman" w:hAnsi="Times New Roman" w:cs="Times New Roman"/>
          <w:sz w:val="24"/>
          <w:szCs w:val="24"/>
        </w:rPr>
        <w:br/>
        <w:t>Пример для «Закона семи рукопожатий»: создание инклюзивной модели путём обеспечения равного доступа к спортивным видам и организации коммуникации между детьми с инвалидностью и без.</w:t>
      </w:r>
    </w:p>
    <w:p w14:paraId="277FC66B" w14:textId="77777777" w:rsidR="00D51D1A" w:rsidRPr="00D51D1A" w:rsidRDefault="00D51D1A" w:rsidP="00D51D1A">
      <w:pPr>
        <w:numPr>
          <w:ilvl w:val="0"/>
          <w:numId w:val="3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Уникальность проекта</w:t>
      </w:r>
      <w:r w:rsidRPr="00D51D1A">
        <w:rPr>
          <w:rFonts w:ascii="Times New Roman" w:hAnsi="Times New Roman" w:cs="Times New Roman"/>
          <w:sz w:val="24"/>
          <w:szCs w:val="24"/>
        </w:rPr>
        <w:t> (конкурентное преимущество):</w:t>
      </w:r>
      <w:r w:rsidRPr="00D51D1A">
        <w:rPr>
          <w:rFonts w:ascii="Times New Roman" w:hAnsi="Times New Roman" w:cs="Times New Roman"/>
          <w:sz w:val="24"/>
          <w:szCs w:val="24"/>
        </w:rPr>
        <w:br/>
      </w:r>
      <w:r w:rsidRPr="00D51D1A">
        <w:rPr>
          <w:rFonts w:ascii="Times New Roman" w:hAnsi="Times New Roman" w:cs="Times New Roman"/>
          <w:i/>
          <w:iCs/>
          <w:sz w:val="24"/>
          <w:szCs w:val="24"/>
        </w:rPr>
        <w:t>«Ступеньки спорта»</w:t>
      </w:r>
      <w:r w:rsidRPr="00D51D1A">
        <w:rPr>
          <w:rFonts w:ascii="Times New Roman" w:hAnsi="Times New Roman" w:cs="Times New Roman"/>
          <w:sz w:val="24"/>
          <w:szCs w:val="24"/>
        </w:rPr>
        <w:t> – ребёнок с любым диагнозом поднимается по своим «ступеням» физических и личностных возможностей.</w:t>
      </w:r>
      <w:r w:rsidRPr="00D51D1A">
        <w:rPr>
          <w:rFonts w:ascii="Times New Roman" w:hAnsi="Times New Roman" w:cs="Times New Roman"/>
          <w:sz w:val="24"/>
          <w:szCs w:val="24"/>
        </w:rPr>
        <w:br/>
      </w:r>
      <w:r w:rsidRPr="00D51D1A">
        <w:rPr>
          <w:rFonts w:ascii="Times New Roman" w:hAnsi="Times New Roman" w:cs="Times New Roman"/>
          <w:i/>
          <w:iCs/>
          <w:sz w:val="24"/>
          <w:szCs w:val="24"/>
        </w:rPr>
        <w:t>«Закон семи рукопожатий»</w:t>
      </w:r>
      <w:r w:rsidRPr="00D51D1A">
        <w:rPr>
          <w:rFonts w:ascii="Times New Roman" w:hAnsi="Times New Roman" w:cs="Times New Roman"/>
          <w:sz w:val="24"/>
          <w:szCs w:val="24"/>
        </w:rPr>
        <w:t> – круг доверия: инструктор ↔ особенный ребёнок ↔ здоровый ребёнок ↔ родитель ↔ волонтёр ↔ общество.</w:t>
      </w:r>
    </w:p>
    <w:p w14:paraId="6BEBAC25" w14:textId="77777777" w:rsidR="00D51D1A" w:rsidRPr="00D51D1A" w:rsidRDefault="00D51D1A" w:rsidP="00D51D1A">
      <w:pPr>
        <w:numPr>
          <w:ilvl w:val="0"/>
          <w:numId w:val="3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Целевая аудитория</w:t>
      </w:r>
      <w:r w:rsidRPr="00D51D1A">
        <w:rPr>
          <w:rFonts w:ascii="Times New Roman" w:hAnsi="Times New Roman" w:cs="Times New Roman"/>
          <w:sz w:val="24"/>
          <w:szCs w:val="24"/>
        </w:rPr>
        <w:t> (с разбивкой по возрасту, диагнозам, полу).</w:t>
      </w:r>
      <w:r w:rsidRPr="00D51D1A">
        <w:rPr>
          <w:rFonts w:ascii="Times New Roman" w:hAnsi="Times New Roman" w:cs="Times New Roman"/>
          <w:sz w:val="24"/>
          <w:szCs w:val="24"/>
        </w:rPr>
        <w:br/>
        <w:t>Например, в «Законе семи рукопожатий»: 200 детей и подростков до 18 лет, из них 40 с разными нозологиями, 38 родителей, 7 инструкторов, 20 волонтёров.</w:t>
      </w:r>
    </w:p>
    <w:p w14:paraId="6A23C2F1" w14:textId="77777777" w:rsidR="004C5FF9" w:rsidRDefault="00D51D1A" w:rsidP="00D51D1A">
      <w:pPr>
        <w:numPr>
          <w:ilvl w:val="0"/>
          <w:numId w:val="3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lastRenderedPageBreak/>
        <w:t>Бюджет и ресурсы.</w:t>
      </w:r>
      <w:r w:rsidR="004C5FF9">
        <w:rPr>
          <w:rFonts w:ascii="Times New Roman" w:hAnsi="Times New Roman" w:cs="Times New Roman"/>
          <w:sz w:val="24"/>
          <w:szCs w:val="24"/>
        </w:rPr>
        <w:t xml:space="preserve"> </w:t>
      </w:r>
      <w:r w:rsidRPr="00D51D1A">
        <w:rPr>
          <w:rFonts w:ascii="Times New Roman" w:hAnsi="Times New Roman" w:cs="Times New Roman"/>
          <w:sz w:val="24"/>
          <w:szCs w:val="24"/>
        </w:rPr>
        <w:t>Технология включает составление детализированной сметы с обоснованием каждой позиции.</w:t>
      </w:r>
      <w:r w:rsidR="004C5F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13BC29" w14:textId="6A58C252" w:rsidR="004C5FF9" w:rsidRDefault="00D51D1A" w:rsidP="004C5FF9">
      <w:pPr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i/>
          <w:iCs/>
          <w:sz w:val="24"/>
          <w:szCs w:val="24"/>
        </w:rPr>
        <w:t>«Ступеньки спорта»</w:t>
      </w:r>
      <w:r w:rsidRPr="00D51D1A">
        <w:rPr>
          <w:rFonts w:ascii="Times New Roman" w:hAnsi="Times New Roman" w:cs="Times New Roman"/>
          <w:sz w:val="24"/>
          <w:szCs w:val="24"/>
        </w:rPr>
        <w:t>: итого 498 588 руб. (инвентарь 250 833 руб., организационные расходы 247 755 руб.).</w:t>
      </w:r>
      <w:r w:rsidR="004C5F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37E6E6" w14:textId="15F2AAED" w:rsidR="00D51D1A" w:rsidRPr="00D51D1A" w:rsidRDefault="00D51D1A" w:rsidP="004C5FF9">
      <w:pPr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i/>
          <w:iCs/>
          <w:sz w:val="24"/>
          <w:szCs w:val="24"/>
        </w:rPr>
        <w:t>«Закон семи рукопожатий»</w:t>
      </w:r>
      <w:r w:rsidRPr="00D51D1A">
        <w:rPr>
          <w:rFonts w:ascii="Times New Roman" w:hAnsi="Times New Roman" w:cs="Times New Roman"/>
          <w:sz w:val="24"/>
          <w:szCs w:val="24"/>
        </w:rPr>
        <w:t>: 598 715 руб., из них софинансирование 110 800 руб. (призовой фонд, полиграфия).</w:t>
      </w:r>
      <w:r w:rsidR="004C5FF9">
        <w:rPr>
          <w:rFonts w:ascii="Times New Roman" w:hAnsi="Times New Roman" w:cs="Times New Roman"/>
          <w:sz w:val="24"/>
          <w:szCs w:val="24"/>
        </w:rPr>
        <w:t xml:space="preserve"> </w:t>
      </w:r>
      <w:r w:rsidRPr="00D51D1A">
        <w:rPr>
          <w:rFonts w:ascii="Times New Roman" w:hAnsi="Times New Roman" w:cs="Times New Roman"/>
          <w:sz w:val="24"/>
          <w:szCs w:val="24"/>
        </w:rPr>
        <w:t>Третий проект – 650 000 руб.</w:t>
      </w:r>
    </w:p>
    <w:p w14:paraId="3AA1EF47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Важный элемент – </w:t>
      </w:r>
      <w:r w:rsidRPr="00D51D1A">
        <w:rPr>
          <w:rFonts w:ascii="Times New Roman" w:hAnsi="Times New Roman" w:cs="Times New Roman"/>
          <w:b/>
          <w:bCs/>
          <w:sz w:val="24"/>
          <w:szCs w:val="24"/>
        </w:rPr>
        <w:t>социальное партнёрство</w:t>
      </w:r>
      <w:r w:rsidRPr="00D51D1A">
        <w:rPr>
          <w:rFonts w:ascii="Times New Roman" w:hAnsi="Times New Roman" w:cs="Times New Roman"/>
          <w:sz w:val="24"/>
          <w:szCs w:val="24"/>
        </w:rPr>
        <w:t>. В технологическую карту включены соглашения с ФГБОУ ВО «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ЧГИФКиС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>», Центром психологической поддержки семьи и молодёжи, Управлением образования, Управлением физкультуры и спорта, детским садом, школой и администрацией наслега.</w:t>
      </w:r>
    </w:p>
    <w:p w14:paraId="71655BF2" w14:textId="77777777" w:rsidR="00D51D1A" w:rsidRPr="00D51D1A" w:rsidRDefault="00000000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08EC149">
          <v:rect id="_x0000_i1026" style="width:0;height:.75pt" o:hralign="center" o:hrstd="t" o:hr="t" fillcolor="#a0a0a0" stroked="f"/>
        </w:pict>
      </w:r>
    </w:p>
    <w:p w14:paraId="588534FE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3. Организационно-содержательный этап: разработка адаптированных программ и проведение занятий</w:t>
      </w:r>
    </w:p>
    <w:p w14:paraId="094EEBA3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Это ядро технологии. Методическая служба обеспечивает создание </w:t>
      </w:r>
      <w:r w:rsidRPr="00D51D1A">
        <w:rPr>
          <w:rFonts w:ascii="Times New Roman" w:hAnsi="Times New Roman" w:cs="Times New Roman"/>
          <w:b/>
          <w:bCs/>
          <w:sz w:val="24"/>
          <w:szCs w:val="24"/>
        </w:rPr>
        <w:t>нормативно-методической базы</w:t>
      </w:r>
      <w:r w:rsidRPr="00D51D1A">
        <w:rPr>
          <w:rFonts w:ascii="Times New Roman" w:hAnsi="Times New Roman" w:cs="Times New Roman"/>
          <w:sz w:val="24"/>
          <w:szCs w:val="24"/>
        </w:rPr>
        <w:t>:</w:t>
      </w:r>
    </w:p>
    <w:p w14:paraId="33B28D41" w14:textId="5D810692" w:rsidR="00D51D1A" w:rsidRPr="00D51D1A" w:rsidRDefault="00D51D1A" w:rsidP="00D51D1A">
      <w:pPr>
        <w:numPr>
          <w:ilvl w:val="0"/>
          <w:numId w:val="4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Дополнительные общеразвивающие программы</w:t>
      </w:r>
      <w:r w:rsidRPr="00D51D1A">
        <w:rPr>
          <w:rFonts w:ascii="Times New Roman" w:hAnsi="Times New Roman" w:cs="Times New Roman"/>
          <w:sz w:val="24"/>
          <w:szCs w:val="24"/>
        </w:rPr>
        <w:t> по видам спорта (срок освоения – 1 год, возраст 6–18 лет).</w:t>
      </w:r>
      <w:r w:rsidR="004C5FF9">
        <w:rPr>
          <w:rFonts w:ascii="Times New Roman" w:hAnsi="Times New Roman" w:cs="Times New Roman"/>
          <w:sz w:val="24"/>
          <w:szCs w:val="24"/>
        </w:rPr>
        <w:t xml:space="preserve"> </w:t>
      </w:r>
      <w:r w:rsidRPr="00D51D1A">
        <w:rPr>
          <w:rFonts w:ascii="Times New Roman" w:hAnsi="Times New Roman" w:cs="Times New Roman"/>
          <w:sz w:val="24"/>
          <w:szCs w:val="24"/>
        </w:rPr>
        <w:t>Разработаны программы по: настольному теннису, ЛФК, лёгкой атлетике, мас-рестлингу, пулевой стрельбе, стрельбе из лука, пауэрлифтингу.</w:t>
      </w:r>
      <w:r w:rsidRPr="00D51D1A">
        <w:rPr>
          <w:rFonts w:ascii="Times New Roman" w:hAnsi="Times New Roman" w:cs="Times New Roman"/>
          <w:sz w:val="24"/>
          <w:szCs w:val="24"/>
        </w:rPr>
        <w:br/>
        <w:t>Для каждой программы прописаны: цель, содержание, ожидаемые результаты, формы занятий (групповые, индивидуальные, комбинированные).</w:t>
      </w:r>
    </w:p>
    <w:p w14:paraId="63E1C390" w14:textId="77777777" w:rsidR="00D51D1A" w:rsidRPr="00D51D1A" w:rsidRDefault="00D51D1A" w:rsidP="00D51D1A">
      <w:pPr>
        <w:numPr>
          <w:ilvl w:val="0"/>
          <w:numId w:val="4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Адаптированные комплексы для разных нозологических групп</w:t>
      </w:r>
      <w:r w:rsidRPr="00D51D1A">
        <w:rPr>
          <w:rFonts w:ascii="Times New Roman" w:hAnsi="Times New Roman" w:cs="Times New Roman"/>
          <w:sz w:val="24"/>
          <w:szCs w:val="24"/>
        </w:rPr>
        <w:t>.</w:t>
      </w:r>
      <w:r w:rsidRPr="00D51D1A">
        <w:rPr>
          <w:rFonts w:ascii="Times New Roman" w:hAnsi="Times New Roman" w:cs="Times New Roman"/>
          <w:sz w:val="24"/>
          <w:szCs w:val="24"/>
        </w:rPr>
        <w:br/>
        <w:t>Например, в программе ЛФК выделены:</w:t>
      </w:r>
    </w:p>
    <w:p w14:paraId="67185A0E" w14:textId="77777777" w:rsidR="00D51D1A" w:rsidRPr="00D51D1A" w:rsidRDefault="00D51D1A" w:rsidP="004C5FF9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комплекс тренирующих упражнений для детей с ДЦП (спастическая диплегия, тетрапарез, гиперкинезы);</w:t>
      </w:r>
    </w:p>
    <w:p w14:paraId="2C43B6C2" w14:textId="77777777" w:rsidR="00D51D1A" w:rsidRPr="00D51D1A" w:rsidRDefault="00D51D1A" w:rsidP="004C5FF9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комплекс для детей с ЗПР и РАС (упражнения на развитие сенсомоторной координации, ритма, речи);</w:t>
      </w:r>
    </w:p>
    <w:p w14:paraId="3CC70AFE" w14:textId="77777777" w:rsidR="00D51D1A" w:rsidRPr="00D51D1A" w:rsidRDefault="00D51D1A" w:rsidP="004C5FF9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 xml:space="preserve">комплекс для детей с нарушением слуха и зрения (тактильные дорожки,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виброплатформа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логоритмика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>).</w:t>
      </w:r>
    </w:p>
    <w:p w14:paraId="3AFD75EF" w14:textId="77777777" w:rsidR="00D51D1A" w:rsidRPr="00D51D1A" w:rsidRDefault="00D51D1A" w:rsidP="00D51D1A">
      <w:pPr>
        <w:numPr>
          <w:ilvl w:val="0"/>
          <w:numId w:val="4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Расписание и формы работы</w:t>
      </w:r>
      <w:r w:rsidRPr="00D51D1A">
        <w:rPr>
          <w:rFonts w:ascii="Times New Roman" w:hAnsi="Times New Roman" w:cs="Times New Roman"/>
          <w:sz w:val="24"/>
          <w:szCs w:val="24"/>
        </w:rPr>
        <w:t>:</w:t>
      </w:r>
    </w:p>
    <w:p w14:paraId="28A22C7D" w14:textId="77777777" w:rsidR="00D51D1A" w:rsidRPr="00D51D1A" w:rsidRDefault="00D51D1A" w:rsidP="004C5FF9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индивидуальные и групповые занятия по АФК и ЛФК (3–4 раза в неделю);</w:t>
      </w:r>
    </w:p>
    <w:p w14:paraId="70918901" w14:textId="77777777" w:rsidR="00D51D1A" w:rsidRPr="00D51D1A" w:rsidRDefault="00D51D1A" w:rsidP="004C5FF9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смешанные игровые занятия (футбол, эстафеты) – 2 раза в месяц;</w:t>
      </w:r>
    </w:p>
    <w:p w14:paraId="1A41E426" w14:textId="77777777" w:rsidR="00D51D1A" w:rsidRPr="00D51D1A" w:rsidRDefault="00D51D1A" w:rsidP="004C5FF9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психологические тренинги для родителей и детей (1 раз в месяц);</w:t>
      </w:r>
    </w:p>
    <w:p w14:paraId="6CDA5826" w14:textId="77777777" w:rsidR="00D51D1A" w:rsidRPr="00D51D1A" w:rsidRDefault="00D51D1A" w:rsidP="004C5FF9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инклюзивные соревнования (3 сезона: «На призы Деда Мороза», «Семь рукопожатий», сдача ГПО «Мой пьедестал»).</w:t>
      </w:r>
    </w:p>
    <w:p w14:paraId="0F749B8D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Особая роль отводится </w:t>
      </w:r>
      <w:r w:rsidRPr="00D51D1A">
        <w:rPr>
          <w:rFonts w:ascii="Times New Roman" w:hAnsi="Times New Roman" w:cs="Times New Roman"/>
          <w:b/>
          <w:bCs/>
          <w:sz w:val="24"/>
          <w:szCs w:val="24"/>
        </w:rPr>
        <w:t>инструкторам по АФК</w:t>
      </w:r>
      <w:r w:rsidRPr="00D51D1A">
        <w:rPr>
          <w:rFonts w:ascii="Times New Roman" w:hAnsi="Times New Roman" w:cs="Times New Roman"/>
          <w:sz w:val="24"/>
          <w:szCs w:val="24"/>
        </w:rPr>
        <w:t xml:space="preserve"> – они проходят предварительное обучение на базе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ЧГИФКиС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 xml:space="preserve"> и Центра адаптивного спорта. В штате проекта – тренеры по лёгкой атлетике, стрельбе из лука, пулевой стрельбе, пауэрлифтингу, настольному теннису, мас-рестлингу, а также массажист.</w:t>
      </w:r>
    </w:p>
    <w:p w14:paraId="585F6D49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Мониторинговый этап: оценка эффективности и коррекция</w:t>
      </w:r>
    </w:p>
    <w:p w14:paraId="5FF07A49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Ключевой элемент технологии – </w:t>
      </w:r>
      <w:r w:rsidRPr="00D51D1A">
        <w:rPr>
          <w:rFonts w:ascii="Times New Roman" w:hAnsi="Times New Roman" w:cs="Times New Roman"/>
          <w:b/>
          <w:bCs/>
          <w:sz w:val="24"/>
          <w:szCs w:val="24"/>
        </w:rPr>
        <w:t>трёхуровневая система оценки</w:t>
      </w:r>
      <w:r w:rsidRPr="00D51D1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0"/>
        <w:gridCol w:w="1874"/>
        <w:gridCol w:w="2433"/>
        <w:gridCol w:w="2518"/>
      </w:tblGrid>
      <w:tr w:rsidR="00D51D1A" w:rsidRPr="00D51D1A" w14:paraId="26A37A8D" w14:textId="77777777" w:rsidTr="00D51D1A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902A86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BC0EA6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Кто проводит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8AEA72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Инструмент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50DFB8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Периодичность</w:t>
            </w:r>
          </w:p>
        </w:tc>
      </w:tr>
      <w:tr w:rsidR="00D51D1A" w:rsidRPr="00D51D1A" w14:paraId="028CC374" w14:textId="77777777" w:rsidTr="00D51D1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A12B7E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Самооценка воспитанника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0E6A6D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sz w:val="24"/>
                <w:szCs w:val="24"/>
              </w:rPr>
              <w:t>Ребёнок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158F6B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sz w:val="24"/>
                <w:szCs w:val="24"/>
              </w:rPr>
              <w:t>Дневник достижений, шкала «Мои успехи»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2BE212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D51D1A" w:rsidRPr="00D51D1A" w14:paraId="341D9D17" w14:textId="77777777" w:rsidTr="00D51D1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32F6BB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Педагогический контроль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30499D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sz w:val="24"/>
                <w:szCs w:val="24"/>
              </w:rPr>
              <w:t>Тренер-инструктор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84E92B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sz w:val="24"/>
                <w:szCs w:val="24"/>
              </w:rPr>
              <w:t>Нормативные испытания (скорость, сила, гибкость, координация)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F20E5B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sz w:val="24"/>
                <w:szCs w:val="24"/>
              </w:rPr>
              <w:t>Начало, середина, конец проекта</w:t>
            </w:r>
          </w:p>
        </w:tc>
      </w:tr>
      <w:tr w:rsidR="00D51D1A" w:rsidRPr="00D51D1A" w14:paraId="6C731282" w14:textId="77777777" w:rsidTr="00D51D1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2041B6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Психологический мониторинг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85D276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sz w:val="24"/>
                <w:szCs w:val="24"/>
              </w:rPr>
              <w:t>Психолог (Центр поддержки семьи)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E7CFB5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sz w:val="24"/>
                <w:szCs w:val="24"/>
              </w:rPr>
              <w:t>Опросники, наблюдение, шкала адаптации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184098" w14:textId="77777777" w:rsidR="00D51D1A" w:rsidRPr="00D51D1A" w:rsidRDefault="00D51D1A" w:rsidP="00D51D1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D1A">
              <w:rPr>
                <w:rFonts w:ascii="Times New Roman" w:hAnsi="Times New Roman" w:cs="Times New Roman"/>
                <w:sz w:val="24"/>
                <w:szCs w:val="24"/>
              </w:rPr>
              <w:t>Начало, середина, конец</w:t>
            </w:r>
          </w:p>
        </w:tc>
      </w:tr>
    </w:tbl>
    <w:p w14:paraId="1599F8D8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Показатели (6 параметров):</w:t>
      </w:r>
    </w:p>
    <w:p w14:paraId="4EEC346F" w14:textId="77777777" w:rsidR="00D51D1A" w:rsidRPr="00D51D1A" w:rsidRDefault="00D51D1A" w:rsidP="00D51D1A">
      <w:pPr>
        <w:numPr>
          <w:ilvl w:val="0"/>
          <w:numId w:val="5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Самочувствие (физическое и эмоциональное)</w:t>
      </w:r>
    </w:p>
    <w:p w14:paraId="56A4687B" w14:textId="77777777" w:rsidR="00D51D1A" w:rsidRPr="00D51D1A" w:rsidRDefault="00D51D1A" w:rsidP="00D51D1A">
      <w:pPr>
        <w:numPr>
          <w:ilvl w:val="0"/>
          <w:numId w:val="5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Самооценка физического состояния</w:t>
      </w:r>
    </w:p>
    <w:p w14:paraId="7C490E92" w14:textId="77777777" w:rsidR="00D51D1A" w:rsidRPr="00D51D1A" w:rsidRDefault="00D51D1A" w:rsidP="00D51D1A">
      <w:pPr>
        <w:numPr>
          <w:ilvl w:val="0"/>
          <w:numId w:val="5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Коммуникативный навык (взаимодействие с другими детьми и взрослыми)</w:t>
      </w:r>
    </w:p>
    <w:p w14:paraId="19C0F9B7" w14:textId="77777777" w:rsidR="00D51D1A" w:rsidRPr="00D51D1A" w:rsidRDefault="00D51D1A" w:rsidP="00D51D1A">
      <w:pPr>
        <w:numPr>
          <w:ilvl w:val="0"/>
          <w:numId w:val="5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Активность двигательных возможностей (объём и качество движений)</w:t>
      </w:r>
    </w:p>
    <w:p w14:paraId="1B38B2EE" w14:textId="77777777" w:rsidR="00D51D1A" w:rsidRPr="00D51D1A" w:rsidRDefault="00D51D1A" w:rsidP="00D51D1A">
      <w:pPr>
        <w:numPr>
          <w:ilvl w:val="0"/>
          <w:numId w:val="5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Уровень адаптации (способность действовать в новой среде)</w:t>
      </w:r>
    </w:p>
    <w:p w14:paraId="693518F1" w14:textId="77777777" w:rsidR="00D51D1A" w:rsidRPr="00D51D1A" w:rsidRDefault="00D51D1A" w:rsidP="00D51D1A">
      <w:pPr>
        <w:numPr>
          <w:ilvl w:val="0"/>
          <w:numId w:val="5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Мотивационная готовность (желание заниматься, интерес)</w:t>
      </w:r>
    </w:p>
    <w:p w14:paraId="350AD681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Оценка: </w:t>
      </w:r>
      <w:r w:rsidRPr="00D51D1A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D51D1A">
        <w:rPr>
          <w:rFonts w:ascii="Times New Roman" w:hAnsi="Times New Roman" w:cs="Times New Roman"/>
          <w:sz w:val="24"/>
          <w:szCs w:val="24"/>
        </w:rPr>
        <w:t> – низкий, </w:t>
      </w:r>
      <w:r w:rsidRPr="00D51D1A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D51D1A">
        <w:rPr>
          <w:rFonts w:ascii="Times New Roman" w:hAnsi="Times New Roman" w:cs="Times New Roman"/>
          <w:sz w:val="24"/>
          <w:szCs w:val="24"/>
        </w:rPr>
        <w:t> – средний, </w:t>
      </w:r>
      <w:r w:rsidRPr="00D51D1A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D51D1A">
        <w:rPr>
          <w:rFonts w:ascii="Times New Roman" w:hAnsi="Times New Roman" w:cs="Times New Roman"/>
          <w:sz w:val="24"/>
          <w:szCs w:val="24"/>
        </w:rPr>
        <w:t> – высокий. Данные фиксируются в сводной таблице (пример из проекта).</w:t>
      </w:r>
    </w:p>
    <w:p w14:paraId="7BD3DD7D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Количественные результаты также отслеживаются: доля детей, улучшивших показатели, число проведённых мероприятий, охват родителей и волонтёров.</w:t>
      </w:r>
    </w:p>
    <w:p w14:paraId="09E50152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По итогам мониторинга проводятся </w:t>
      </w:r>
      <w:r w:rsidRPr="00D51D1A">
        <w:rPr>
          <w:rFonts w:ascii="Times New Roman" w:hAnsi="Times New Roman" w:cs="Times New Roman"/>
          <w:b/>
          <w:bCs/>
          <w:sz w:val="24"/>
          <w:szCs w:val="24"/>
        </w:rPr>
        <w:t>корректирующие методические совещания</w:t>
      </w:r>
      <w:r w:rsidRPr="00D51D1A">
        <w:rPr>
          <w:rFonts w:ascii="Times New Roman" w:hAnsi="Times New Roman" w:cs="Times New Roman"/>
          <w:sz w:val="24"/>
          <w:szCs w:val="24"/>
        </w:rPr>
        <w:t> (ежемесячно), где анализируются отклонения и вносятся изменения в программы или расписание.</w:t>
      </w:r>
    </w:p>
    <w:p w14:paraId="3D18C1D3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D51D1A">
        <w:rPr>
          <w:rFonts w:ascii="Times New Roman" w:hAnsi="Times New Roman" w:cs="Times New Roman"/>
          <w:b/>
          <w:bCs/>
          <w:sz w:val="24"/>
          <w:szCs w:val="24"/>
        </w:rPr>
        <w:t>Постпроектный</w:t>
      </w:r>
      <w:proofErr w:type="spellEnd"/>
      <w:r w:rsidRPr="00D51D1A">
        <w:rPr>
          <w:rFonts w:ascii="Times New Roman" w:hAnsi="Times New Roman" w:cs="Times New Roman"/>
          <w:b/>
          <w:bCs/>
          <w:sz w:val="24"/>
          <w:szCs w:val="24"/>
        </w:rPr>
        <w:t xml:space="preserve"> этап: обеспечение устойчивости результатов</w:t>
      </w:r>
    </w:p>
    <w:p w14:paraId="79D09BA2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Технология методического сопровождения не завершается с отчётным периодом. Наш опыт показывает, что устойчивость достигается за счёт:</w:t>
      </w:r>
    </w:p>
    <w:p w14:paraId="52EF89D7" w14:textId="77777777" w:rsidR="00D51D1A" w:rsidRPr="00D51D1A" w:rsidRDefault="00D51D1A" w:rsidP="00D51D1A">
      <w:pPr>
        <w:numPr>
          <w:ilvl w:val="0"/>
          <w:numId w:val="6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Включения адаптированных программ в муниципальное задание</w:t>
      </w:r>
      <w:r w:rsidRPr="00D51D1A">
        <w:rPr>
          <w:rFonts w:ascii="Times New Roman" w:hAnsi="Times New Roman" w:cs="Times New Roman"/>
          <w:sz w:val="24"/>
          <w:szCs w:val="24"/>
        </w:rPr>
        <w:t> ДЮСШ (занятия АФК и ЛФК стали бюджетной услугой, охват – не менее 50 детей ежегодно).</w:t>
      </w:r>
    </w:p>
    <w:p w14:paraId="4A87DDD6" w14:textId="77777777" w:rsidR="00D51D1A" w:rsidRPr="00D51D1A" w:rsidRDefault="00D51D1A" w:rsidP="00D51D1A">
      <w:pPr>
        <w:numPr>
          <w:ilvl w:val="0"/>
          <w:numId w:val="6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Сохранения материально-технической базы</w:t>
      </w:r>
      <w:r w:rsidRPr="00D51D1A">
        <w:rPr>
          <w:rFonts w:ascii="Times New Roman" w:hAnsi="Times New Roman" w:cs="Times New Roman"/>
          <w:sz w:val="24"/>
          <w:szCs w:val="24"/>
        </w:rPr>
        <w:t xml:space="preserve"> (всё закупленное оборудование – маты, тренажёры, тактильные дорожки,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виброплатформа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>, спортинвентарь – закреплено за школой и используется в учебном процессе).</w:t>
      </w:r>
    </w:p>
    <w:p w14:paraId="595647B0" w14:textId="77777777" w:rsidR="00D51D1A" w:rsidRPr="00D51D1A" w:rsidRDefault="00D51D1A" w:rsidP="00D51D1A">
      <w:pPr>
        <w:numPr>
          <w:ilvl w:val="0"/>
          <w:numId w:val="6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Создания волонтёрского отряда</w:t>
      </w:r>
      <w:r w:rsidRPr="00D51D1A">
        <w:rPr>
          <w:rFonts w:ascii="Times New Roman" w:hAnsi="Times New Roman" w:cs="Times New Roman"/>
          <w:sz w:val="24"/>
          <w:szCs w:val="24"/>
        </w:rPr>
        <w:t xml:space="preserve"> «Семь рукопожатий» из 20 студентов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ЧГИФКиС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 xml:space="preserve">, которые проходят ежегодное обучение по инклюзивному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волонтёрству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>.</w:t>
      </w:r>
    </w:p>
    <w:p w14:paraId="5E0908D2" w14:textId="77777777" w:rsidR="00D51D1A" w:rsidRPr="00D51D1A" w:rsidRDefault="00D51D1A" w:rsidP="00D51D1A">
      <w:pPr>
        <w:numPr>
          <w:ilvl w:val="0"/>
          <w:numId w:val="6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Долгосрочных договоров с социальными партнёрами</w:t>
      </w:r>
      <w:r w:rsidRPr="00D51D1A">
        <w:rPr>
          <w:rFonts w:ascii="Times New Roman" w:hAnsi="Times New Roman" w:cs="Times New Roman"/>
          <w:sz w:val="24"/>
          <w:szCs w:val="24"/>
        </w:rPr>
        <w:t> (Управление образования, Центр психологической поддержки, детский сад, школа).</w:t>
      </w:r>
    </w:p>
    <w:p w14:paraId="1BA450FC" w14:textId="77777777" w:rsidR="00D51D1A" w:rsidRPr="00D51D1A" w:rsidRDefault="00D51D1A" w:rsidP="00D51D1A">
      <w:pPr>
        <w:numPr>
          <w:ilvl w:val="0"/>
          <w:numId w:val="6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Повышения квалификации тренеров</w:t>
      </w:r>
      <w:r w:rsidRPr="00D51D1A">
        <w:rPr>
          <w:rFonts w:ascii="Times New Roman" w:hAnsi="Times New Roman" w:cs="Times New Roman"/>
          <w:sz w:val="24"/>
          <w:szCs w:val="24"/>
        </w:rPr>
        <w:t> – в рамках третьего проекта проведён семинар на 36 часов (12 удостоверений).</w:t>
      </w:r>
    </w:p>
    <w:p w14:paraId="09C38E38" w14:textId="48CDE4B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Кроме того, методическая служба готовит </w:t>
      </w:r>
      <w:r w:rsidRPr="00D51D1A">
        <w:rPr>
          <w:rFonts w:ascii="Times New Roman" w:hAnsi="Times New Roman" w:cs="Times New Roman"/>
          <w:b/>
          <w:bCs/>
          <w:sz w:val="24"/>
          <w:szCs w:val="24"/>
        </w:rPr>
        <w:t>тиражируемые продукты</w:t>
      </w:r>
      <w:r w:rsidRPr="00D51D1A">
        <w:rPr>
          <w:rFonts w:ascii="Times New Roman" w:hAnsi="Times New Roman" w:cs="Times New Roman"/>
          <w:sz w:val="24"/>
          <w:szCs w:val="24"/>
        </w:rPr>
        <w:t xml:space="preserve">: </w:t>
      </w:r>
      <w:r w:rsidR="004C5FF9">
        <w:rPr>
          <w:rFonts w:ascii="Times New Roman" w:hAnsi="Times New Roman" w:cs="Times New Roman"/>
          <w:sz w:val="24"/>
          <w:szCs w:val="24"/>
        </w:rPr>
        <w:t>методические пособия</w:t>
      </w:r>
      <w:r w:rsidRPr="00D51D1A">
        <w:rPr>
          <w:rFonts w:ascii="Times New Roman" w:hAnsi="Times New Roman" w:cs="Times New Roman"/>
          <w:sz w:val="24"/>
          <w:szCs w:val="24"/>
        </w:rPr>
        <w:t xml:space="preserve"> адаптированных программ, методические рекомендации по мониторингу, шаблоны грантовых заявок. Эти материалы размещаются на сайте школы и используются другими ДЮСШ улуса.</w:t>
      </w:r>
    </w:p>
    <w:p w14:paraId="10EAB417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6. Результаты апробации технологии</w:t>
      </w:r>
    </w:p>
    <w:p w14:paraId="170BA230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За 2023–2025 гг. в рамках трёх проектов достигнуты следующие показатели:</w:t>
      </w:r>
    </w:p>
    <w:p w14:paraId="3459B805" w14:textId="77777777" w:rsidR="00D51D1A" w:rsidRPr="00D51D1A" w:rsidRDefault="00D51D1A" w:rsidP="00D51D1A">
      <w:pPr>
        <w:numPr>
          <w:ilvl w:val="0"/>
          <w:numId w:val="7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Охват:</w:t>
      </w:r>
      <w:r w:rsidRPr="00D51D1A">
        <w:rPr>
          <w:rFonts w:ascii="Times New Roman" w:hAnsi="Times New Roman" w:cs="Times New Roman"/>
          <w:sz w:val="24"/>
          <w:szCs w:val="24"/>
        </w:rPr>
        <w:t> более 200 детей (из них 40–50 с ОВЗ и инвалидностью), 38 родителей, 20 волонтёров, 7 инструкторов, 3 организатора, психолог.</w:t>
      </w:r>
    </w:p>
    <w:p w14:paraId="70F57493" w14:textId="77777777" w:rsidR="00D51D1A" w:rsidRPr="00D51D1A" w:rsidRDefault="00D51D1A" w:rsidP="00D51D1A">
      <w:pPr>
        <w:numPr>
          <w:ilvl w:val="0"/>
          <w:numId w:val="7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Динамика физического здоровья:</w:t>
      </w:r>
      <w:r w:rsidRPr="00D51D1A">
        <w:rPr>
          <w:rFonts w:ascii="Times New Roman" w:hAnsi="Times New Roman" w:cs="Times New Roman"/>
          <w:sz w:val="24"/>
          <w:szCs w:val="24"/>
        </w:rPr>
        <w:t> у 82% детей с ОВЗ улучшились сила, гибкость, координация; у 65% снизилась частота простудных заболеваний.</w:t>
      </w:r>
    </w:p>
    <w:p w14:paraId="138626AA" w14:textId="77777777" w:rsidR="00D51D1A" w:rsidRPr="00D51D1A" w:rsidRDefault="00D51D1A" w:rsidP="00D51D1A">
      <w:pPr>
        <w:numPr>
          <w:ilvl w:val="0"/>
          <w:numId w:val="7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Социальная адаптация:</w:t>
      </w:r>
      <w:r w:rsidRPr="00D51D1A">
        <w:rPr>
          <w:rFonts w:ascii="Times New Roman" w:hAnsi="Times New Roman" w:cs="Times New Roman"/>
          <w:sz w:val="24"/>
          <w:szCs w:val="24"/>
        </w:rPr>
        <w:t> уровень адаптации (высокий и средний) вырос с 38% до 79%; мотивационная готовность – с 45% до 88%.</w:t>
      </w:r>
    </w:p>
    <w:p w14:paraId="1C85F398" w14:textId="77777777" w:rsidR="00D51D1A" w:rsidRPr="00D51D1A" w:rsidRDefault="00D51D1A" w:rsidP="00D51D1A">
      <w:pPr>
        <w:numPr>
          <w:ilvl w:val="0"/>
          <w:numId w:val="7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Соревновательная практика:</w:t>
      </w:r>
      <w:r w:rsidRPr="00D51D1A">
        <w:rPr>
          <w:rFonts w:ascii="Times New Roman" w:hAnsi="Times New Roman" w:cs="Times New Roman"/>
          <w:sz w:val="24"/>
          <w:szCs w:val="24"/>
        </w:rPr>
        <w:t> проведены 3 инклюзивных соревнования, 6 мастер-классов, 12 психологических тренингов.</w:t>
      </w:r>
    </w:p>
    <w:p w14:paraId="5337EA22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 xml:space="preserve">Третий проект («Мой пьедестал –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Чыпчаал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>») позволил подготовить 3 воспитанников для сборной улуса по адаптивному спорту и провести первый инклюзивный легкоатлетический пробег.</w:t>
      </w:r>
    </w:p>
    <w:p w14:paraId="5335BF0B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7. Выводы</w:t>
      </w:r>
    </w:p>
    <w:p w14:paraId="4FEEF318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 xml:space="preserve">Разработанная и апробированная технология методического сопровождения грантовых проектов в системе инклюзивного дополнительного образования включает пять взаимосвязанных этапов: диагностический, проектировочный, организационно-содержательный, мониторинговый и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постпроектный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>. Её ключевыми элементами являются:</w:t>
      </w:r>
    </w:p>
    <w:p w14:paraId="1CF0C15A" w14:textId="77777777" w:rsidR="00D51D1A" w:rsidRPr="00D51D1A" w:rsidRDefault="00D51D1A" w:rsidP="00D51D1A">
      <w:pPr>
        <w:numPr>
          <w:ilvl w:val="0"/>
          <w:numId w:val="8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опора на реальные данные о целевой аудитории (анкетирование, статистика);</w:t>
      </w:r>
    </w:p>
    <w:p w14:paraId="5B36672B" w14:textId="77777777" w:rsidR="00D51D1A" w:rsidRPr="00D51D1A" w:rsidRDefault="00D51D1A" w:rsidP="00D51D1A">
      <w:pPr>
        <w:numPr>
          <w:ilvl w:val="0"/>
          <w:numId w:val="8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чёткое целеполагание и формулировка уникальности проекта;</w:t>
      </w:r>
    </w:p>
    <w:p w14:paraId="5120D5C8" w14:textId="77777777" w:rsidR="00D51D1A" w:rsidRPr="00D51D1A" w:rsidRDefault="00D51D1A" w:rsidP="00D51D1A">
      <w:pPr>
        <w:numPr>
          <w:ilvl w:val="0"/>
          <w:numId w:val="8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разработка адаптированных образовательных программ для разных нозологий;</w:t>
      </w:r>
    </w:p>
    <w:p w14:paraId="73B6287A" w14:textId="77777777" w:rsidR="00D51D1A" w:rsidRPr="00D51D1A" w:rsidRDefault="00D51D1A" w:rsidP="00D51D1A">
      <w:pPr>
        <w:numPr>
          <w:ilvl w:val="0"/>
          <w:numId w:val="8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lastRenderedPageBreak/>
        <w:t>трёхуровневая система мониторинга (самооценка, педагогический контроль, психологическое сопровождение);</w:t>
      </w:r>
    </w:p>
    <w:p w14:paraId="2E3BD3D2" w14:textId="77777777" w:rsidR="00D51D1A" w:rsidRPr="00D51D1A" w:rsidRDefault="00D51D1A" w:rsidP="00D51D1A">
      <w:pPr>
        <w:numPr>
          <w:ilvl w:val="0"/>
          <w:numId w:val="8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 xml:space="preserve">механизмы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постпроектной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 xml:space="preserve"> устойчивости (бюджетирование,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>, повышение квалификации).</w:t>
      </w:r>
    </w:p>
    <w:p w14:paraId="4839F0BC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Представленная технология может быть тиражирована в других учреждениях дополнительного образования физкультурно-спортивной направленности, особенно в сельских районах с ограниченной инфраструктурой. Дальнейшее развитие предполагает создание отделения адаптивного спорта и выездных бригад инструкторов для отдалённых наслегов.</w:t>
      </w:r>
    </w:p>
    <w:p w14:paraId="1E173108" w14:textId="77777777" w:rsidR="00D51D1A" w:rsidRPr="00D51D1A" w:rsidRDefault="00D51D1A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14:paraId="7AC0CA9B" w14:textId="77777777" w:rsidR="00D51D1A" w:rsidRPr="00D51D1A" w:rsidRDefault="00D51D1A" w:rsidP="004C5FF9">
      <w:pPr>
        <w:numPr>
          <w:ilvl w:val="0"/>
          <w:numId w:val="9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Стратегия развития физической культуры и спорта в РФ на период до 2030 года. – М., 2020.</w:t>
      </w:r>
    </w:p>
    <w:p w14:paraId="5129A02F" w14:textId="77777777" w:rsidR="00D51D1A" w:rsidRPr="00D51D1A" w:rsidRDefault="00D51D1A" w:rsidP="004C5FF9">
      <w:pPr>
        <w:numPr>
          <w:ilvl w:val="0"/>
          <w:numId w:val="9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 xml:space="preserve">Комплексная программа РС(Я) «Формирование системы комплексной реабилитации и </w:t>
      </w:r>
      <w:proofErr w:type="spellStart"/>
      <w:r w:rsidRPr="00D51D1A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D51D1A">
        <w:rPr>
          <w:rFonts w:ascii="Times New Roman" w:hAnsi="Times New Roman" w:cs="Times New Roman"/>
          <w:sz w:val="24"/>
          <w:szCs w:val="24"/>
        </w:rPr>
        <w:t xml:space="preserve"> инвалидов, в том числе детей-инвалидов, на 2022–2024 годы».</w:t>
      </w:r>
    </w:p>
    <w:p w14:paraId="44F2F8ED" w14:textId="77777777" w:rsidR="00D51D1A" w:rsidRDefault="00D51D1A" w:rsidP="004C5FF9">
      <w:pPr>
        <w:numPr>
          <w:ilvl w:val="0"/>
          <w:numId w:val="9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1D1A">
        <w:rPr>
          <w:rFonts w:ascii="Times New Roman" w:hAnsi="Times New Roman" w:cs="Times New Roman"/>
          <w:sz w:val="24"/>
          <w:szCs w:val="24"/>
        </w:rPr>
        <w:t>Отчёты о реализации проектов «Ступеньки спорта» и «Закон семи рукопожатий» (Фонд президентских грантов). – Чурапча, 2024. – Архив ДЮСШ.</w:t>
      </w:r>
    </w:p>
    <w:p w14:paraId="0581A7A5" w14:textId="77777777" w:rsidR="004C5FF9" w:rsidRPr="004C5FF9" w:rsidRDefault="004C5FF9" w:rsidP="004C5FF9">
      <w:pPr>
        <w:numPr>
          <w:ilvl w:val="0"/>
          <w:numId w:val="9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C5FF9">
        <w:rPr>
          <w:rFonts w:ascii="Times New Roman" w:hAnsi="Times New Roman" w:cs="Times New Roman"/>
          <w:sz w:val="24"/>
          <w:szCs w:val="24"/>
        </w:rPr>
        <w:t xml:space="preserve">Матвеева А.А., Золотова М.Ю. Сравнительный анализ методик адаптивной физической культуры для детей с инвалидностью и ОВЗ. В кн.: Время выбрало </w:t>
      </w:r>
      <w:proofErr w:type="gramStart"/>
      <w:r w:rsidRPr="004C5FF9">
        <w:rPr>
          <w:rFonts w:ascii="Times New Roman" w:hAnsi="Times New Roman" w:cs="Times New Roman"/>
          <w:sz w:val="24"/>
          <w:szCs w:val="24"/>
        </w:rPr>
        <w:t>нас :</w:t>
      </w:r>
      <w:proofErr w:type="gramEnd"/>
      <w:r w:rsidRPr="004C5FF9">
        <w:rPr>
          <w:rFonts w:ascii="Times New Roman" w:hAnsi="Times New Roman" w:cs="Times New Roman"/>
          <w:sz w:val="24"/>
          <w:szCs w:val="24"/>
        </w:rPr>
        <w:t xml:space="preserve"> материалы Международной научно-практической конференции студентов, магистрантов, аспирантов и молодых ученых (г. Витебск, 15-16 мая 2025 г.). Витебск: ВГАВМ, 2025. Ч. 1. С. 299-301. </w:t>
      </w:r>
    </w:p>
    <w:p w14:paraId="5A091771" w14:textId="77777777" w:rsidR="004C5FF9" w:rsidRPr="004C5FF9" w:rsidRDefault="004C5FF9" w:rsidP="004C5FF9">
      <w:pPr>
        <w:numPr>
          <w:ilvl w:val="0"/>
          <w:numId w:val="9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C5FF9">
        <w:rPr>
          <w:rFonts w:ascii="Times New Roman" w:hAnsi="Times New Roman" w:cs="Times New Roman"/>
          <w:sz w:val="24"/>
          <w:szCs w:val="24"/>
        </w:rPr>
        <w:t xml:space="preserve">Комиссарова С.В. Физическая культура для детей с ОВЗ: Специфика и подходы. 2025. </w:t>
      </w:r>
    </w:p>
    <w:p w14:paraId="29D5343A" w14:textId="77777777" w:rsidR="004C5FF9" w:rsidRPr="004C5FF9" w:rsidRDefault="004C5FF9" w:rsidP="004C5FF9">
      <w:pPr>
        <w:numPr>
          <w:ilvl w:val="0"/>
          <w:numId w:val="9"/>
        </w:num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C5FF9">
        <w:rPr>
          <w:rFonts w:ascii="Times New Roman" w:hAnsi="Times New Roman" w:cs="Times New Roman"/>
          <w:sz w:val="24"/>
          <w:szCs w:val="24"/>
        </w:rPr>
        <w:t xml:space="preserve">Мельников Е.Ю., Легкая Е.Ф., Ходасевич Л.С., Полякова А.В. Особенности адаптивного физического воспитания детей с расстройством аутистического спектра. 2024. </w:t>
      </w:r>
    </w:p>
    <w:p w14:paraId="3D9C0E59" w14:textId="77777777" w:rsidR="004C5FF9" w:rsidRPr="00D51D1A" w:rsidRDefault="004C5FF9" w:rsidP="004C5FF9">
      <w:pPr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14:paraId="66F37DF9" w14:textId="77777777" w:rsidR="001C267F" w:rsidRPr="00D51D1A" w:rsidRDefault="001C267F" w:rsidP="00D51D1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1C267F" w:rsidRPr="00D51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E7C13"/>
    <w:multiLevelType w:val="multilevel"/>
    <w:tmpl w:val="916E9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F0393"/>
    <w:multiLevelType w:val="multilevel"/>
    <w:tmpl w:val="1E54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E416B6"/>
    <w:multiLevelType w:val="multilevel"/>
    <w:tmpl w:val="0DFE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561531"/>
    <w:multiLevelType w:val="multilevel"/>
    <w:tmpl w:val="54641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966746"/>
    <w:multiLevelType w:val="multilevel"/>
    <w:tmpl w:val="54303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01094F"/>
    <w:multiLevelType w:val="multilevel"/>
    <w:tmpl w:val="1E54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A24188"/>
    <w:multiLevelType w:val="multilevel"/>
    <w:tmpl w:val="77BAB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745A11"/>
    <w:multiLevelType w:val="multilevel"/>
    <w:tmpl w:val="28D4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D2587A"/>
    <w:multiLevelType w:val="multilevel"/>
    <w:tmpl w:val="1B981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6B0319"/>
    <w:multiLevelType w:val="multilevel"/>
    <w:tmpl w:val="0C462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4E3F80"/>
    <w:multiLevelType w:val="multilevel"/>
    <w:tmpl w:val="855CB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B2287E"/>
    <w:multiLevelType w:val="multilevel"/>
    <w:tmpl w:val="1E54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081639">
    <w:abstractNumId w:val="4"/>
  </w:num>
  <w:num w:numId="2" w16cid:durableId="286931587">
    <w:abstractNumId w:val="6"/>
  </w:num>
  <w:num w:numId="3" w16cid:durableId="513879163">
    <w:abstractNumId w:val="9"/>
  </w:num>
  <w:num w:numId="4" w16cid:durableId="389231412">
    <w:abstractNumId w:val="2"/>
  </w:num>
  <w:num w:numId="5" w16cid:durableId="1487093355">
    <w:abstractNumId w:val="8"/>
  </w:num>
  <w:num w:numId="6" w16cid:durableId="1125274776">
    <w:abstractNumId w:val="7"/>
  </w:num>
  <w:num w:numId="7" w16cid:durableId="1336499043">
    <w:abstractNumId w:val="0"/>
  </w:num>
  <w:num w:numId="8" w16cid:durableId="169754997">
    <w:abstractNumId w:val="3"/>
  </w:num>
  <w:num w:numId="9" w16cid:durableId="1160778736">
    <w:abstractNumId w:val="10"/>
  </w:num>
  <w:num w:numId="10" w16cid:durableId="1091699918">
    <w:abstractNumId w:val="1"/>
  </w:num>
  <w:num w:numId="11" w16cid:durableId="1544950118">
    <w:abstractNumId w:val="5"/>
  </w:num>
  <w:num w:numId="12" w16cid:durableId="14660419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D1A"/>
    <w:rsid w:val="0003797D"/>
    <w:rsid w:val="001C267F"/>
    <w:rsid w:val="003663DC"/>
    <w:rsid w:val="0045051D"/>
    <w:rsid w:val="004C5FF9"/>
    <w:rsid w:val="008376E4"/>
    <w:rsid w:val="00D47CEC"/>
    <w:rsid w:val="00D5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B7383"/>
  <w15:chartTrackingRefBased/>
  <w15:docId w15:val="{9B7A3167-88F3-487B-97D6-6D94D2F7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1D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1D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1D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1D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1D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1D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1D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1D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1D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D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51D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1D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1D1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1D1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1D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1D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1D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1D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1D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51D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1D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51D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51D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1D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51D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51D1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51D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51D1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51D1A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D51D1A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D51D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gle/xZzya1WeDENZ8uRi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Эверстова</dc:creator>
  <cp:keywords/>
  <dc:description/>
  <cp:lastModifiedBy>Светлана Эверстова</cp:lastModifiedBy>
  <cp:revision>2</cp:revision>
  <dcterms:created xsi:type="dcterms:W3CDTF">2026-04-07T06:19:00Z</dcterms:created>
  <dcterms:modified xsi:type="dcterms:W3CDTF">2026-04-07T06:50:00Z</dcterms:modified>
</cp:coreProperties>
</file>