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F19" w:rsidRDefault="002C2F19" w:rsidP="002C2F19">
      <w:pPr>
        <w:rPr>
          <w:rFonts w:ascii="Times New Roman" w:hAnsi="Times New Roman" w:cs="Times New Roman"/>
          <w:b/>
          <w:color w:val="2C2D2E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b/>
          <w:color w:val="2C2D2E"/>
          <w:sz w:val="28"/>
          <w:szCs w:val="23"/>
          <w:shd w:val="clear" w:color="auto" w:fill="FFFFFF"/>
        </w:rPr>
        <w:t>Творческое развитие детей с ОВЗ как форма инклюзивного образования.</w:t>
      </w:r>
    </w:p>
    <w:p w:rsidR="002C2F19" w:rsidRDefault="002C2F19" w:rsidP="002C2F19">
      <w:pPr>
        <w:rPr>
          <w:rFonts w:ascii="Times New Roman" w:hAnsi="Times New Roman" w:cs="Times New Roman"/>
          <w:b/>
          <w:color w:val="2C2D2E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«Не прятать таланты, а дать им с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цену: как творчество становится</w:t>
      </w:r>
      <w:r w:rsidRPr="002C2F19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инклюзией»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>
        <w:rPr>
          <w:rFonts w:ascii="Times New Roman" w:hAnsi="Times New Roman" w:cs="Times New Roman"/>
          <w:b/>
          <w:color w:val="2C2D2E"/>
          <w:sz w:val="28"/>
          <w:szCs w:val="23"/>
          <w:shd w:val="clear" w:color="auto" w:fill="FFFFFF"/>
        </w:rPr>
        <w:t xml:space="preserve"> </w:t>
      </w:r>
    </w:p>
    <w:p w:rsidR="002C2F19" w:rsidRDefault="002C2F19" w:rsidP="002C2F19">
      <w:pP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</w:pP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Здравствуйте. Меня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зовут Любовь Николаевна.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Я уже много лет работаю в системе профессионального обучения ребят с ограниченными возможностями здоровья (ОВЗ). И я хочу рассказать вам главное, что поняла за это время: инклюзивное образование — это не про «посадить особого ребенка в обычный класс». Это про другое. Про то, чтобы вовремя разглядеть искру в глазах человека и помочь ей разгореться.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Часто спрашивают: зачем детям с ОВЗ творчество? Разве не важнее бытовые навыки или простая работа? Отвечу так: через творчество мы учим жить. Рисуя, танцуя, вымешивая тесто или извлекая звук из аккордеона, ребёнок перестаёт быть «пациентом» или «наблюдателем». Он становится созидателем. А это и есть главный мост в инклюзию — когда твой результат ценят не за льготы, а за красоту и душу.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В своей мастерской я убедилась: не бывает «необучаемых» детей. Бывают не найденные ключи. И моя задача — подобрать этот ключ к каждому сердцу.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Живые примеры из моей мастерской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Позвольте познакомить вас с моими лучшими «доказательствами» того, что творчество лечит и объединяет.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Сергей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и его аккордеон. Сережа не говорит громких слов. Он говорит музыкой. Когда его пальцы касаются клавиш, исчезает зажатость, уходят страхи. Мы часто выступаем на внутренних праздниках, и знаете, что самое ценное? Когда после его игры в зале тишина. Не та тишина равнодушия, а та, когда у людей перехватывает дыхание. Сергей показывает: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что он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человек с ОВЗ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и он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может быть душой компании и задавать тон всему мероприятию. Это ли не инклюзия?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Марина, Ангелина и Елизавета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— волшебницы материала. Дайте им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ватные диски,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салфетки, пластилин,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старые газеты,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лоскутки, старые бусины — и через час вы увидите шедевр. Когда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Марина делает зверушку из шишек или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ватных дисков,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она разговаривает с ней. Когда Лиза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и Ангелина плету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т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корзинки из сухих веток, они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уходит в себя и выходит оттуда с готовым решением сложной задачи. Эти девочки учат нас тому, что даже «мусор» может стать искусством. А их поделки мы с гордостью отдаём на городские ярмарки, где их покупают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обычные люди. И э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то признание — лучше всяких слов.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Ангелина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— художник-философ. Ангелина рисует на любые темы: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новый год (где рисует разных зверей в новогодних костюмах и обязательно с подарками, космос, персонажи из разных сказок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.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Но главное её умение — через рисунок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lastRenderedPageBreak/>
        <w:t xml:space="preserve">рассказывать то, что сложно произнести. У неё нет ограничений в темах. 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Илья Литвинцев — человек, который покорил тесто. Отдельная история гордости — Илья. Он работает с тестом так, как скульптор с мрамором. Илья печёт пиццы, пироги, пе</w:t>
      </w:r>
      <w:r w:rsidR="00C8328B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ченье. Но самое значимое для Ильи</w:t>
      </w:r>
      <w:bookmarkStart w:id="0" w:name="_GoBack"/>
      <w:bookmarkEnd w:id="0"/>
      <w:r w:rsidR="00C8328B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произошло в конце марта, начало апреля 2026 года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. Он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был участником Регионального юбилейного ч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емпионат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а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по профессиональному мастерству «Абилимпикс»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, в компетенции «Мастер по приготовлению пиццы»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и занял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достойное призовое 2 место!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                              </w:t>
      </w:r>
    </w:p>
    <w:p w:rsidR="002C2F19" w:rsidRDefault="002C2F19" w:rsidP="002C2F19">
      <w:pP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</w:pP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Илья не просто раскатал тесто — он доказал, что диагноз не равен приговору. А когда он вернулся с медалью, к нему подходили обычные студенты из других групп и жали руку. Вот она, настоящая инклюзия: не когда тебя жалеют, а когда тобой восхищаются.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Опираясь на свой опыт, я выделила методы, которые дают 100% результат в творческом развитии детей с ОВЗ: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1. Изотерапия (как у Ангелины). Рисование успокаивает, учит контролировать руку и выражать эмоции без истерик.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2. Арт-терапия из подручных средств (как у Марины и Лизы). Работа с мелкими деталями развивает моторику и внимание. Важно: не «делай по шаблону», а «сотвори из того, что есть».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3. Музыкотерапия (как у Сергея). Ритм и мелодия структурируют мозг. Даже если ребёнок не говорит, он может «пропеть» или сыграть своё состояние.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4. Кулинарное искусство (как у Ильи). Работа с тестом — это тактильное удовольствие и чёткий алгоритм. А результат (вкусная пицца) — мгновенная похвала для ребёнка с заниженной самооценкой.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Мой наказ как мастера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Дорогие коллеги, родители, чиновники. Перестаньте бояться слова «ОВЗ».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 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За этими буквами стоят Серёжи, Марины, Ангелины и Ильи. Им не нужен тепличный уголок. Им нужна мастерская, сцена, кухня, мольберт.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Когда Илья везёт с чемпионата призовое место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 xml:space="preserve"> — он разрушает стереотипы громче любого лозунга. Когда Сергей играет 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на мероприятиях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— мы понимаем: общество едино в моменты радости.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Творчество — это самый мягкий, но самый мощный инструмент инклюзии. Оно не требует пандусов (хотя они важны). Оно требует одного — дать человеку шанс сказать миру: «Я есть. И я могу быть полезным и красивым».</w:t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 w:rsidRPr="00BE3932">
        <w:rPr>
          <w:rFonts w:ascii="Times New Roman" w:hAnsi="Times New Roman" w:cs="Times New Roman"/>
          <w:color w:val="2C2D2E"/>
          <w:sz w:val="28"/>
        </w:rPr>
        <w:br/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Горжусь каждым своим студентом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.</w:t>
      </w:r>
    </w:p>
    <w:p w:rsidR="0060724B" w:rsidRPr="002C2F19" w:rsidRDefault="002C2F19">
      <w:pPr>
        <w:rPr>
          <w:rFonts w:ascii="Times New Roman" w:hAnsi="Times New Roman" w:cs="Times New Roman"/>
          <w:b/>
          <w:color w:val="2C2D2E"/>
          <w:sz w:val="28"/>
          <w:szCs w:val="23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М</w:t>
      </w:r>
      <w:r w:rsidRPr="00BE3932"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астер производственного обучени</w:t>
      </w:r>
      <w:r>
        <w:rPr>
          <w:rFonts w:ascii="Times New Roman" w:hAnsi="Times New Roman" w:cs="Times New Roman"/>
          <w:color w:val="2C2D2E"/>
          <w:sz w:val="28"/>
          <w:szCs w:val="23"/>
          <w:shd w:val="clear" w:color="auto" w:fill="FFFFFF"/>
        </w:rPr>
        <w:t>я группы №100 «Повар»</w:t>
      </w:r>
    </w:p>
    <w:sectPr w:rsidR="0060724B" w:rsidRPr="002C2F19" w:rsidSect="002C2F19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C49"/>
    <w:rsid w:val="002C2F19"/>
    <w:rsid w:val="0060724B"/>
    <w:rsid w:val="008F4C49"/>
    <w:rsid w:val="00C8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F0B1F"/>
  <w15:chartTrackingRefBased/>
  <w15:docId w15:val="{534DDBFD-A358-49F6-9222-E1A577A22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2026-04-08T05:48:00Z</dcterms:created>
  <dcterms:modified xsi:type="dcterms:W3CDTF">2026-04-08T06:36:00Z</dcterms:modified>
</cp:coreProperties>
</file>