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E9D51" w14:textId="77777777" w:rsidR="001614ED" w:rsidRPr="001614ED" w:rsidRDefault="001614ED" w:rsidP="001614ED">
      <w:pPr>
        <w:widowControl w:val="0"/>
        <w:tabs>
          <w:tab w:val="left" w:pos="1213"/>
        </w:tabs>
        <w:autoSpaceDE w:val="0"/>
        <w:autoSpaceDN w:val="0"/>
        <w:jc w:val="both"/>
        <w:rPr>
          <w:rFonts w:eastAsia="Times New Roman" w:cs="Times New Roman"/>
          <w:b/>
          <w:i/>
          <w:sz w:val="26"/>
          <w:szCs w:val="26"/>
          <w:highlight w:val="yellow"/>
          <w:lang w:eastAsia="ru-RU" w:bidi="ru-RU"/>
        </w:rPr>
      </w:pPr>
      <w:r w:rsidRPr="001614ED">
        <w:rPr>
          <w:rFonts w:eastAsia="Times New Roman" w:cs="Times New Roman"/>
          <w:b/>
          <w:i/>
          <w:szCs w:val="28"/>
          <w:lang w:eastAsia="ru-RU" w:bidi="ru-RU"/>
        </w:rPr>
        <w:t>УДК 37.015.2:37.014</w:t>
      </w:r>
    </w:p>
    <w:p w14:paraId="3CB5F089" w14:textId="2139EED3" w:rsidR="00A22BE2" w:rsidRPr="00F42622" w:rsidRDefault="00C21F4B" w:rsidP="00F42622">
      <w:pPr>
        <w:widowControl w:val="0"/>
        <w:tabs>
          <w:tab w:val="left" w:pos="1213"/>
        </w:tabs>
        <w:autoSpaceDE w:val="0"/>
        <w:autoSpaceDN w:val="0"/>
        <w:ind w:firstLine="2127"/>
        <w:jc w:val="right"/>
        <w:rPr>
          <w:rFonts w:eastAsia="Times New Roman" w:cs="Times New Roman"/>
          <w:b/>
          <w:i/>
          <w:color w:val="000000" w:themeColor="text1"/>
          <w:szCs w:val="28"/>
          <w:lang w:eastAsia="ru-RU" w:bidi="ru-RU"/>
        </w:rPr>
      </w:pPr>
      <w:proofErr w:type="spellStart"/>
      <w:r>
        <w:rPr>
          <w:rFonts w:eastAsia="Times New Roman" w:cs="Times New Roman"/>
          <w:b/>
          <w:i/>
          <w:color w:val="000000" w:themeColor="text1"/>
          <w:szCs w:val="28"/>
          <w:lang w:eastAsia="ru-RU" w:bidi="ru-RU"/>
        </w:rPr>
        <w:t>Ситникова</w:t>
      </w:r>
      <w:proofErr w:type="spellEnd"/>
      <w:r>
        <w:rPr>
          <w:rFonts w:eastAsia="Times New Roman" w:cs="Times New Roman"/>
          <w:b/>
          <w:i/>
          <w:color w:val="000000" w:themeColor="text1"/>
          <w:szCs w:val="28"/>
          <w:lang w:eastAsia="ru-RU" w:bidi="ru-RU"/>
        </w:rPr>
        <w:t xml:space="preserve"> Злата</w:t>
      </w:r>
      <w:r w:rsidR="00F42622" w:rsidRPr="00F42622">
        <w:rPr>
          <w:rFonts w:eastAsia="Times New Roman" w:cs="Times New Roman"/>
          <w:b/>
          <w:i/>
          <w:color w:val="000000" w:themeColor="text1"/>
          <w:szCs w:val="28"/>
          <w:lang w:eastAsia="ru-RU" w:bidi="ru-RU"/>
        </w:rPr>
        <w:t xml:space="preserve"> Александровна</w:t>
      </w:r>
    </w:p>
    <w:p w14:paraId="2AD995E2" w14:textId="77777777" w:rsidR="003A276A" w:rsidRPr="00D813AC" w:rsidRDefault="00A22BE2" w:rsidP="003A276A">
      <w:pPr>
        <w:widowControl w:val="0"/>
        <w:autoSpaceDE w:val="0"/>
        <w:autoSpaceDN w:val="0"/>
        <w:spacing w:after="160"/>
        <w:contextualSpacing/>
        <w:jc w:val="right"/>
        <w:rPr>
          <w:rFonts w:eastAsia="Calibri" w:cs="Times New Roman"/>
          <w:i/>
          <w:szCs w:val="28"/>
          <w:lang w:bidi="ru-RU"/>
        </w:rPr>
      </w:pPr>
      <w:r w:rsidRPr="00A22BE2">
        <w:rPr>
          <w:rFonts w:eastAsia="Times New Roman" w:cs="Times New Roman"/>
          <w:bCs/>
          <w:i/>
          <w:color w:val="000000" w:themeColor="text1"/>
          <w:szCs w:val="28"/>
          <w:lang w:eastAsia="ru-RU" w:bidi="ru-RU"/>
        </w:rPr>
        <w:t xml:space="preserve">Филиал </w:t>
      </w:r>
      <w:r w:rsidR="003A276A">
        <w:rPr>
          <w:rFonts w:eastAsia="Calibri" w:cs="Times New Roman"/>
          <w:i/>
          <w:szCs w:val="28"/>
          <w:lang w:bidi="ru-RU"/>
        </w:rPr>
        <w:t xml:space="preserve">ГБОУ </w:t>
      </w:r>
      <w:r w:rsidR="003A276A" w:rsidRPr="00D813AC">
        <w:rPr>
          <w:rFonts w:eastAsia="Calibri" w:cs="Times New Roman"/>
          <w:i/>
          <w:szCs w:val="28"/>
          <w:lang w:bidi="ru-RU"/>
        </w:rPr>
        <w:t xml:space="preserve">ВО «Ставропольский государственный </w:t>
      </w:r>
    </w:p>
    <w:p w14:paraId="7857B7F8" w14:textId="77777777" w:rsidR="003A276A" w:rsidRPr="00D813AC" w:rsidRDefault="003A276A" w:rsidP="003A276A">
      <w:pPr>
        <w:widowControl w:val="0"/>
        <w:autoSpaceDE w:val="0"/>
        <w:autoSpaceDN w:val="0"/>
        <w:jc w:val="right"/>
        <w:rPr>
          <w:rFonts w:eastAsia="Calibri" w:cs="Times New Roman"/>
          <w:i/>
          <w:szCs w:val="28"/>
          <w:lang w:bidi="ru-RU"/>
        </w:rPr>
      </w:pPr>
      <w:r w:rsidRPr="00D813AC">
        <w:rPr>
          <w:rFonts w:eastAsia="Calibri" w:cs="Times New Roman"/>
          <w:i/>
          <w:szCs w:val="28"/>
          <w:lang w:bidi="ru-RU"/>
        </w:rPr>
        <w:t>педагогический институт» в г. Ессентуки</w:t>
      </w:r>
    </w:p>
    <w:p w14:paraId="5839A020" w14:textId="21DF95BC" w:rsidR="00A22BE2" w:rsidRPr="00C21F4B" w:rsidRDefault="00C21F4B" w:rsidP="001614ED">
      <w:pPr>
        <w:widowControl w:val="0"/>
        <w:tabs>
          <w:tab w:val="left" w:pos="1213"/>
        </w:tabs>
        <w:autoSpaceDE w:val="0"/>
        <w:autoSpaceDN w:val="0"/>
        <w:ind w:firstLine="2127"/>
        <w:jc w:val="right"/>
        <w:rPr>
          <w:rFonts w:eastAsia="Times New Roman" w:cs="Times New Roman"/>
          <w:b/>
          <w:i/>
          <w:color w:val="000000" w:themeColor="text1"/>
          <w:szCs w:val="28"/>
          <w:lang w:val="en-US" w:eastAsia="ru-RU" w:bidi="ru-RU"/>
        </w:rPr>
      </w:pPr>
      <w:proofErr w:type="spellStart"/>
      <w:r w:rsidRPr="00C21F4B">
        <w:rPr>
          <w:rFonts w:eastAsia="Times New Roman" w:cs="Times New Roman"/>
          <w:b/>
          <w:i/>
          <w:color w:val="000000" w:themeColor="text1"/>
          <w:szCs w:val="28"/>
          <w:lang w:val="en-US" w:eastAsia="ru-RU" w:bidi="ru-RU"/>
        </w:rPr>
        <w:t>Sitnikova</w:t>
      </w:r>
      <w:proofErr w:type="spellEnd"/>
      <w:r w:rsidRPr="00C21F4B">
        <w:rPr>
          <w:rFonts w:eastAsia="Times New Roman" w:cs="Times New Roman"/>
          <w:b/>
          <w:i/>
          <w:color w:val="000000" w:themeColor="text1"/>
          <w:szCs w:val="28"/>
          <w:lang w:val="en-US" w:eastAsia="ru-RU" w:bidi="ru-RU"/>
        </w:rPr>
        <w:t xml:space="preserve"> </w:t>
      </w:r>
      <w:proofErr w:type="spellStart"/>
      <w:r w:rsidRPr="00C21F4B">
        <w:rPr>
          <w:rFonts w:eastAsia="Times New Roman" w:cs="Times New Roman"/>
          <w:b/>
          <w:i/>
          <w:color w:val="000000" w:themeColor="text1"/>
          <w:szCs w:val="28"/>
          <w:lang w:val="en-US" w:eastAsia="ru-RU" w:bidi="ru-RU"/>
        </w:rPr>
        <w:t>Zlata</w:t>
      </w:r>
      <w:proofErr w:type="spellEnd"/>
      <w:r w:rsidRPr="00C21F4B">
        <w:rPr>
          <w:rFonts w:eastAsia="Times New Roman" w:cs="Times New Roman"/>
          <w:b/>
          <w:i/>
          <w:color w:val="000000" w:themeColor="text1"/>
          <w:szCs w:val="28"/>
          <w:lang w:val="en-US" w:eastAsia="ru-RU" w:bidi="ru-RU"/>
        </w:rPr>
        <w:t xml:space="preserve"> Alexandrovna</w:t>
      </w:r>
    </w:p>
    <w:p w14:paraId="35C0CF35" w14:textId="77777777" w:rsidR="003A276A" w:rsidRPr="00D813AC" w:rsidRDefault="003A276A" w:rsidP="003A276A">
      <w:pPr>
        <w:widowControl w:val="0"/>
        <w:autoSpaceDE w:val="0"/>
        <w:autoSpaceDN w:val="0"/>
        <w:jc w:val="right"/>
        <w:rPr>
          <w:rFonts w:eastAsia="Calibri" w:cs="Times New Roman"/>
          <w:i/>
          <w:szCs w:val="28"/>
          <w:lang w:val="en-US" w:bidi="ru-RU"/>
        </w:rPr>
      </w:pPr>
      <w:r w:rsidRPr="00D813AC">
        <w:rPr>
          <w:rFonts w:eastAsia="Calibri" w:cs="Times New Roman"/>
          <w:i/>
          <w:szCs w:val="28"/>
          <w:lang w:val="en-US" w:bidi="ru-RU"/>
        </w:rPr>
        <w:t>The Branch of SBEI HE «Stavropol State Pedagogical Institute»</w:t>
      </w:r>
    </w:p>
    <w:p w14:paraId="40D9E717" w14:textId="77777777" w:rsidR="003A276A" w:rsidRPr="00F42622" w:rsidRDefault="003A276A" w:rsidP="003A276A">
      <w:pPr>
        <w:widowControl w:val="0"/>
        <w:tabs>
          <w:tab w:val="left" w:pos="1213"/>
        </w:tabs>
        <w:autoSpaceDE w:val="0"/>
        <w:autoSpaceDN w:val="0"/>
        <w:ind w:firstLine="2127"/>
        <w:jc w:val="right"/>
        <w:rPr>
          <w:rFonts w:eastAsia="Times New Roman" w:cs="Times New Roman"/>
          <w:bCs/>
          <w:i/>
          <w:color w:val="000000" w:themeColor="text1"/>
          <w:szCs w:val="28"/>
          <w:lang w:eastAsia="ru-RU" w:bidi="ru-RU"/>
        </w:rPr>
      </w:pPr>
      <w:proofErr w:type="gramStart"/>
      <w:r w:rsidRPr="00D813AC">
        <w:rPr>
          <w:rFonts w:eastAsia="Calibri" w:cs="Times New Roman"/>
          <w:i/>
          <w:szCs w:val="28"/>
          <w:lang w:val="en-US" w:bidi="ru-RU"/>
        </w:rPr>
        <w:t>in</w:t>
      </w:r>
      <w:proofErr w:type="gramEnd"/>
      <w:r w:rsidRPr="00F42622">
        <w:rPr>
          <w:rFonts w:eastAsia="Calibri" w:cs="Times New Roman"/>
          <w:i/>
          <w:szCs w:val="28"/>
          <w:lang w:bidi="ru-RU"/>
        </w:rPr>
        <w:t xml:space="preserve"> </w:t>
      </w:r>
      <w:proofErr w:type="spellStart"/>
      <w:r w:rsidRPr="00D813AC">
        <w:rPr>
          <w:rFonts w:eastAsia="Calibri" w:cs="Times New Roman"/>
          <w:i/>
          <w:szCs w:val="28"/>
          <w:lang w:val="en-US" w:bidi="ru-RU"/>
        </w:rPr>
        <w:t>Essentuki</w:t>
      </w:r>
      <w:proofErr w:type="spellEnd"/>
      <w:r w:rsidRPr="00F42622">
        <w:rPr>
          <w:rFonts w:eastAsia="Times New Roman" w:cs="Times New Roman"/>
          <w:bCs/>
          <w:i/>
          <w:color w:val="000000" w:themeColor="text1"/>
          <w:szCs w:val="28"/>
          <w:lang w:eastAsia="ru-RU" w:bidi="ru-RU"/>
        </w:rPr>
        <w:t xml:space="preserve"> </w:t>
      </w:r>
    </w:p>
    <w:p w14:paraId="02833819" w14:textId="73255654" w:rsidR="001614ED" w:rsidRPr="00CC1EA4" w:rsidRDefault="00A22BE2" w:rsidP="00A22BE2">
      <w:pPr>
        <w:widowControl w:val="0"/>
        <w:tabs>
          <w:tab w:val="left" w:pos="1213"/>
        </w:tabs>
        <w:autoSpaceDE w:val="0"/>
        <w:autoSpaceDN w:val="0"/>
        <w:ind w:firstLine="2127"/>
        <w:jc w:val="right"/>
        <w:rPr>
          <w:rFonts w:eastAsia="Times New Roman" w:cs="Times New Roman"/>
          <w:b/>
          <w:i/>
          <w:szCs w:val="28"/>
          <w:highlight w:val="yellow"/>
          <w:lang w:eastAsia="ru-RU" w:bidi="ru-RU"/>
        </w:rPr>
      </w:pPr>
      <w:r w:rsidRPr="00A22BE2">
        <w:rPr>
          <w:rFonts w:eastAsia="Times New Roman" w:cs="Times New Roman"/>
          <w:bCs/>
          <w:i/>
          <w:color w:val="000000" w:themeColor="text1"/>
          <w:szCs w:val="28"/>
          <w:lang w:val="en-US" w:eastAsia="ru-RU" w:bidi="ru-RU"/>
        </w:rPr>
        <w:t>E</w:t>
      </w:r>
      <w:r w:rsidRPr="00F42622">
        <w:rPr>
          <w:rFonts w:eastAsia="Times New Roman" w:cs="Times New Roman"/>
          <w:bCs/>
          <w:i/>
          <w:color w:val="000000" w:themeColor="text1"/>
          <w:szCs w:val="28"/>
          <w:lang w:eastAsia="ru-RU" w:bidi="ru-RU"/>
        </w:rPr>
        <w:t>-</w:t>
      </w:r>
      <w:r w:rsidRPr="00A22BE2">
        <w:rPr>
          <w:rFonts w:eastAsia="Times New Roman" w:cs="Times New Roman"/>
          <w:bCs/>
          <w:i/>
          <w:color w:val="000000" w:themeColor="text1"/>
          <w:szCs w:val="28"/>
          <w:lang w:val="en-US" w:eastAsia="ru-RU" w:bidi="ru-RU"/>
        </w:rPr>
        <w:t>mail</w:t>
      </w:r>
      <w:r w:rsidRPr="00F42622">
        <w:rPr>
          <w:rFonts w:eastAsia="Times New Roman" w:cs="Times New Roman"/>
          <w:bCs/>
          <w:i/>
          <w:color w:val="000000" w:themeColor="text1"/>
          <w:szCs w:val="28"/>
          <w:lang w:eastAsia="ru-RU" w:bidi="ru-RU"/>
        </w:rPr>
        <w:t xml:space="preserve">: </w:t>
      </w:r>
      <w:r w:rsidR="00CC1EA4" w:rsidRPr="00F42622">
        <w:rPr>
          <w:rFonts w:eastAsia="Times New Roman" w:cs="Times New Roman"/>
          <w:b/>
          <w:i/>
          <w:szCs w:val="28"/>
          <w:highlight w:val="yellow"/>
          <w:lang w:eastAsia="ru-RU" w:bidi="ru-RU"/>
        </w:rPr>
        <w:t>…</w:t>
      </w:r>
      <w:r w:rsidR="00CC1EA4">
        <w:rPr>
          <w:rFonts w:eastAsia="Times New Roman" w:cs="Times New Roman"/>
          <w:b/>
          <w:i/>
          <w:szCs w:val="28"/>
          <w:highlight w:val="yellow"/>
          <w:lang w:eastAsia="ru-RU" w:bidi="ru-RU"/>
        </w:rPr>
        <w:t>………</w:t>
      </w:r>
    </w:p>
    <w:p w14:paraId="7F0BC948" w14:textId="77777777" w:rsidR="00F472D6" w:rsidRDefault="003A276A" w:rsidP="00A22BE2">
      <w:pPr>
        <w:widowControl w:val="0"/>
        <w:tabs>
          <w:tab w:val="left" w:pos="1213"/>
        </w:tabs>
        <w:autoSpaceDE w:val="0"/>
        <w:autoSpaceDN w:val="0"/>
        <w:ind w:firstLine="2127"/>
        <w:jc w:val="right"/>
        <w:rPr>
          <w:rFonts w:eastAsia="Times New Roman" w:cs="Times New Roman"/>
          <w:b/>
          <w:i/>
          <w:szCs w:val="28"/>
          <w:lang w:eastAsia="ru-RU" w:bidi="ru-RU"/>
        </w:rPr>
      </w:pPr>
      <w:r w:rsidRPr="003A276A">
        <w:rPr>
          <w:rFonts w:eastAsia="Times New Roman" w:cs="Times New Roman"/>
          <w:i/>
          <w:szCs w:val="28"/>
          <w:lang w:eastAsia="ru-RU" w:bidi="ru-RU"/>
        </w:rPr>
        <w:t>Научный руково</w:t>
      </w:r>
      <w:r>
        <w:rPr>
          <w:rFonts w:eastAsia="Times New Roman" w:cs="Times New Roman"/>
          <w:i/>
          <w:szCs w:val="28"/>
          <w:lang w:eastAsia="ru-RU" w:bidi="ru-RU"/>
        </w:rPr>
        <w:t>д</w:t>
      </w:r>
      <w:r w:rsidRPr="003A276A">
        <w:rPr>
          <w:rFonts w:eastAsia="Times New Roman" w:cs="Times New Roman"/>
          <w:i/>
          <w:szCs w:val="28"/>
          <w:lang w:eastAsia="ru-RU" w:bidi="ru-RU"/>
        </w:rPr>
        <w:t>итель:</w:t>
      </w:r>
      <w:r w:rsidRPr="003A276A">
        <w:rPr>
          <w:rFonts w:eastAsia="Times New Roman" w:cs="Times New Roman"/>
          <w:b/>
          <w:i/>
          <w:szCs w:val="28"/>
          <w:lang w:eastAsia="ru-RU" w:bidi="ru-RU"/>
        </w:rPr>
        <w:t xml:space="preserve"> </w:t>
      </w:r>
    </w:p>
    <w:p w14:paraId="0235C3D3" w14:textId="687A737A" w:rsidR="00F472D6" w:rsidRDefault="00C21F4B" w:rsidP="00A22BE2">
      <w:pPr>
        <w:widowControl w:val="0"/>
        <w:tabs>
          <w:tab w:val="left" w:pos="1213"/>
        </w:tabs>
        <w:autoSpaceDE w:val="0"/>
        <w:autoSpaceDN w:val="0"/>
        <w:ind w:firstLine="2127"/>
        <w:jc w:val="right"/>
        <w:rPr>
          <w:rFonts w:eastAsia="Times New Roman" w:cs="Times New Roman"/>
          <w:b/>
          <w:i/>
          <w:szCs w:val="28"/>
          <w:lang w:eastAsia="ru-RU" w:bidi="ru-RU"/>
        </w:rPr>
      </w:pPr>
      <w:proofErr w:type="spellStart"/>
      <w:r w:rsidRPr="00C21F4B">
        <w:rPr>
          <w:rFonts w:eastAsia="Times New Roman" w:cs="Times New Roman"/>
          <w:b/>
          <w:i/>
          <w:szCs w:val="28"/>
          <w:lang w:eastAsia="ru-RU" w:bidi="ru-RU"/>
        </w:rPr>
        <w:t>Генадис</w:t>
      </w:r>
      <w:proofErr w:type="spellEnd"/>
      <w:r w:rsidRPr="00C21F4B">
        <w:rPr>
          <w:rFonts w:eastAsia="Times New Roman" w:cs="Times New Roman"/>
          <w:b/>
          <w:i/>
          <w:szCs w:val="28"/>
          <w:lang w:eastAsia="ru-RU" w:bidi="ru-RU"/>
        </w:rPr>
        <w:t xml:space="preserve"> Марина Евгеньевна</w:t>
      </w:r>
    </w:p>
    <w:p w14:paraId="63A63903" w14:textId="77777777" w:rsidR="003A276A" w:rsidRPr="003A276A" w:rsidRDefault="003A276A" w:rsidP="00A22BE2">
      <w:pPr>
        <w:widowControl w:val="0"/>
        <w:tabs>
          <w:tab w:val="left" w:pos="1213"/>
        </w:tabs>
        <w:autoSpaceDE w:val="0"/>
        <w:autoSpaceDN w:val="0"/>
        <w:ind w:firstLine="2127"/>
        <w:jc w:val="right"/>
        <w:rPr>
          <w:rFonts w:eastAsia="Times New Roman" w:cs="Times New Roman"/>
          <w:b/>
          <w:i/>
          <w:szCs w:val="28"/>
          <w:lang w:eastAsia="ru-RU" w:bidi="ru-RU"/>
        </w:rPr>
      </w:pPr>
      <w:r w:rsidRPr="003A276A">
        <w:rPr>
          <w:rFonts w:eastAsia="Times New Roman" w:cs="Times New Roman"/>
          <w:i/>
          <w:szCs w:val="28"/>
          <w:lang w:eastAsia="ru-RU" w:bidi="ru-RU"/>
        </w:rPr>
        <w:t>преподаватель кафедры «Общей педагогики и педагогических технологий»</w:t>
      </w:r>
    </w:p>
    <w:p w14:paraId="7AE60D3E" w14:textId="77777777" w:rsidR="003A276A" w:rsidRPr="00D813AC" w:rsidRDefault="003A276A" w:rsidP="003A276A">
      <w:pPr>
        <w:widowControl w:val="0"/>
        <w:autoSpaceDE w:val="0"/>
        <w:autoSpaceDN w:val="0"/>
        <w:spacing w:after="160"/>
        <w:contextualSpacing/>
        <w:jc w:val="right"/>
        <w:rPr>
          <w:rFonts w:eastAsia="Calibri" w:cs="Times New Roman"/>
          <w:i/>
          <w:szCs w:val="28"/>
          <w:lang w:bidi="ru-RU"/>
        </w:rPr>
      </w:pPr>
      <w:r w:rsidRPr="00A22BE2">
        <w:rPr>
          <w:rFonts w:eastAsia="Times New Roman" w:cs="Times New Roman"/>
          <w:bCs/>
          <w:i/>
          <w:color w:val="000000" w:themeColor="text1"/>
          <w:szCs w:val="28"/>
          <w:lang w:eastAsia="ru-RU" w:bidi="ru-RU"/>
        </w:rPr>
        <w:t xml:space="preserve">Филиал </w:t>
      </w:r>
      <w:r>
        <w:rPr>
          <w:rFonts w:eastAsia="Calibri" w:cs="Times New Roman"/>
          <w:i/>
          <w:szCs w:val="28"/>
          <w:lang w:bidi="ru-RU"/>
        </w:rPr>
        <w:t xml:space="preserve">ГБОУ </w:t>
      </w:r>
      <w:r w:rsidRPr="00D813AC">
        <w:rPr>
          <w:rFonts w:eastAsia="Calibri" w:cs="Times New Roman"/>
          <w:i/>
          <w:szCs w:val="28"/>
          <w:lang w:bidi="ru-RU"/>
        </w:rPr>
        <w:t xml:space="preserve">ВО «Ставропольский государственный </w:t>
      </w:r>
    </w:p>
    <w:p w14:paraId="6696FC9B" w14:textId="77777777" w:rsidR="003A276A" w:rsidRPr="00D813AC" w:rsidRDefault="003A276A" w:rsidP="003A276A">
      <w:pPr>
        <w:widowControl w:val="0"/>
        <w:autoSpaceDE w:val="0"/>
        <w:autoSpaceDN w:val="0"/>
        <w:jc w:val="right"/>
        <w:rPr>
          <w:rFonts w:eastAsia="Calibri" w:cs="Times New Roman"/>
          <w:i/>
          <w:szCs w:val="28"/>
          <w:lang w:bidi="ru-RU"/>
        </w:rPr>
      </w:pPr>
      <w:r w:rsidRPr="00D813AC">
        <w:rPr>
          <w:rFonts w:eastAsia="Calibri" w:cs="Times New Roman"/>
          <w:i/>
          <w:szCs w:val="28"/>
          <w:lang w:bidi="ru-RU"/>
        </w:rPr>
        <w:t>педагогический институт» в г. Ессентуки</w:t>
      </w:r>
    </w:p>
    <w:p w14:paraId="4965B487" w14:textId="77777777" w:rsidR="00F472D6" w:rsidRPr="003E12D5" w:rsidRDefault="00F472D6" w:rsidP="00F472D6">
      <w:pPr>
        <w:widowControl w:val="0"/>
        <w:autoSpaceDE w:val="0"/>
        <w:autoSpaceDN w:val="0"/>
        <w:ind w:firstLine="0"/>
        <w:jc w:val="right"/>
        <w:rPr>
          <w:rFonts w:eastAsia="Calibri" w:cs="Times New Roman"/>
          <w:i/>
          <w:szCs w:val="28"/>
          <w:lang w:val="en-US" w:bidi="ru-RU"/>
        </w:rPr>
      </w:pPr>
      <w:r w:rsidRPr="00F472D6">
        <w:rPr>
          <w:rFonts w:eastAsia="Calibri" w:cs="Times New Roman"/>
          <w:i/>
          <w:szCs w:val="28"/>
          <w:lang w:val="en-US" w:bidi="ru-RU"/>
        </w:rPr>
        <w:t xml:space="preserve">Scientific supervisor: </w:t>
      </w:r>
    </w:p>
    <w:p w14:paraId="5DCB804C" w14:textId="59F87F3A" w:rsidR="00F472D6" w:rsidRPr="00F472D6" w:rsidRDefault="00C21F4B" w:rsidP="00F472D6">
      <w:pPr>
        <w:widowControl w:val="0"/>
        <w:autoSpaceDE w:val="0"/>
        <w:autoSpaceDN w:val="0"/>
        <w:ind w:firstLine="0"/>
        <w:jc w:val="right"/>
        <w:rPr>
          <w:rFonts w:eastAsia="Calibri" w:cs="Times New Roman"/>
          <w:b/>
          <w:i/>
          <w:szCs w:val="28"/>
          <w:lang w:val="en-US" w:bidi="ru-RU"/>
        </w:rPr>
      </w:pPr>
      <w:proofErr w:type="spellStart"/>
      <w:r w:rsidRPr="00C21F4B">
        <w:rPr>
          <w:rFonts w:eastAsia="Calibri" w:cs="Times New Roman"/>
          <w:b/>
          <w:i/>
          <w:szCs w:val="28"/>
          <w:lang w:val="en-US" w:bidi="ru-RU"/>
        </w:rPr>
        <w:t>Genadis</w:t>
      </w:r>
      <w:proofErr w:type="spellEnd"/>
      <w:r w:rsidRPr="00C21F4B">
        <w:rPr>
          <w:rFonts w:eastAsia="Calibri" w:cs="Times New Roman"/>
          <w:b/>
          <w:i/>
          <w:szCs w:val="28"/>
          <w:lang w:val="en-US" w:bidi="ru-RU"/>
        </w:rPr>
        <w:t xml:space="preserve"> Marina </w:t>
      </w:r>
      <w:proofErr w:type="spellStart"/>
      <w:r w:rsidRPr="00C21F4B">
        <w:rPr>
          <w:rFonts w:eastAsia="Calibri" w:cs="Times New Roman"/>
          <w:b/>
          <w:i/>
          <w:szCs w:val="28"/>
          <w:lang w:val="en-US" w:bidi="ru-RU"/>
        </w:rPr>
        <w:t>Evgenievna</w:t>
      </w:r>
      <w:proofErr w:type="spellEnd"/>
    </w:p>
    <w:p w14:paraId="6305DAF8" w14:textId="77777777" w:rsidR="00F472D6" w:rsidRPr="00F472D6" w:rsidRDefault="00F472D6" w:rsidP="00F472D6">
      <w:pPr>
        <w:widowControl w:val="0"/>
        <w:autoSpaceDE w:val="0"/>
        <w:autoSpaceDN w:val="0"/>
        <w:ind w:firstLine="0"/>
        <w:jc w:val="right"/>
        <w:rPr>
          <w:rFonts w:eastAsia="Calibri" w:cs="Times New Roman"/>
          <w:i/>
          <w:szCs w:val="28"/>
          <w:lang w:val="en-US" w:bidi="ru-RU"/>
        </w:rPr>
      </w:pPr>
      <w:r w:rsidRPr="00F472D6">
        <w:rPr>
          <w:rFonts w:eastAsia="Calibri" w:cs="Times New Roman"/>
          <w:i/>
          <w:szCs w:val="28"/>
          <w:lang w:val="en-US" w:bidi="ru-RU"/>
        </w:rPr>
        <w:t xml:space="preserve"> </w:t>
      </w:r>
      <w:proofErr w:type="gramStart"/>
      <w:r w:rsidRPr="00F472D6">
        <w:rPr>
          <w:rFonts w:eastAsia="Calibri" w:cs="Times New Roman"/>
          <w:i/>
          <w:szCs w:val="28"/>
          <w:lang w:val="en-US" w:bidi="ru-RU"/>
        </w:rPr>
        <w:t>teacher</w:t>
      </w:r>
      <w:proofErr w:type="gramEnd"/>
      <w:r w:rsidRPr="00F472D6">
        <w:rPr>
          <w:rFonts w:eastAsia="Calibri" w:cs="Times New Roman"/>
          <w:i/>
          <w:szCs w:val="28"/>
          <w:lang w:val="en-US" w:bidi="ru-RU"/>
        </w:rPr>
        <w:t xml:space="preserve"> of the department of </w:t>
      </w:r>
    </w:p>
    <w:p w14:paraId="72AE437E" w14:textId="77777777" w:rsidR="00F472D6" w:rsidRPr="00F472D6" w:rsidRDefault="00F472D6" w:rsidP="00F472D6">
      <w:pPr>
        <w:widowControl w:val="0"/>
        <w:autoSpaceDE w:val="0"/>
        <w:autoSpaceDN w:val="0"/>
        <w:ind w:firstLine="0"/>
        <w:jc w:val="right"/>
        <w:rPr>
          <w:rFonts w:eastAsia="Calibri" w:cs="Times New Roman"/>
          <w:i/>
          <w:szCs w:val="28"/>
          <w:lang w:val="en-US" w:bidi="ru-RU"/>
        </w:rPr>
      </w:pPr>
      <w:r w:rsidRPr="00F472D6">
        <w:rPr>
          <w:rFonts w:eastAsia="Calibri" w:cs="Times New Roman"/>
          <w:i/>
          <w:szCs w:val="28"/>
          <w:lang w:val="en-US" w:bidi="ru-RU"/>
        </w:rPr>
        <w:t xml:space="preserve">“General Pedagogy and Pedagogical Technologies” </w:t>
      </w:r>
    </w:p>
    <w:p w14:paraId="22602C17" w14:textId="77777777" w:rsidR="00F472D6" w:rsidRPr="00D813AC" w:rsidRDefault="00F472D6" w:rsidP="00F472D6">
      <w:pPr>
        <w:widowControl w:val="0"/>
        <w:autoSpaceDE w:val="0"/>
        <w:autoSpaceDN w:val="0"/>
        <w:jc w:val="right"/>
        <w:rPr>
          <w:rFonts w:eastAsia="Calibri" w:cs="Times New Roman"/>
          <w:i/>
          <w:szCs w:val="28"/>
          <w:lang w:val="en-US" w:bidi="ru-RU"/>
        </w:rPr>
      </w:pPr>
      <w:r w:rsidRPr="00D813AC">
        <w:rPr>
          <w:rFonts w:eastAsia="Calibri" w:cs="Times New Roman"/>
          <w:i/>
          <w:szCs w:val="28"/>
          <w:lang w:val="en-US" w:bidi="ru-RU"/>
        </w:rPr>
        <w:t>The Branch of SBEI HE «Stavropol State Pedagogical Institute»</w:t>
      </w:r>
    </w:p>
    <w:p w14:paraId="5E8836CF" w14:textId="77777777" w:rsidR="00F472D6" w:rsidRPr="00F42622" w:rsidRDefault="00F472D6" w:rsidP="00F472D6">
      <w:pPr>
        <w:widowControl w:val="0"/>
        <w:tabs>
          <w:tab w:val="left" w:pos="1213"/>
        </w:tabs>
        <w:autoSpaceDE w:val="0"/>
        <w:autoSpaceDN w:val="0"/>
        <w:ind w:firstLine="2127"/>
        <w:jc w:val="right"/>
        <w:rPr>
          <w:rFonts w:eastAsia="Times New Roman" w:cs="Times New Roman"/>
          <w:bCs/>
          <w:i/>
          <w:color w:val="000000" w:themeColor="text1"/>
          <w:szCs w:val="28"/>
          <w:lang w:eastAsia="ru-RU" w:bidi="ru-RU"/>
        </w:rPr>
      </w:pPr>
      <w:proofErr w:type="gramStart"/>
      <w:r w:rsidRPr="00D813AC">
        <w:rPr>
          <w:rFonts w:eastAsia="Calibri" w:cs="Times New Roman"/>
          <w:i/>
          <w:szCs w:val="28"/>
          <w:lang w:val="en-US" w:bidi="ru-RU"/>
        </w:rPr>
        <w:t>in</w:t>
      </w:r>
      <w:proofErr w:type="gramEnd"/>
      <w:r w:rsidRPr="00F42622">
        <w:rPr>
          <w:rFonts w:eastAsia="Calibri" w:cs="Times New Roman"/>
          <w:i/>
          <w:szCs w:val="28"/>
          <w:lang w:bidi="ru-RU"/>
        </w:rPr>
        <w:t xml:space="preserve"> </w:t>
      </w:r>
      <w:proofErr w:type="spellStart"/>
      <w:r w:rsidRPr="00D813AC">
        <w:rPr>
          <w:rFonts w:eastAsia="Calibri" w:cs="Times New Roman"/>
          <w:i/>
          <w:szCs w:val="28"/>
          <w:lang w:val="en-US" w:bidi="ru-RU"/>
        </w:rPr>
        <w:t>Essentuki</w:t>
      </w:r>
      <w:proofErr w:type="spellEnd"/>
      <w:r w:rsidRPr="00F42622">
        <w:rPr>
          <w:rFonts w:eastAsia="Times New Roman" w:cs="Times New Roman"/>
          <w:bCs/>
          <w:i/>
          <w:color w:val="000000" w:themeColor="text1"/>
          <w:szCs w:val="28"/>
          <w:lang w:eastAsia="ru-RU" w:bidi="ru-RU"/>
        </w:rPr>
        <w:t xml:space="preserve"> </w:t>
      </w:r>
    </w:p>
    <w:p w14:paraId="2AAB95D7" w14:textId="569B429E" w:rsidR="00F472D6" w:rsidRPr="00CC1EA4" w:rsidRDefault="003E12D5" w:rsidP="00F472D6">
      <w:pPr>
        <w:widowControl w:val="0"/>
        <w:autoSpaceDE w:val="0"/>
        <w:autoSpaceDN w:val="0"/>
        <w:ind w:firstLine="0"/>
        <w:jc w:val="right"/>
      </w:pPr>
      <w:r w:rsidRPr="00A22BE2">
        <w:rPr>
          <w:rFonts w:eastAsia="Times New Roman" w:cs="Times New Roman"/>
          <w:bCs/>
          <w:i/>
          <w:color w:val="000000" w:themeColor="text1"/>
          <w:szCs w:val="28"/>
          <w:lang w:val="en-US" w:eastAsia="ru-RU" w:bidi="ru-RU"/>
        </w:rPr>
        <w:t>E</w:t>
      </w:r>
      <w:r w:rsidRPr="00CC1EA4">
        <w:rPr>
          <w:rFonts w:eastAsia="Times New Roman" w:cs="Times New Roman"/>
          <w:bCs/>
          <w:i/>
          <w:color w:val="000000" w:themeColor="text1"/>
          <w:szCs w:val="28"/>
          <w:lang w:eastAsia="ru-RU" w:bidi="ru-RU"/>
        </w:rPr>
        <w:t>-</w:t>
      </w:r>
      <w:r w:rsidRPr="00A22BE2">
        <w:rPr>
          <w:rFonts w:eastAsia="Times New Roman" w:cs="Times New Roman"/>
          <w:bCs/>
          <w:i/>
          <w:color w:val="000000" w:themeColor="text1"/>
          <w:szCs w:val="28"/>
          <w:lang w:val="en-US" w:eastAsia="ru-RU" w:bidi="ru-RU"/>
        </w:rPr>
        <w:t>mail</w:t>
      </w:r>
      <w:r w:rsidRPr="00CC1EA4">
        <w:rPr>
          <w:rFonts w:eastAsia="Times New Roman" w:cs="Times New Roman"/>
          <w:bCs/>
          <w:i/>
          <w:color w:val="000000" w:themeColor="text1"/>
          <w:szCs w:val="28"/>
          <w:lang w:eastAsia="ru-RU" w:bidi="ru-RU"/>
        </w:rPr>
        <w:t xml:space="preserve">: </w:t>
      </w:r>
      <w:proofErr w:type="gramStart"/>
      <w:r w:rsidR="00CC1EA4" w:rsidRPr="00CC1EA4">
        <w:rPr>
          <w:rFonts w:eastAsia="Times New Roman" w:cs="Times New Roman"/>
          <w:bCs/>
          <w:i/>
          <w:szCs w:val="28"/>
          <w:highlight w:val="yellow"/>
          <w:lang w:eastAsia="ru-RU" w:bidi="ru-RU"/>
        </w:rPr>
        <w:t>……….</w:t>
      </w:r>
      <w:proofErr w:type="gramEnd"/>
    </w:p>
    <w:p w14:paraId="13A02F80" w14:textId="77777777" w:rsidR="003E12D5" w:rsidRPr="00CC1EA4" w:rsidRDefault="003E12D5" w:rsidP="00F472D6">
      <w:pPr>
        <w:widowControl w:val="0"/>
        <w:autoSpaceDE w:val="0"/>
        <w:autoSpaceDN w:val="0"/>
        <w:ind w:firstLine="0"/>
        <w:jc w:val="right"/>
        <w:rPr>
          <w:rFonts w:eastAsia="Calibri" w:cs="Times New Roman"/>
          <w:i/>
          <w:szCs w:val="28"/>
          <w:lang w:bidi="ru-RU"/>
        </w:rPr>
      </w:pPr>
    </w:p>
    <w:p w14:paraId="70202FE9" w14:textId="2DE0D02B" w:rsidR="001614ED" w:rsidRDefault="00C21F4B" w:rsidP="00CD5A97">
      <w:pPr>
        <w:widowControl w:val="0"/>
        <w:autoSpaceDE w:val="0"/>
        <w:autoSpaceDN w:val="0"/>
        <w:ind w:firstLine="0"/>
        <w:jc w:val="center"/>
        <w:rPr>
          <w:rFonts w:eastAsia="Calibri" w:cs="Times New Roman"/>
          <w:b/>
          <w:szCs w:val="28"/>
          <w:shd w:val="clear" w:color="auto" w:fill="FFFFFF"/>
          <w:lang w:bidi="ru-RU"/>
        </w:rPr>
      </w:pPr>
      <w:r>
        <w:rPr>
          <w:rFonts w:eastAsia="Calibri" w:cs="Times New Roman"/>
          <w:b/>
          <w:szCs w:val="28"/>
          <w:shd w:val="clear" w:color="auto" w:fill="FFFFFF"/>
          <w:lang w:bidi="ru-RU"/>
        </w:rPr>
        <w:t>О</w:t>
      </w:r>
      <w:r w:rsidRPr="00C21F4B">
        <w:rPr>
          <w:rFonts w:eastAsia="Calibri" w:cs="Times New Roman"/>
          <w:b/>
          <w:szCs w:val="28"/>
          <w:shd w:val="clear" w:color="auto" w:fill="FFFFFF"/>
          <w:lang w:bidi="ru-RU"/>
        </w:rPr>
        <w:t>сновы развития социальной коммуникации у младших школьников в проектной деятельности</w:t>
      </w:r>
    </w:p>
    <w:p w14:paraId="510600F9" w14:textId="77777777" w:rsidR="00CD5A97" w:rsidRPr="001614ED" w:rsidRDefault="00CD5A97" w:rsidP="001614ED">
      <w:pPr>
        <w:widowControl w:val="0"/>
        <w:autoSpaceDE w:val="0"/>
        <w:autoSpaceDN w:val="0"/>
        <w:ind w:firstLine="0"/>
        <w:jc w:val="center"/>
        <w:rPr>
          <w:rFonts w:eastAsia="Calibri" w:cs="Times New Roman"/>
          <w:b/>
          <w:szCs w:val="28"/>
          <w:shd w:val="clear" w:color="auto" w:fill="FFFFFF"/>
          <w:lang w:bidi="ru-RU"/>
        </w:rPr>
      </w:pPr>
    </w:p>
    <w:p w14:paraId="70F6A838" w14:textId="4EE21879" w:rsidR="001614ED" w:rsidRPr="001614ED" w:rsidRDefault="00C21F4B" w:rsidP="00907394">
      <w:pPr>
        <w:jc w:val="center"/>
        <w:rPr>
          <w:lang w:val="en-US"/>
        </w:rPr>
      </w:pPr>
      <w:r w:rsidRPr="00C21F4B">
        <w:rPr>
          <w:rFonts w:eastAsia="Calibri" w:cs="Times New Roman"/>
          <w:b/>
          <w:szCs w:val="28"/>
          <w:shd w:val="clear" w:color="auto" w:fill="FFFFFF"/>
          <w:lang w:val="en-US" w:bidi="ru-RU"/>
        </w:rPr>
        <w:t xml:space="preserve">Fundamentals of Social Communication Development in Primary School Students through Project Activities </w:t>
      </w:r>
    </w:p>
    <w:p w14:paraId="41A069C6" w14:textId="1171A932" w:rsidR="001614ED" w:rsidRPr="0056790D" w:rsidRDefault="001614ED" w:rsidP="0056790D">
      <w:pPr>
        <w:jc w:val="both"/>
        <w:rPr>
          <w:i/>
        </w:rPr>
      </w:pPr>
      <w:r w:rsidRPr="001614ED">
        <w:rPr>
          <w:b/>
          <w:bCs/>
          <w:i/>
          <w:iCs/>
        </w:rPr>
        <w:t>Аннотация.</w:t>
      </w:r>
      <w:r>
        <w:t xml:space="preserve"> </w:t>
      </w:r>
      <w:r w:rsidR="00133544">
        <w:rPr>
          <w:i/>
        </w:rPr>
        <w:t xml:space="preserve">В статье </w:t>
      </w:r>
      <w:r w:rsidR="00F42622">
        <w:rPr>
          <w:i/>
        </w:rPr>
        <w:t>рассматриваются</w:t>
      </w:r>
      <w:r w:rsidR="00C21F4B">
        <w:rPr>
          <w:i/>
        </w:rPr>
        <w:t xml:space="preserve"> о</w:t>
      </w:r>
      <w:r w:rsidR="00C21F4B" w:rsidRPr="00C21F4B">
        <w:rPr>
          <w:i/>
        </w:rPr>
        <w:t>сновы развития социальной коммуникации у младших школьников в проектной деятельности</w:t>
      </w:r>
      <w:r w:rsidR="00F42622" w:rsidRPr="00445185">
        <w:rPr>
          <w:i/>
        </w:rPr>
        <w:t>.</w:t>
      </w:r>
      <w:r w:rsidR="00F42622">
        <w:rPr>
          <w:i/>
        </w:rPr>
        <w:t xml:space="preserve"> </w:t>
      </w:r>
      <w:r w:rsidR="00C21F4B" w:rsidRPr="00C21F4B">
        <w:rPr>
          <w:i/>
        </w:rPr>
        <w:t xml:space="preserve">Социальная коммуникация является одним из фундаментальных навыков, определяющих </w:t>
      </w:r>
      <w:r w:rsidR="00C21F4B" w:rsidRPr="00C21F4B">
        <w:rPr>
          <w:i/>
        </w:rPr>
        <w:lastRenderedPageBreak/>
        <w:t>успешность человека в современном мире. Особенно важным становится её формирование в младшем школьном возрасте, когда ребёнок активно включается в новую социальную среду, расширяет круг общения и учится выстраивать взаимоотношения с окружающими.</w:t>
      </w:r>
      <w:r w:rsidR="00C21F4B">
        <w:rPr>
          <w:i/>
        </w:rPr>
        <w:t xml:space="preserve"> </w:t>
      </w:r>
      <w:r w:rsidR="00CD5A97">
        <w:rPr>
          <w:i/>
        </w:rPr>
        <w:t>Данная статья направлена</w:t>
      </w:r>
      <w:r w:rsidR="00CD5A97" w:rsidRPr="00CD5A97">
        <w:rPr>
          <w:i/>
        </w:rPr>
        <w:t xml:space="preserve"> на всесторонний анализ</w:t>
      </w:r>
      <w:r w:rsidR="00F42622">
        <w:rPr>
          <w:i/>
        </w:rPr>
        <w:t xml:space="preserve"> </w:t>
      </w:r>
      <w:r w:rsidR="00F42622" w:rsidRPr="00F42622">
        <w:rPr>
          <w:i/>
        </w:rPr>
        <w:t xml:space="preserve">темы </w:t>
      </w:r>
      <w:r w:rsidR="00C21F4B">
        <w:rPr>
          <w:i/>
        </w:rPr>
        <w:t>о</w:t>
      </w:r>
      <w:r w:rsidR="00C21F4B" w:rsidRPr="00C21F4B">
        <w:rPr>
          <w:i/>
        </w:rPr>
        <w:t>сновы развития социальной коммуникации у младших школьников в проектной деятельности</w:t>
      </w:r>
      <w:r w:rsidR="00CD5A97" w:rsidRPr="00CD5A97">
        <w:rPr>
          <w:i/>
        </w:rPr>
        <w:t>.</w:t>
      </w:r>
    </w:p>
    <w:p w14:paraId="4206AD51" w14:textId="560648B9" w:rsidR="001614ED" w:rsidRPr="00445185" w:rsidRDefault="001614ED" w:rsidP="001614ED">
      <w:pPr>
        <w:jc w:val="both"/>
        <w:rPr>
          <w:i/>
          <w:lang w:val="en-US"/>
        </w:rPr>
      </w:pPr>
      <w:r w:rsidRPr="001614ED">
        <w:rPr>
          <w:b/>
          <w:bCs/>
          <w:i/>
          <w:iCs/>
          <w:lang w:val="en-US"/>
        </w:rPr>
        <w:t>Annotation.</w:t>
      </w:r>
      <w:r w:rsidRPr="001614ED">
        <w:rPr>
          <w:lang w:val="en-US"/>
        </w:rPr>
        <w:t xml:space="preserve"> </w:t>
      </w:r>
      <w:r w:rsidR="00C21F4B" w:rsidRPr="00C21F4B">
        <w:rPr>
          <w:i/>
          <w:lang w:val="en-US"/>
        </w:rPr>
        <w:t>The article discusses the foundations of developing social communication among primary school students in project activities. Social communication is one of the fundamental skills that determine a person's success in the modern world. Its formation becomes especially important during the primary school age, when children actively engage in a new social environment, expand their social circle, and learn to build relationships with others. This article aims to provide a comprehensive analysis of the foundations of developing social communication among primary school students in project activities.</w:t>
      </w:r>
      <w:r w:rsidR="00C21F4B" w:rsidRPr="00C21F4B">
        <w:rPr>
          <w:lang w:val="en-US"/>
        </w:rPr>
        <w:t xml:space="preserve"> </w:t>
      </w:r>
    </w:p>
    <w:p w14:paraId="1533D4D8" w14:textId="65452821" w:rsidR="00FC1422" w:rsidRPr="00445185" w:rsidRDefault="00FC1422" w:rsidP="00FC1422">
      <w:pPr>
        <w:jc w:val="both"/>
        <w:rPr>
          <w:i/>
        </w:rPr>
      </w:pPr>
      <w:r w:rsidRPr="001614ED">
        <w:rPr>
          <w:rFonts w:cs="Times New Roman"/>
          <w:b/>
          <w:bCs/>
          <w:i/>
          <w:iCs/>
        </w:rPr>
        <w:t>Ключевые</w:t>
      </w:r>
      <w:r w:rsidRPr="001614ED">
        <w:rPr>
          <w:b/>
          <w:bCs/>
          <w:i/>
          <w:iCs/>
        </w:rPr>
        <w:t xml:space="preserve"> </w:t>
      </w:r>
      <w:r w:rsidRPr="001614ED">
        <w:rPr>
          <w:rFonts w:cs="Times New Roman"/>
          <w:b/>
          <w:bCs/>
          <w:i/>
          <w:iCs/>
        </w:rPr>
        <w:t>слова</w:t>
      </w:r>
      <w:r w:rsidRPr="001614ED">
        <w:rPr>
          <w:b/>
          <w:bCs/>
          <w:i/>
          <w:iCs/>
        </w:rPr>
        <w:t>.</w:t>
      </w:r>
      <w:r>
        <w:t xml:space="preserve"> </w:t>
      </w:r>
      <w:r w:rsidR="00B03E7E">
        <w:rPr>
          <w:i/>
        </w:rPr>
        <w:t>Коммуникация</w:t>
      </w:r>
      <w:r w:rsidR="005956DF">
        <w:rPr>
          <w:i/>
        </w:rPr>
        <w:t>,</w:t>
      </w:r>
      <w:r w:rsidR="00B03E7E">
        <w:rPr>
          <w:i/>
        </w:rPr>
        <w:t xml:space="preserve"> проект, универсальные учебные действия, </w:t>
      </w:r>
      <w:r w:rsidR="005956DF">
        <w:rPr>
          <w:i/>
        </w:rPr>
        <w:t>младший школьный в</w:t>
      </w:r>
      <w:r w:rsidR="00133544">
        <w:rPr>
          <w:i/>
        </w:rPr>
        <w:t>озраст,</w:t>
      </w:r>
      <w:r w:rsidR="00B03E7E">
        <w:rPr>
          <w:i/>
        </w:rPr>
        <w:t xml:space="preserve"> потребность в общении</w:t>
      </w:r>
      <w:r w:rsidR="005956DF">
        <w:rPr>
          <w:i/>
        </w:rPr>
        <w:t>.</w:t>
      </w:r>
    </w:p>
    <w:p w14:paraId="007922D6" w14:textId="65AFE618" w:rsidR="001614ED" w:rsidRPr="005956DF" w:rsidRDefault="001614ED" w:rsidP="001614ED">
      <w:pPr>
        <w:jc w:val="both"/>
        <w:rPr>
          <w:i/>
          <w:lang w:val="en-US"/>
        </w:rPr>
      </w:pPr>
      <w:r w:rsidRPr="00445185">
        <w:rPr>
          <w:b/>
          <w:bCs/>
          <w:i/>
          <w:iCs/>
          <w:lang w:val="en-US"/>
        </w:rPr>
        <w:t>Keywords</w:t>
      </w:r>
      <w:r w:rsidRPr="00CC1EA4">
        <w:rPr>
          <w:b/>
          <w:bCs/>
          <w:i/>
          <w:iCs/>
          <w:lang w:val="en-US"/>
        </w:rPr>
        <w:t>.</w:t>
      </w:r>
      <w:r w:rsidR="00B03E7E" w:rsidRPr="00B03E7E">
        <w:rPr>
          <w:lang w:val="en-US"/>
        </w:rPr>
        <w:t xml:space="preserve"> </w:t>
      </w:r>
      <w:r w:rsidR="00B03E7E" w:rsidRPr="00B03E7E">
        <w:rPr>
          <w:bCs/>
          <w:i/>
          <w:iCs/>
          <w:lang w:val="en-US"/>
        </w:rPr>
        <w:t>Communication, project, Universal Educational Actions, primary school age, need for communication.</w:t>
      </w:r>
      <w:r w:rsidRPr="00CC1EA4">
        <w:rPr>
          <w:i/>
          <w:lang w:val="en-US"/>
        </w:rPr>
        <w:t xml:space="preserve"> </w:t>
      </w:r>
    </w:p>
    <w:p w14:paraId="423A2058" w14:textId="77777777" w:rsidR="002047B5" w:rsidRPr="005956DF" w:rsidRDefault="002047B5" w:rsidP="00E808E3">
      <w:pPr>
        <w:ind w:firstLine="0"/>
        <w:jc w:val="both"/>
        <w:rPr>
          <w:lang w:val="en-US"/>
        </w:rPr>
      </w:pPr>
    </w:p>
    <w:p w14:paraId="0A1F8313" w14:textId="2FDE2FA8" w:rsidR="00386F6C" w:rsidRDefault="00CD5A97" w:rsidP="00B03E7E">
      <w:pPr>
        <w:jc w:val="both"/>
      </w:pPr>
      <w:r>
        <w:t xml:space="preserve">Актуальность темы обусловлена </w:t>
      </w:r>
      <w:r w:rsidR="0026132B">
        <w:t xml:space="preserve">тем, что </w:t>
      </w:r>
      <w:r w:rsidR="00B03E7E">
        <w:t>качество развития социальной коммуникации в младшем школьном возрасте во многом определяет успешность дальнейшей социализации личности, её способность адаптироваться к изменяющимся условиям и эффективно взаимодействовать с окружающими людьми. В современном мире, где коммуникативные навыки становятся ключевым фактором профессионального и личностного роста, их формирование</w:t>
      </w:r>
      <w:r w:rsidR="00B03E7E">
        <w:t xml:space="preserve"> приобретает особую значимость. </w:t>
      </w:r>
      <w:r w:rsidR="00B03E7E">
        <w:t>В связи с этим возникает необходимость подготовки обучающихся к такой деятельности, которая учит размышлять, прогнозировать и планировать свои действия, развивает познавательную и эмоционально-волевую сферу, создает условия для самостоятельной активности и сотрудничества, позволяет адекватно оценивать свою работу.</w:t>
      </w:r>
      <w:r w:rsidR="00B03E7E">
        <w:t xml:space="preserve"> </w:t>
      </w:r>
      <w:r w:rsidR="00B03E7E">
        <w:t xml:space="preserve">В процессе </w:t>
      </w:r>
      <w:r w:rsidR="00B03E7E">
        <w:lastRenderedPageBreak/>
        <w:t>воспитания социально-ориентированной, коммуникабельной, всесторонне развитой личности огромную роль играет проектная деятельность, которая предполагает выражение учащимися своих собственных мнений, чувств, включение в реальную деятельность, принятие личной ответственности за коллективные решения и, конечно же, активное общение друг с другом. Системная работа в проектной технологии позволяет увидеть существенные изменения в умении детей сотрудничать друг с другом, планировать и осуществлять индивидуальные и групповые выступления перед аудиторией.</w:t>
      </w:r>
    </w:p>
    <w:p w14:paraId="7E13B51D" w14:textId="543C724B" w:rsidR="007A6BDA" w:rsidRDefault="00B03E7E" w:rsidP="007A6BDA">
      <w:pPr>
        <w:jc w:val="both"/>
      </w:pPr>
      <w:r>
        <w:t>Ситуация современного школьного обучения требует от ребенка активного решения новых сложных коммуникативных задач: организации делового общения учеников друг с другом и с учителем по поводу изучаемого материала. Поэтому очень важно развивать у ребенка социальную комм</w:t>
      </w:r>
      <w:r>
        <w:t xml:space="preserve">уникацию уже в начальной школе. </w:t>
      </w:r>
      <w:r>
        <w:t xml:space="preserve">Развитие коммуникативных возможностей человека в современном обществе становится чрезвычайно актуальной проблемой. </w:t>
      </w:r>
      <w:bookmarkStart w:id="0" w:name="_GoBack"/>
      <w:bookmarkEnd w:id="0"/>
    </w:p>
    <w:p w14:paraId="28EAD896" w14:textId="7D5F8349" w:rsidR="007A6BDA" w:rsidRPr="007A6BDA" w:rsidRDefault="007A6BDA" w:rsidP="007A6BDA">
      <w:pPr>
        <w:jc w:val="both"/>
      </w:pPr>
      <w:r w:rsidRPr="007A6BDA">
        <w:t>М.С. Каган понимает под коммуникацией информационную связь субъекта с тем или иным объектом – человеком, животным, машиной. Она выражается в том, что субъект передает некую информацию (знания, идеи, деловые сообщения, фактические сведения, указания и т.п.), которую получатель должен принять, понять, хорошо усвоить и в соответствии с этим поступать. В общении информация циркулирует между партнерами, поскольку оба они равно активны, и информация увеличивается, обогащается; при этом в процессе и в результате общения происходит превращение состояния одного партнера в состояние другого.</w:t>
      </w:r>
      <w:r>
        <w:t xml:space="preserve"> [</w:t>
      </w:r>
      <w:r w:rsidR="00E936C5">
        <w:t>2</w:t>
      </w:r>
      <w:r w:rsidRPr="000A7169">
        <w:t>]</w:t>
      </w:r>
    </w:p>
    <w:p w14:paraId="79D71BBE" w14:textId="04DAB8D8" w:rsidR="00B03E7E" w:rsidRDefault="007A6BDA" w:rsidP="000A7169">
      <w:pPr>
        <w:jc w:val="both"/>
      </w:pPr>
      <w:r>
        <w:t>Общение</w:t>
      </w:r>
      <w:r w:rsidRPr="007A6BDA">
        <w:t xml:space="preserve"> </w:t>
      </w:r>
      <w:r>
        <w:t>с</w:t>
      </w:r>
      <w:r w:rsidRPr="007A6BDA">
        <w:t xml:space="preserve"> позиции деятельностного подхода </w:t>
      </w:r>
      <w:r>
        <w:t>–</w:t>
      </w:r>
      <w:r>
        <w:t xml:space="preserve"> это сложный, многоплановый процесс установления и развития контактов между людьми, порожденный потребностями в совместной деятельности и включающий в себя обмен информацией, выработку единой стратегии взаимодействия, восприяти</w:t>
      </w:r>
      <w:r w:rsidR="000A7169">
        <w:t xml:space="preserve">е и понимание другого человека. </w:t>
      </w:r>
      <w:r>
        <w:t xml:space="preserve">Потребность в общении – одна из самых главных в жизни человека. Вступая в отношения с окружающим нас миром, мы сообщаем </w:t>
      </w:r>
      <w:r>
        <w:lastRenderedPageBreak/>
        <w:t>информацию о себе, взамен получаем интересующие нас сведения, анализируем их и планируем свою деятельность в социуме на основе этого анализа.</w:t>
      </w:r>
    </w:p>
    <w:p w14:paraId="46FC3968" w14:textId="5C77DCD3" w:rsidR="007A6BDA" w:rsidRDefault="007A6BDA" w:rsidP="007A6BDA">
      <w:pPr>
        <w:jc w:val="both"/>
      </w:pPr>
      <w:r w:rsidRPr="007A6BDA">
        <w:t>А.В. Петровский под понятием «социальная коммуникация» подразумевает «…умение определять и находить решение конкретным типам коммуникативных задач: ставить цели коммуникации, давать оценку ситуации, брать во внимание намерения и способы коммуникации партнера (партнеров), выбирать правильные стратегии коммуникации, всегда быть готовым к осмысленному изменению личного речевого поведения». Автор также утверждает, что «социальная коммуникация (компетентность в общении) предполагает готовность и умение выстраивать контакт на разной психологической дистанции – и отстраненной, и близкой. Трудности порой могут быть связаны с овладением какой-либо одной из них и ее реализацией повсеместно, независимо от характера партнера и своеобразия сложившейся ситуации. Именно гибкость в адекватной смене психологических позиций является одним из важнейших показателей компетентного общения»</w:t>
      </w:r>
      <w:r>
        <w:t>.</w:t>
      </w:r>
      <w:r w:rsidR="00E936C5">
        <w:t xml:space="preserve"> [4</w:t>
      </w:r>
      <w:r w:rsidRPr="007A6BDA">
        <w:t>]</w:t>
      </w:r>
    </w:p>
    <w:p w14:paraId="43BD6AC8" w14:textId="474EEC06" w:rsidR="007A6BDA" w:rsidRPr="007A6BDA" w:rsidRDefault="007A6BDA" w:rsidP="007A6BDA">
      <w:pPr>
        <w:jc w:val="both"/>
      </w:pPr>
      <w:r w:rsidRPr="007A6BDA">
        <w:t>У младших школьников происходит развитие всех сторон речи, а общение становится более осознанным и разнообразным. Особенности включают в себя непосредственность высказываний, преобладание диалогической речи и формирование универсальных учебных действий (УУД), таких как умение задавать и отвечать на вопросы, вести диалог и пересказывать. Важную роль играет формирование таких навыков, как умение слушать собеседника, бесконфликтное общение и сотрудничество в группе.</w:t>
      </w:r>
    </w:p>
    <w:p w14:paraId="78E5ED27" w14:textId="77777777" w:rsidR="007A6BDA" w:rsidRDefault="007A6BDA" w:rsidP="007A6BDA">
      <w:pPr>
        <w:jc w:val="both"/>
      </w:pPr>
      <w:r>
        <w:t>Развитие социальной коммуникации младших школьников характеризуется рядом особенностей и включает ряд компонентов:</w:t>
      </w:r>
    </w:p>
    <w:p w14:paraId="27C7F0FF" w14:textId="27C481D9" w:rsidR="007A6BDA" w:rsidRDefault="007A6BDA" w:rsidP="007A6BDA">
      <w:pPr>
        <w:jc w:val="both"/>
      </w:pPr>
      <w:r>
        <w:t>1.</w:t>
      </w:r>
      <w:r>
        <w:tab/>
        <w:t xml:space="preserve"> Речевые особенности детей младшего школьного возраста</w:t>
      </w:r>
      <w:r w:rsidR="000A7169">
        <w:t>;</w:t>
      </w:r>
    </w:p>
    <w:p w14:paraId="578F6E08" w14:textId="38B6189B" w:rsidR="007A6BDA" w:rsidRDefault="007A6BDA" w:rsidP="007A6BDA">
      <w:pPr>
        <w:jc w:val="both"/>
      </w:pPr>
      <w:r>
        <w:t>2.</w:t>
      </w:r>
      <w:r>
        <w:tab/>
        <w:t>Коммуникативные умения и навыки</w:t>
      </w:r>
      <w:r w:rsidR="000A7169">
        <w:t>;</w:t>
      </w:r>
    </w:p>
    <w:p w14:paraId="6F30DC33" w14:textId="2F91CE17" w:rsidR="007A6BDA" w:rsidRDefault="007A6BDA" w:rsidP="007A6BDA">
      <w:pPr>
        <w:jc w:val="both"/>
      </w:pPr>
      <w:r>
        <w:t>3.</w:t>
      </w:r>
      <w:r>
        <w:tab/>
        <w:t>Социальные аспекты</w:t>
      </w:r>
      <w:r w:rsidR="000A7169">
        <w:t>.</w:t>
      </w:r>
    </w:p>
    <w:p w14:paraId="079C2712" w14:textId="308038CD" w:rsidR="000A7169" w:rsidRDefault="000A7169" w:rsidP="007A6BDA">
      <w:pPr>
        <w:jc w:val="both"/>
      </w:pPr>
      <w:r w:rsidRPr="000A7169">
        <w:t xml:space="preserve">Д.Б. </w:t>
      </w:r>
      <w:proofErr w:type="spellStart"/>
      <w:r w:rsidRPr="000A7169">
        <w:t>Эльконин</w:t>
      </w:r>
      <w:proofErr w:type="spellEnd"/>
      <w:r w:rsidRPr="000A7169">
        <w:t xml:space="preserve"> указывал на то, что в этом возрасте ведущей деятельностью становится учение, и коммуникация тесно связана с этим процессом, развиваясь через общение со сверстниками и учителем.  Он отмечал, что в младшем </w:t>
      </w:r>
      <w:r w:rsidRPr="000A7169">
        <w:lastRenderedPageBreak/>
        <w:t>школьном возрасте ведущей становится учебная деятельность. Коммуникация в этот период развивается через общение со сверстниками и учителем, при этом происходит переход от непосредственного к опосредованному общению. [</w:t>
      </w:r>
      <w:r>
        <w:t>5</w:t>
      </w:r>
      <w:r w:rsidRPr="000A7169">
        <w:t>]</w:t>
      </w:r>
    </w:p>
    <w:p w14:paraId="42D3E5F1" w14:textId="1148BC16" w:rsidR="00B03E7E" w:rsidRDefault="000A7169" w:rsidP="00FB529D">
      <w:pPr>
        <w:jc w:val="both"/>
      </w:pPr>
      <w:r>
        <w:t xml:space="preserve">Слово «проект» происходит от английского </w:t>
      </w:r>
      <w:proofErr w:type="spellStart"/>
      <w:r>
        <w:t>project</w:t>
      </w:r>
      <w:proofErr w:type="spellEnd"/>
      <w:r>
        <w:t xml:space="preserve"> – задуманный и планируемый контент. В современной литературе по управлению проектами существует два основных способа определения проекта: система и эксплуатац</w:t>
      </w:r>
      <w:r>
        <w:t xml:space="preserve">ия. </w:t>
      </w:r>
      <w:r>
        <w:t xml:space="preserve">Системный подход определяет проект как временную систему действий, предназначенную для достижения уникального, но в то же время конкретного результата. </w:t>
      </w:r>
      <w:r>
        <w:t xml:space="preserve"> </w:t>
      </w:r>
      <w:r>
        <w:t>"Проект – это временное приключение, направленное на создание уникального продукта, услуги или результата."</w:t>
      </w:r>
      <w:r w:rsidR="00FB529D">
        <w:t xml:space="preserve"> </w:t>
      </w:r>
      <w:r>
        <w:t xml:space="preserve">Отечественный педагог </w:t>
      </w:r>
      <w:proofErr w:type="spellStart"/>
      <w:r>
        <w:t>Н.М.Коношева</w:t>
      </w:r>
      <w:proofErr w:type="spellEnd"/>
      <w:r>
        <w:t>, определила основные элементы проектов следующим образом: реальный опыт ребенка, который должен быть раскрыт учителем; организованный опыт, т. е. организация учеников классов на основе того, что они знают (должны знать), чтобы переделать опыт своего подопечного, полученный в результате его деятельности; контакт с накопленными знаниями о человеческом опыте; упражнения, которые дают ученик</w:t>
      </w:r>
      <w:r w:rsidR="00E936C5">
        <w:t>у необходимые навыки. [3]</w:t>
      </w:r>
    </w:p>
    <w:p w14:paraId="6E32E6E7" w14:textId="3E5D573D" w:rsidR="00FB529D" w:rsidRDefault="00FB529D" w:rsidP="00FB529D">
      <w:pPr>
        <w:jc w:val="both"/>
      </w:pPr>
      <w:r>
        <w:t>Требования ФГОС НОО к воспитанию коммуникативной культуры обучающихся в начальной школе реализуются посредством ряда способов и методов взаимодействия учителей с учащимися нач</w:t>
      </w:r>
      <w:r>
        <w:t xml:space="preserve">альных классов и их родителями. </w:t>
      </w:r>
      <w:r>
        <w:t>Одним из эффективных методов развития социальной коммуникации выступает проектная деятельность, применяемая в образовательном процессе младших школьников.</w:t>
      </w:r>
      <w:r>
        <w:t xml:space="preserve"> </w:t>
      </w:r>
      <w:r>
        <w:t>Анализ психолого-педагогической литературы по данной проблеме исследования показал:</w:t>
      </w:r>
    </w:p>
    <w:p w14:paraId="31D110EC" w14:textId="247DEEE3" w:rsidR="00FB529D" w:rsidRDefault="00FB529D" w:rsidP="00FB529D">
      <w:pPr>
        <w:jc w:val="both"/>
      </w:pPr>
      <w:r>
        <w:t>1. П</w:t>
      </w:r>
      <w:r>
        <w:t xml:space="preserve">роектная деятельность может выступать эффективным средством развития социальной коммуникации младших школьников. </w:t>
      </w:r>
    </w:p>
    <w:p w14:paraId="3C8301E1" w14:textId="785D3E08" w:rsidR="00FB529D" w:rsidRDefault="00FB529D" w:rsidP="00FB529D">
      <w:pPr>
        <w:jc w:val="both"/>
      </w:pPr>
      <w:r>
        <w:t>2. В</w:t>
      </w:r>
      <w:r>
        <w:t xml:space="preserve"> процессе работы над проектом учащиеся учатся взаимодействовать друг с другом, отстаивать свою позицию, принимать или аргументировано отклонять точки зрения других;</w:t>
      </w:r>
    </w:p>
    <w:p w14:paraId="08EBEDE8" w14:textId="451498E2" w:rsidR="00FB529D" w:rsidRDefault="00FB529D" w:rsidP="00FB529D">
      <w:pPr>
        <w:jc w:val="both"/>
      </w:pPr>
      <w:r>
        <w:lastRenderedPageBreak/>
        <w:t>3. Р</w:t>
      </w:r>
      <w:r>
        <w:t>абота над проектами учит учащихся работать в группе, формирует социальные ценности и нормы, погружает в социокультурное пространство;</w:t>
      </w:r>
    </w:p>
    <w:p w14:paraId="4688B898" w14:textId="213F1DB0" w:rsidR="000A7169" w:rsidRPr="00FB529D" w:rsidRDefault="00FB529D" w:rsidP="00FB529D">
      <w:pPr>
        <w:jc w:val="both"/>
      </w:pPr>
      <w:r>
        <w:t>4. У</w:t>
      </w:r>
      <w:r>
        <w:t>частие в проектной деятельности стимулирует мотивацию к повышению уровня универсальных учебных действий, учебных и личностных достижений и повышает потребность в самосовершенствовании.</w:t>
      </w:r>
      <w:r>
        <w:t xml:space="preserve"> </w:t>
      </w:r>
      <w:r w:rsidRPr="00FB529D">
        <w:t>[1]</w:t>
      </w:r>
    </w:p>
    <w:p w14:paraId="3CE42DDD" w14:textId="186628FF" w:rsidR="004D0339" w:rsidRDefault="00940979" w:rsidP="00E936C5">
      <w:pPr>
        <w:jc w:val="both"/>
      </w:pPr>
      <w:r>
        <w:t>Т</w:t>
      </w:r>
      <w:r w:rsidR="00FB529D">
        <w:t xml:space="preserve">аким образом, </w:t>
      </w:r>
      <w:r w:rsidR="00FB529D" w:rsidRPr="00FB529D">
        <w:t>разнообразие типов проекта в образовательной деятельности работа над любым проектом позволяет обучающимся проявить себя как индивидуально, так и в группе, попробовать свои силы, приложить свои знания, принести пользу, показать публично достигнутый результат, тем самым развивать социальную коммуникацию.</w:t>
      </w:r>
      <w:r w:rsidR="00FB529D">
        <w:t xml:space="preserve"> </w:t>
      </w:r>
      <w:r w:rsidR="00FB529D" w:rsidRPr="00FB529D">
        <w:t>В процессе коллективной проектной деятельности складываются все формы взаимодействия, способы общения, или социальная коммуникация: умение слушать, понимать товарища, высказывать свою позицию, договариваться, находить пути взаимодействия по реализации замысла.</w:t>
      </w:r>
    </w:p>
    <w:p w14:paraId="25B2C1C3" w14:textId="4AB73FAC" w:rsidR="00C3125B" w:rsidRDefault="00C3125B" w:rsidP="00940979">
      <w:pPr>
        <w:ind w:firstLine="0"/>
        <w:rPr>
          <w:b/>
          <w:bCs/>
        </w:rPr>
      </w:pPr>
    </w:p>
    <w:p w14:paraId="55C02BC8" w14:textId="77777777" w:rsidR="004D0339" w:rsidRPr="004D0339" w:rsidRDefault="004D0339" w:rsidP="004D0339">
      <w:pPr>
        <w:jc w:val="center"/>
        <w:rPr>
          <w:b/>
          <w:bCs/>
        </w:rPr>
      </w:pPr>
      <w:r w:rsidRPr="004D0339">
        <w:rPr>
          <w:b/>
          <w:bCs/>
        </w:rPr>
        <w:t>Список литературы:</w:t>
      </w:r>
    </w:p>
    <w:p w14:paraId="4043D99F" w14:textId="0AEE5AA0" w:rsidR="007A6BDA" w:rsidRDefault="00FB529D" w:rsidP="00E936C5">
      <w:pPr>
        <w:pStyle w:val="aa"/>
        <w:numPr>
          <w:ilvl w:val="0"/>
          <w:numId w:val="1"/>
        </w:numPr>
      </w:pPr>
      <w:r w:rsidRPr="00FB529D">
        <w:t xml:space="preserve">Федеральный государственный образовательный стандарт начального общего образования (ФГОС НОО), утвержденный приказом </w:t>
      </w:r>
      <w:proofErr w:type="spellStart"/>
      <w:r w:rsidRPr="00FB529D">
        <w:t>Минпросвещения</w:t>
      </w:r>
      <w:proofErr w:type="spellEnd"/>
      <w:r w:rsidRPr="00FB529D">
        <w:t xml:space="preserve"> России.</w:t>
      </w:r>
    </w:p>
    <w:p w14:paraId="3C1C2CE7" w14:textId="39ACA064" w:rsidR="007A6BDA" w:rsidRDefault="007A6BDA" w:rsidP="007A6BDA">
      <w:pPr>
        <w:pStyle w:val="aa"/>
        <w:numPr>
          <w:ilvl w:val="0"/>
          <w:numId w:val="1"/>
        </w:numPr>
      </w:pPr>
      <w:r w:rsidRPr="007A6BDA">
        <w:t xml:space="preserve">Каган, М. С. Мир общения: Проблема </w:t>
      </w:r>
      <w:proofErr w:type="spellStart"/>
      <w:r w:rsidRPr="007A6BDA">
        <w:t>межсубъектных</w:t>
      </w:r>
      <w:proofErr w:type="spellEnd"/>
      <w:r w:rsidRPr="007A6BDA">
        <w:t xml:space="preserve"> отношений / М. С. Каган. — Москва: Политиздат, 1988. — 319 с.</w:t>
      </w:r>
    </w:p>
    <w:p w14:paraId="7ABAB12D" w14:textId="77777777" w:rsidR="00E936C5" w:rsidRPr="00E936C5" w:rsidRDefault="00E936C5" w:rsidP="00E936C5">
      <w:pPr>
        <w:pStyle w:val="aa"/>
        <w:numPr>
          <w:ilvl w:val="0"/>
          <w:numId w:val="1"/>
        </w:numPr>
      </w:pPr>
      <w:r w:rsidRPr="00E936C5">
        <w:t>Конышева Н. М.</w:t>
      </w:r>
      <w:r w:rsidRPr="00E936C5">
        <w:tab/>
        <w:t>и методика</w:t>
      </w:r>
      <w:r w:rsidRPr="00E936C5">
        <w:tab/>
        <w:t>технологии в</w:t>
      </w:r>
      <w:r w:rsidRPr="00E936C5">
        <w:tab/>
        <w:t>школе. Смоленск. – 2020. – С. 179.</w:t>
      </w:r>
    </w:p>
    <w:p w14:paraId="2E91E097" w14:textId="2A49F029" w:rsidR="000A7169" w:rsidRPr="007A6BDA" w:rsidRDefault="00E936C5" w:rsidP="00E936C5">
      <w:pPr>
        <w:pStyle w:val="aa"/>
        <w:numPr>
          <w:ilvl w:val="0"/>
          <w:numId w:val="1"/>
        </w:numPr>
      </w:pPr>
      <w:r w:rsidRPr="00E936C5">
        <w:t xml:space="preserve">Петровский А. В.  Социальная коммуникация // Психология: словарь / под общ. ред. А. В. Петровского, М. Г. </w:t>
      </w:r>
      <w:proofErr w:type="spellStart"/>
      <w:r w:rsidRPr="00E936C5">
        <w:t>Ярошевского</w:t>
      </w:r>
      <w:proofErr w:type="spellEnd"/>
      <w:r w:rsidRPr="00E936C5">
        <w:t xml:space="preserve">. – 2-е изд., </w:t>
      </w:r>
      <w:proofErr w:type="spellStart"/>
      <w:r w:rsidRPr="00E936C5">
        <w:t>испр</w:t>
      </w:r>
      <w:proofErr w:type="spellEnd"/>
      <w:proofErr w:type="gramStart"/>
      <w:r w:rsidRPr="00E936C5">
        <w:t>.</w:t>
      </w:r>
      <w:proofErr w:type="gramEnd"/>
      <w:r w:rsidRPr="00E936C5">
        <w:t xml:space="preserve"> и доп. – Москва: Политиздат, 1990. – С. 175.</w:t>
      </w:r>
    </w:p>
    <w:p w14:paraId="30E28A70" w14:textId="77777777" w:rsidR="000A7169" w:rsidRPr="000A7169" w:rsidRDefault="000A7169" w:rsidP="000A7169">
      <w:pPr>
        <w:pStyle w:val="aa"/>
        <w:numPr>
          <w:ilvl w:val="0"/>
          <w:numId w:val="1"/>
        </w:numPr>
      </w:pPr>
      <w:proofErr w:type="spellStart"/>
      <w:r w:rsidRPr="000A7169">
        <w:t>Эльконин</w:t>
      </w:r>
      <w:proofErr w:type="spellEnd"/>
      <w:r w:rsidRPr="000A7169">
        <w:t xml:space="preserve">, Д. Б. Психология игры / Д. Б. </w:t>
      </w:r>
      <w:proofErr w:type="spellStart"/>
      <w:r w:rsidRPr="000A7169">
        <w:t>Эльконин</w:t>
      </w:r>
      <w:proofErr w:type="spellEnd"/>
      <w:r w:rsidRPr="000A7169">
        <w:t xml:space="preserve">. – 2-е изд. – Москва: Гуманитарный издательский центр ВЛАДОС, 2025. – 360 с. </w:t>
      </w:r>
    </w:p>
    <w:p w14:paraId="14BFF9E0" w14:textId="06007A70" w:rsidR="00612AB1" w:rsidRDefault="00612AB1" w:rsidP="00E936C5">
      <w:pPr>
        <w:pStyle w:val="aa"/>
        <w:ind w:left="1069" w:firstLine="0"/>
      </w:pPr>
    </w:p>
    <w:sectPr w:rsidR="00612AB1" w:rsidSect="00E9193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roman"/>
    <w:pitch w:val="default"/>
  </w:font>
  <w:font w:name="Aptos Display">
    <w:charset w:val="00"/>
    <w:family w:val="swiss"/>
    <w:pitch w:val="variable"/>
    <w:sig w:usb0="00000001" w:usb1="00000003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C0688D"/>
    <w:multiLevelType w:val="hybridMultilevel"/>
    <w:tmpl w:val="C0D43C70"/>
    <w:lvl w:ilvl="0" w:tplc="E6422E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F78734D"/>
    <w:multiLevelType w:val="hybridMultilevel"/>
    <w:tmpl w:val="373A1876"/>
    <w:lvl w:ilvl="0" w:tplc="C1463E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FEE"/>
    <w:rsid w:val="00014249"/>
    <w:rsid w:val="00021562"/>
    <w:rsid w:val="000652EB"/>
    <w:rsid w:val="00087154"/>
    <w:rsid w:val="000A7169"/>
    <w:rsid w:val="000A79A4"/>
    <w:rsid w:val="00100D77"/>
    <w:rsid w:val="001135E7"/>
    <w:rsid w:val="001233A9"/>
    <w:rsid w:val="00123C95"/>
    <w:rsid w:val="00133544"/>
    <w:rsid w:val="00145C89"/>
    <w:rsid w:val="001614ED"/>
    <w:rsid w:val="00174051"/>
    <w:rsid w:val="00176447"/>
    <w:rsid w:val="001A1642"/>
    <w:rsid w:val="001B5E4A"/>
    <w:rsid w:val="001D0B7B"/>
    <w:rsid w:val="001E28F6"/>
    <w:rsid w:val="001F2EF6"/>
    <w:rsid w:val="001F521C"/>
    <w:rsid w:val="0020153C"/>
    <w:rsid w:val="002047B5"/>
    <w:rsid w:val="00210B69"/>
    <w:rsid w:val="00232C5C"/>
    <w:rsid w:val="00241A6F"/>
    <w:rsid w:val="0024671B"/>
    <w:rsid w:val="0026132B"/>
    <w:rsid w:val="0026199F"/>
    <w:rsid w:val="0026672E"/>
    <w:rsid w:val="00270F88"/>
    <w:rsid w:val="00272586"/>
    <w:rsid w:val="0027410B"/>
    <w:rsid w:val="002A1A18"/>
    <w:rsid w:val="002F7F00"/>
    <w:rsid w:val="00316311"/>
    <w:rsid w:val="003503E3"/>
    <w:rsid w:val="00386F6C"/>
    <w:rsid w:val="0039519A"/>
    <w:rsid w:val="003A276A"/>
    <w:rsid w:val="003A2985"/>
    <w:rsid w:val="003A6509"/>
    <w:rsid w:val="003C05D6"/>
    <w:rsid w:val="003E12D5"/>
    <w:rsid w:val="003E2B9D"/>
    <w:rsid w:val="003E79D7"/>
    <w:rsid w:val="0040069B"/>
    <w:rsid w:val="004257CC"/>
    <w:rsid w:val="004343C7"/>
    <w:rsid w:val="00445185"/>
    <w:rsid w:val="00455CCC"/>
    <w:rsid w:val="00476B21"/>
    <w:rsid w:val="004771EF"/>
    <w:rsid w:val="004900E3"/>
    <w:rsid w:val="00490216"/>
    <w:rsid w:val="004C3678"/>
    <w:rsid w:val="004C59B0"/>
    <w:rsid w:val="004D0339"/>
    <w:rsid w:val="004E4246"/>
    <w:rsid w:val="004E71AE"/>
    <w:rsid w:val="00513C50"/>
    <w:rsid w:val="005224D2"/>
    <w:rsid w:val="00545F04"/>
    <w:rsid w:val="0056790D"/>
    <w:rsid w:val="0057726D"/>
    <w:rsid w:val="00583AA5"/>
    <w:rsid w:val="005956DF"/>
    <w:rsid w:val="006011F5"/>
    <w:rsid w:val="0061008D"/>
    <w:rsid w:val="00612AB1"/>
    <w:rsid w:val="006227EA"/>
    <w:rsid w:val="0064746C"/>
    <w:rsid w:val="0066050B"/>
    <w:rsid w:val="00672F0C"/>
    <w:rsid w:val="00686AF2"/>
    <w:rsid w:val="006976BE"/>
    <w:rsid w:val="006A77EC"/>
    <w:rsid w:val="006B5344"/>
    <w:rsid w:val="006B64C9"/>
    <w:rsid w:val="006C54F8"/>
    <w:rsid w:val="006F5376"/>
    <w:rsid w:val="00704AFA"/>
    <w:rsid w:val="00706D03"/>
    <w:rsid w:val="00755E94"/>
    <w:rsid w:val="00773C8D"/>
    <w:rsid w:val="00780164"/>
    <w:rsid w:val="00784980"/>
    <w:rsid w:val="007917FF"/>
    <w:rsid w:val="007955F3"/>
    <w:rsid w:val="007A41A9"/>
    <w:rsid w:val="007A6BDA"/>
    <w:rsid w:val="007B46EF"/>
    <w:rsid w:val="007D0F7C"/>
    <w:rsid w:val="007D5654"/>
    <w:rsid w:val="007E6D2B"/>
    <w:rsid w:val="0083657D"/>
    <w:rsid w:val="008645B3"/>
    <w:rsid w:val="008709ED"/>
    <w:rsid w:val="00897E96"/>
    <w:rsid w:val="008B2EE0"/>
    <w:rsid w:val="008C5934"/>
    <w:rsid w:val="008C59D7"/>
    <w:rsid w:val="00907394"/>
    <w:rsid w:val="009150D9"/>
    <w:rsid w:val="0092132D"/>
    <w:rsid w:val="009250B3"/>
    <w:rsid w:val="009257B6"/>
    <w:rsid w:val="00936504"/>
    <w:rsid w:val="00940979"/>
    <w:rsid w:val="00941902"/>
    <w:rsid w:val="00962091"/>
    <w:rsid w:val="009643E3"/>
    <w:rsid w:val="0096690A"/>
    <w:rsid w:val="00992BDC"/>
    <w:rsid w:val="00A06F18"/>
    <w:rsid w:val="00A13217"/>
    <w:rsid w:val="00A22BE2"/>
    <w:rsid w:val="00A265E5"/>
    <w:rsid w:val="00A828C3"/>
    <w:rsid w:val="00A90CDE"/>
    <w:rsid w:val="00AA40EA"/>
    <w:rsid w:val="00AB1C4E"/>
    <w:rsid w:val="00AB1F46"/>
    <w:rsid w:val="00AC0DAC"/>
    <w:rsid w:val="00B03E7E"/>
    <w:rsid w:val="00B13BA7"/>
    <w:rsid w:val="00B2491B"/>
    <w:rsid w:val="00B32AF2"/>
    <w:rsid w:val="00B33229"/>
    <w:rsid w:val="00B37127"/>
    <w:rsid w:val="00B96FED"/>
    <w:rsid w:val="00BE5A6A"/>
    <w:rsid w:val="00C21F4B"/>
    <w:rsid w:val="00C3125B"/>
    <w:rsid w:val="00C51C88"/>
    <w:rsid w:val="00C72C03"/>
    <w:rsid w:val="00C77DE9"/>
    <w:rsid w:val="00C8539D"/>
    <w:rsid w:val="00CA0978"/>
    <w:rsid w:val="00CA7CB2"/>
    <w:rsid w:val="00CB220F"/>
    <w:rsid w:val="00CC1EA4"/>
    <w:rsid w:val="00CD5A97"/>
    <w:rsid w:val="00CE27DE"/>
    <w:rsid w:val="00CF6DA0"/>
    <w:rsid w:val="00D02D12"/>
    <w:rsid w:val="00D11302"/>
    <w:rsid w:val="00D360E7"/>
    <w:rsid w:val="00D609B5"/>
    <w:rsid w:val="00D97ABC"/>
    <w:rsid w:val="00DB1B8C"/>
    <w:rsid w:val="00DC0750"/>
    <w:rsid w:val="00DD1B17"/>
    <w:rsid w:val="00E021A1"/>
    <w:rsid w:val="00E10378"/>
    <w:rsid w:val="00E11896"/>
    <w:rsid w:val="00E17FE9"/>
    <w:rsid w:val="00E329CD"/>
    <w:rsid w:val="00E7725A"/>
    <w:rsid w:val="00E808E3"/>
    <w:rsid w:val="00E91935"/>
    <w:rsid w:val="00E936C5"/>
    <w:rsid w:val="00EA0FEE"/>
    <w:rsid w:val="00EC210F"/>
    <w:rsid w:val="00EC5188"/>
    <w:rsid w:val="00F12A91"/>
    <w:rsid w:val="00F30A95"/>
    <w:rsid w:val="00F3309D"/>
    <w:rsid w:val="00F42622"/>
    <w:rsid w:val="00F472D6"/>
    <w:rsid w:val="00F526F0"/>
    <w:rsid w:val="00F637B1"/>
    <w:rsid w:val="00F71AF2"/>
    <w:rsid w:val="00FB529D"/>
    <w:rsid w:val="00FC1422"/>
    <w:rsid w:val="00FC24FA"/>
    <w:rsid w:val="00FC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E75C9"/>
  <w15:docId w15:val="{00CA8C11-7CD7-1044-924C-6240493CF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9D7"/>
    <w:pPr>
      <w:spacing w:after="0" w:line="360" w:lineRule="auto"/>
      <w:ind w:firstLine="709"/>
    </w:pPr>
    <w:rPr>
      <w:rFonts w:ascii="Times New Roman" w:hAnsi="Times New Roman"/>
      <w:kern w:val="0"/>
      <w:sz w:val="28"/>
    </w:rPr>
  </w:style>
  <w:style w:type="paragraph" w:styleId="1">
    <w:name w:val="heading 1"/>
    <w:basedOn w:val="a"/>
    <w:link w:val="10"/>
    <w:autoRedefine/>
    <w:uiPriority w:val="9"/>
    <w:qFormat/>
    <w:rsid w:val="00A265E5"/>
    <w:pPr>
      <w:spacing w:before="100" w:beforeAutospacing="1" w:after="100" w:afterAutospacing="1"/>
      <w:outlineLvl w:val="0"/>
    </w:pPr>
    <w:rPr>
      <w:b/>
      <w:bCs/>
      <w:kern w:val="36"/>
      <w:szCs w:val="48"/>
    </w:rPr>
  </w:style>
  <w:style w:type="paragraph" w:styleId="2">
    <w:name w:val="heading 2"/>
    <w:basedOn w:val="a"/>
    <w:link w:val="20"/>
    <w:uiPriority w:val="9"/>
    <w:qFormat/>
    <w:rsid w:val="00A06F18"/>
    <w:pPr>
      <w:ind w:firstLine="0"/>
      <w:outlineLvl w:val="1"/>
    </w:pPr>
    <w:rPr>
      <w:rFonts w:cs="Times New Roman"/>
      <w:bCs/>
      <w:kern w:val="2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0FE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0FE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0FE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0FE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0FE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0FE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0FE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06F18"/>
    <w:rPr>
      <w:rFonts w:ascii="Times New Roman" w:hAnsi="Times New Roman" w:cs="Times New Roman"/>
      <w:bCs/>
      <w:sz w:val="28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265E5"/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paragraph" w:styleId="a3">
    <w:name w:val="Body Text"/>
    <w:basedOn w:val="a"/>
    <w:link w:val="a4"/>
    <w:uiPriority w:val="1"/>
    <w:qFormat/>
    <w:rsid w:val="002A1A18"/>
  </w:style>
  <w:style w:type="character" w:customStyle="1" w:styleId="a4">
    <w:name w:val="Основной текст Знак"/>
    <w:link w:val="a3"/>
    <w:uiPriority w:val="1"/>
    <w:rsid w:val="002A1A18"/>
    <w:rPr>
      <w:sz w:val="28"/>
      <w:szCs w:val="24"/>
    </w:rPr>
  </w:style>
  <w:style w:type="paragraph" w:customStyle="1" w:styleId="a5">
    <w:name w:val="Ссылка"/>
    <w:basedOn w:val="a"/>
    <w:autoRedefine/>
    <w:uiPriority w:val="1"/>
    <w:qFormat/>
    <w:rsid w:val="00B2491B"/>
    <w:pPr>
      <w:widowControl w:val="0"/>
      <w:autoSpaceDE w:val="0"/>
      <w:autoSpaceDN w:val="0"/>
      <w:adjustRightInd w:val="0"/>
      <w:spacing w:line="240" w:lineRule="auto"/>
    </w:pPr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EA0FEE"/>
    <w:rPr>
      <w:rFonts w:eastAsiaTheme="majorEastAsia" w:cstheme="majorBidi"/>
      <w:color w:val="0F4761" w:themeColor="accent1" w:themeShade="BF"/>
      <w:kern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A0FEE"/>
    <w:rPr>
      <w:rFonts w:eastAsiaTheme="majorEastAsia" w:cstheme="majorBidi"/>
      <w:i/>
      <w:iCs/>
      <w:color w:val="0F4761" w:themeColor="accent1" w:themeShade="BF"/>
      <w:kern w:val="0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A0FEE"/>
    <w:rPr>
      <w:rFonts w:eastAsiaTheme="majorEastAsia" w:cstheme="majorBidi"/>
      <w:color w:val="0F4761" w:themeColor="accent1" w:themeShade="BF"/>
      <w:kern w:val="0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A0FEE"/>
    <w:rPr>
      <w:rFonts w:eastAsiaTheme="majorEastAsia" w:cstheme="majorBidi"/>
      <w:i/>
      <w:iCs/>
      <w:color w:val="595959" w:themeColor="text1" w:themeTint="A6"/>
      <w:kern w:val="0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A0FEE"/>
    <w:rPr>
      <w:rFonts w:eastAsiaTheme="majorEastAsia" w:cstheme="majorBidi"/>
      <w:color w:val="595959" w:themeColor="text1" w:themeTint="A6"/>
      <w:kern w:val="0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A0FEE"/>
    <w:rPr>
      <w:rFonts w:eastAsiaTheme="majorEastAsia" w:cstheme="majorBidi"/>
      <w:i/>
      <w:iCs/>
      <w:color w:val="272727" w:themeColor="text1" w:themeTint="D8"/>
      <w:kern w:val="0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A0FEE"/>
    <w:rPr>
      <w:rFonts w:eastAsiaTheme="majorEastAsia" w:cstheme="majorBidi"/>
      <w:color w:val="272727" w:themeColor="text1" w:themeTint="D8"/>
      <w:kern w:val="0"/>
      <w:sz w:val="28"/>
    </w:rPr>
  </w:style>
  <w:style w:type="paragraph" w:styleId="a6">
    <w:name w:val="Title"/>
    <w:basedOn w:val="a"/>
    <w:next w:val="a"/>
    <w:link w:val="a7"/>
    <w:uiPriority w:val="10"/>
    <w:qFormat/>
    <w:rsid w:val="00EA0F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EA0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EA0FEE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EA0FEE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A0FE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A0FEE"/>
    <w:rPr>
      <w:rFonts w:ascii="Times New Roman" w:hAnsi="Times New Roman"/>
      <w:i/>
      <w:iCs/>
      <w:color w:val="404040" w:themeColor="text1" w:themeTint="BF"/>
      <w:kern w:val="0"/>
      <w:sz w:val="28"/>
    </w:rPr>
  </w:style>
  <w:style w:type="paragraph" w:styleId="aa">
    <w:name w:val="List Paragraph"/>
    <w:basedOn w:val="a"/>
    <w:uiPriority w:val="34"/>
    <w:qFormat/>
    <w:rsid w:val="00EA0FEE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EA0FEE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EA0F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EA0FEE"/>
    <w:rPr>
      <w:rFonts w:ascii="Times New Roman" w:hAnsi="Times New Roman"/>
      <w:i/>
      <w:iCs/>
      <w:color w:val="0F4761" w:themeColor="accent1" w:themeShade="BF"/>
      <w:kern w:val="0"/>
      <w:sz w:val="28"/>
    </w:rPr>
  </w:style>
  <w:style w:type="character" w:styleId="ae">
    <w:name w:val="Intense Reference"/>
    <w:basedOn w:val="a0"/>
    <w:uiPriority w:val="32"/>
    <w:qFormat/>
    <w:rsid w:val="00EA0FEE"/>
    <w:rPr>
      <w:b/>
      <w:bCs/>
      <w:smallCaps/>
      <w:color w:val="0F4761" w:themeColor="accent1" w:themeShade="BF"/>
      <w:spacing w:val="5"/>
    </w:rPr>
  </w:style>
  <w:style w:type="character" w:styleId="af">
    <w:name w:val="Hyperlink"/>
    <w:basedOn w:val="a0"/>
    <w:uiPriority w:val="99"/>
    <w:unhideWhenUsed/>
    <w:rsid w:val="00E91935"/>
    <w:rPr>
      <w:color w:val="467886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91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</dc:creator>
  <cp:keywords/>
  <dc:description/>
  <cp:lastModifiedBy>Master</cp:lastModifiedBy>
  <cp:revision>8</cp:revision>
  <dcterms:created xsi:type="dcterms:W3CDTF">2026-02-03T08:31:00Z</dcterms:created>
  <dcterms:modified xsi:type="dcterms:W3CDTF">2026-04-03T17:02:00Z</dcterms:modified>
</cp:coreProperties>
</file>