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019D3" w14:textId="55C0C40F" w:rsidR="00CD4E8A" w:rsidRPr="00CD4E8A" w:rsidRDefault="00CD4E8A" w:rsidP="00CD4E8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Тема: «</w:t>
      </w:r>
      <w:r w:rsidRPr="00CD4E8A">
        <w:rPr>
          <w:rFonts w:ascii="Times New Roman" w:hAnsi="Times New Roman" w:cs="Times New Roman"/>
          <w:b/>
          <w:bCs/>
          <w:sz w:val="28"/>
          <w:szCs w:val="28"/>
        </w:rPr>
        <w:t>Роль игры в формировании познавательной мотивации младших школьников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57B749D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Введение</w:t>
      </w:r>
    </w:p>
    <w:p w14:paraId="1C359762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Познавательная мотивация — это внутреннее стремление ребёнка узнавать новое, активно участвовать в учебной деятельности и самостоятельно находить решения задач. В младшем школьном возрасте одним из самых эффективных способов стимулирования этой мотивации является игра.</w:t>
      </w:r>
    </w:p>
    <w:p w14:paraId="4EFD5741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Для детей игра — естественная форма деятельности, в которой сочетаются обучение, экспериментирование и творчество. Через игру ребёнок не просто усваивает учебный материал, но и развивает внимание, память, логическое мышление, воображение, а также социальные навыки взаимодействия с одноклассниками.</w:t>
      </w:r>
    </w:p>
    <w:p w14:paraId="68092B7B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Современные исследования педагогики подтверждают: включение игровых методов в учебный процесс способствует повышению интереса к урокам, активизирует познавательную деятельность и формирует положительное отношение к обучению.</w:t>
      </w:r>
    </w:p>
    <w:p w14:paraId="42D609D7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1. Психологические основы игровой деятельности</w:t>
      </w:r>
    </w:p>
    <w:p w14:paraId="2844561F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Игра для младших школьников выполняет несколько ключевых функций:</w:t>
      </w:r>
    </w:p>
    <w:p w14:paraId="4334EE16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Развивающая. Способствует развитию памяти, мышления, воображения, творческих способностей</w:t>
      </w:r>
    </w:p>
    <w:p w14:paraId="609E8C18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Мотивационная. Стимулирует интерес к учебе и желание участвовать в познавательных заданиях</w:t>
      </w:r>
    </w:p>
    <w:p w14:paraId="3D716736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Социальная. Учит работать в коллективе, соблюдать правила, договариваться и сотрудничать</w:t>
      </w:r>
    </w:p>
    <w:p w14:paraId="42914B13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В процессе игры ребёнок ощущает контроль над ситуацией, что снижает тревогу перед сложными заданиями. Он пробует разные способы решения, экспериментирует и видит результаты своих действий, что формирует самостоятельность и уверенность в себе.</w:t>
      </w:r>
    </w:p>
    <w:p w14:paraId="5AF9E42E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2. Игровые методы в образовательной деятельности</w:t>
      </w:r>
    </w:p>
    <w:p w14:paraId="3FB38F1B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2.1 Ролевые игры</w:t>
      </w:r>
    </w:p>
    <w:p w14:paraId="6685C2D7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Ролевые игры дают возможность детям «примерять» на себя различные социальные и профессиональные роли, а также глубже понять учебный материал.</w:t>
      </w:r>
    </w:p>
    <w:p w14:paraId="3490AF9D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Примеры:</w:t>
      </w:r>
    </w:p>
    <w:p w14:paraId="2DADD707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lastRenderedPageBreak/>
        <w:t>Русский язык и литература: инсценировка сказок и рассказов, составление диалогов между персонажами.</w:t>
      </w:r>
    </w:p>
    <w:p w14:paraId="011EFBD7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История и окружающий мир: моделирование исторических событий или природных процессов (например, «День в древнем поселении»).</w:t>
      </w:r>
    </w:p>
    <w:p w14:paraId="1CB027D9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2.2 Квесты и игровые поиски</w:t>
      </w:r>
    </w:p>
    <w:p w14:paraId="2CF560EA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Квесты включают последовательность заданий, поиск подсказок и решение задач в игровой форме. Они развивают внимание, логику, креативность и умение работать в команде.</w:t>
      </w:r>
    </w:p>
    <w:p w14:paraId="5C93AF02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Примеры:</w:t>
      </w:r>
    </w:p>
    <w:p w14:paraId="28ADD88D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Математика: «Путешествие по стране чисел», где выполнение каждого задания открывает следующую подсказку.</w:t>
      </w:r>
    </w:p>
    <w:p w14:paraId="30595BE9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Окружающий мир: «Следопыт», где дети собирают информацию о животных и растениях, выполняя практические задания.</w:t>
      </w:r>
    </w:p>
    <w:p w14:paraId="6F27C672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2.3 Дидактические и настольные игры</w:t>
      </w:r>
    </w:p>
    <w:p w14:paraId="63F4E438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Карточные и настольные игры помогают закреплять материал через практику и соревнование.</w:t>
      </w:r>
    </w:p>
    <w:p w14:paraId="44E42C42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Примеры:</w:t>
      </w:r>
    </w:p>
    <w:p w14:paraId="0082B9BF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Грамматика: карточки с заданиями на правописание слов, где правильные ответы дают очки для команды.</w:t>
      </w:r>
    </w:p>
    <w:p w14:paraId="321C78BA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Математика: логические игры, «Собери число», «Числовая цепочка».</w:t>
      </w:r>
    </w:p>
    <w:p w14:paraId="09505516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2.4 Подвижные и практические игры на свежем воздухе</w:t>
      </w:r>
    </w:p>
    <w:p w14:paraId="69DCDFFB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Подвижные игры развивают физические навыки и одновременно закрепляют знания.</w:t>
      </w:r>
    </w:p>
    <w:p w14:paraId="59897E1B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Примеры:</w:t>
      </w:r>
    </w:p>
    <w:p w14:paraId="0AB7B2C5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Математика: эстафета с арифметическими заданиями.</w:t>
      </w:r>
    </w:p>
    <w:p w14:paraId="4451E4B1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Окружающий мир: «Природные загадки» — поиск и классификация растений, камней и других объектов.</w:t>
      </w:r>
    </w:p>
    <w:p w14:paraId="14BF2BD3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3. Практическая реализация игровых методов</w:t>
      </w:r>
    </w:p>
    <w:p w14:paraId="0501091C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Предмет Конкретные примеры игр</w:t>
      </w:r>
    </w:p>
    <w:p w14:paraId="13C72747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Русский язык и литература Сценарии для постановок, инсценировки сказок, ролевые диалоги, творческое сочинение историй</w:t>
      </w:r>
    </w:p>
    <w:p w14:paraId="5A3A99CB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lastRenderedPageBreak/>
        <w:t>Математика Арифметические квесты, командные игры, логические задачи, настольные игры с числами</w:t>
      </w:r>
    </w:p>
    <w:p w14:paraId="152AFA22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Окружающий мир Эксперименты, исследовательские проекты, подвижные игры для наблюдений за природой</w:t>
      </w:r>
    </w:p>
    <w:p w14:paraId="2CCAA7B8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Внеурочная деятельность Творческие лаборатории, проектные квесты, игры на развитие командной работы и лидерских качеств</w:t>
      </w:r>
    </w:p>
    <w:p w14:paraId="75910E9D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Эффективность игровых методов зависит от индивидуальных особенностей детей. Одни предпочитают работать в группах, другие — индивидуально или парами.</w:t>
      </w:r>
    </w:p>
    <w:p w14:paraId="58EA95E5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4. Влияние игры на познавательную мотивацию</w:t>
      </w:r>
    </w:p>
    <w:p w14:paraId="3A854B95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Регулярное применение игровых методов формирует:</w:t>
      </w:r>
    </w:p>
    <w:p w14:paraId="26B1615B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Интерес к учебной деятельности — эмоции и вовлечённость стимулируют желание участвовать.</w:t>
      </w:r>
    </w:p>
    <w:p w14:paraId="7DF0ABCF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Самостоятельность и инициативу — дети ищут решения, пробуют варианты и анализируют результаты.</w:t>
      </w:r>
    </w:p>
    <w:p w14:paraId="1964D00C" w14:textId="1E72C0D5" w:rsidR="00AC5D51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Позитивное отношение к учебе — успехи в игре укрепляют уверенность и мотивацию.</w:t>
      </w:r>
    </w:p>
    <w:p w14:paraId="38AD9DC6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Игра создаёт ситуацию успеха, где ребёнок ощущает свои достижения и получает положительный эмоциональный опыт, что стимулирует дальнейшее познание.</w:t>
      </w:r>
    </w:p>
    <w:p w14:paraId="778A8E8A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5. Методические рекомендации для педагогов.</w:t>
      </w:r>
    </w:p>
    <w:p w14:paraId="198B4DA1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Подбирайте игры с учётом возраста и индивидуальных особенностей детей.</w:t>
      </w:r>
    </w:p>
    <w:p w14:paraId="102DD8F5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Используйте сочетание различных игровых форм: ролевых, настольных, подвижных и квестов.</w:t>
      </w:r>
    </w:p>
    <w:p w14:paraId="49E8DCB6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Чётко связывайте игру с образовательной целью, чтобы она способствовала усвоению материала.</w:t>
      </w:r>
    </w:p>
    <w:p w14:paraId="05680451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Анализируйте результаты и корректируйте подход в зависимости от реакции детей.</w:t>
      </w:r>
    </w:p>
    <w:p w14:paraId="027A54DF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Вовлекайте учеников в создание игровых заданий, что повышает их интерес и ответственность.</w:t>
      </w:r>
    </w:p>
    <w:p w14:paraId="2A16A064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Заключение</w:t>
      </w:r>
    </w:p>
    <w:p w14:paraId="4113EAB5" w14:textId="77777777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 xml:space="preserve">Игра — мощный инструмент формирования познавательной мотивации младших школьников. Она развивает любознательность, самостоятельность, творческое мышление и навыки взаимодействия с другими. Систематическое </w:t>
      </w:r>
      <w:r w:rsidRPr="00CD4E8A">
        <w:rPr>
          <w:rFonts w:ascii="Times New Roman" w:hAnsi="Times New Roman" w:cs="Times New Roman"/>
          <w:sz w:val="28"/>
          <w:szCs w:val="28"/>
        </w:rPr>
        <w:lastRenderedPageBreak/>
        <w:t>использование игровых методов на уроках и во внеурочной деятельности делает обучение увлекательным, эффективным и мотивирующим.</w:t>
      </w:r>
    </w:p>
    <w:p w14:paraId="335C7004" w14:textId="341FEC15" w:rsidR="00CD4E8A" w:rsidRPr="00CD4E8A" w:rsidRDefault="00CD4E8A" w:rsidP="00CD4E8A">
      <w:pPr>
        <w:rPr>
          <w:rFonts w:ascii="Times New Roman" w:hAnsi="Times New Roman" w:cs="Times New Roman"/>
          <w:sz w:val="28"/>
          <w:szCs w:val="28"/>
        </w:rPr>
      </w:pPr>
      <w:r w:rsidRPr="00CD4E8A">
        <w:rPr>
          <w:rFonts w:ascii="Times New Roman" w:hAnsi="Times New Roman" w:cs="Times New Roman"/>
          <w:sz w:val="28"/>
          <w:szCs w:val="28"/>
        </w:rPr>
        <w:t>Продуманная организация игровой деятельности способствует усвоению знаний и формирует устойчивый интерес к учёбе, закладывая основу для успешного дальнейшего развития младших школьников.</w:t>
      </w:r>
    </w:p>
    <w:sectPr w:rsidR="00CD4E8A" w:rsidRPr="00CD4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60"/>
    <w:rsid w:val="008D2460"/>
    <w:rsid w:val="00AC5D51"/>
    <w:rsid w:val="00CD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B94A8"/>
  <w15:chartTrackingRefBased/>
  <w15:docId w15:val="{3C758FAE-D7CB-435F-BDE5-C1CFDD5CE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762</Words>
  <Characters>4344</Characters>
  <Application>Microsoft Office Word</Application>
  <DocSecurity>0</DocSecurity>
  <Lines>36</Lines>
  <Paragraphs>10</Paragraphs>
  <ScaleCrop>false</ScaleCrop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2026-04-10T05:03:00Z</dcterms:created>
  <dcterms:modified xsi:type="dcterms:W3CDTF">2026-04-10T05:08:00Z</dcterms:modified>
</cp:coreProperties>
</file>