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9119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left="0" w:right="0" w:firstLine="300" w:firstLineChars="125"/>
        <w:jc w:val="center"/>
        <w:textAlignment w:val="auto"/>
        <w:rPr>
          <w:rFonts w:hint="default" w:ascii="Times New Roman" w:hAnsi="Times New Roman" w:eastAsia="Roboto" w:cs="Times New Roman"/>
          <w:b/>
          <w:bCs/>
          <w:i w:val="0"/>
          <w:iCs w:val="0"/>
          <w:caps w:val="0"/>
          <w:color w:val="4E4E4E"/>
          <w:spacing w:val="0"/>
          <w:sz w:val="24"/>
          <w:szCs w:val="24"/>
          <w:shd w:val="clear" w:fill="FFFFFF"/>
          <w:lang w:val="ru-RU"/>
        </w:rPr>
      </w:pPr>
      <w:bookmarkStart w:id="0" w:name="_GoBack"/>
      <w:r>
        <w:rPr>
          <w:rFonts w:hint="default" w:ascii="Times New Roman" w:hAnsi="Times New Roman" w:eastAsia="Roboto" w:cs="Times New Roman"/>
          <w:b/>
          <w:bCs/>
          <w:i w:val="0"/>
          <w:iCs w:val="0"/>
          <w:caps w:val="0"/>
          <w:color w:val="4E4E4E"/>
          <w:spacing w:val="0"/>
          <w:sz w:val="24"/>
          <w:szCs w:val="24"/>
          <w:shd w:val="clear" w:fill="FFFFFF"/>
        </w:rPr>
        <w:t>Регулятивные принципы чувственного обучения истории</w:t>
      </w:r>
      <w:r>
        <w:rPr>
          <w:rFonts w:hint="default" w:ascii="Times New Roman" w:hAnsi="Times New Roman" w:eastAsia="Roboto" w:cs="Times New Roman"/>
          <w:b/>
          <w:bCs/>
          <w:i w:val="0"/>
          <w:iCs w:val="0"/>
          <w:caps w:val="0"/>
          <w:color w:val="4E4E4E"/>
          <w:spacing w:val="0"/>
          <w:sz w:val="24"/>
          <w:szCs w:val="24"/>
          <w:shd w:val="clear" w:fill="FFFFFF"/>
          <w:lang w:val="ru-RU"/>
        </w:rPr>
        <w:t xml:space="preserve"> в школе</w:t>
      </w:r>
    </w:p>
    <w:bookmarkEnd w:id="0"/>
    <w:p w14:paraId="37970236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left="0" w:right="0" w:firstLine="300" w:firstLineChars="125"/>
        <w:jc w:val="right"/>
        <w:textAlignment w:val="auto"/>
        <w:rPr>
          <w:rFonts w:hint="default" w:ascii="Times New Roman" w:hAnsi="Times New Roman" w:eastAsia="Roboto" w:cs="Times New Roman"/>
          <w:b/>
          <w:bCs/>
          <w:i w:val="0"/>
          <w:iCs w:val="0"/>
          <w:caps w:val="0"/>
          <w:color w:val="4E4E4E"/>
          <w:spacing w:val="0"/>
          <w:sz w:val="24"/>
          <w:szCs w:val="24"/>
          <w:shd w:val="clear" w:fill="FFFFFF"/>
          <w:lang w:val="ru-RU"/>
        </w:rPr>
      </w:pPr>
    </w:p>
    <w:p w14:paraId="61293D1E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left="0" w:right="0" w:firstLine="300" w:firstLineChars="125"/>
        <w:jc w:val="right"/>
        <w:textAlignment w:val="auto"/>
        <w:rPr>
          <w:rFonts w:hint="default" w:ascii="Times New Roman" w:hAnsi="Times New Roman" w:eastAsia="Roboto" w:cs="Times New Roman"/>
          <w:b/>
          <w:bCs/>
          <w:i/>
          <w:iCs/>
          <w:caps w:val="0"/>
          <w:color w:val="4E4E4E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Roboto" w:cs="Times New Roman"/>
          <w:b/>
          <w:bCs/>
          <w:i/>
          <w:iCs/>
          <w:caps w:val="0"/>
          <w:color w:val="4E4E4E"/>
          <w:spacing w:val="0"/>
          <w:sz w:val="24"/>
          <w:szCs w:val="24"/>
          <w:shd w:val="clear" w:fill="FFFFFF"/>
          <w:lang w:val="ru-RU"/>
        </w:rPr>
        <w:t>Сулейманова Мелхазни Руслановна,</w:t>
      </w:r>
    </w:p>
    <w:p w14:paraId="264A2E30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left="0" w:right="0" w:firstLine="300" w:firstLineChars="125"/>
        <w:jc w:val="right"/>
        <w:textAlignment w:val="auto"/>
        <w:rPr>
          <w:rFonts w:hint="default" w:ascii="Times New Roman" w:hAnsi="Times New Roman" w:eastAsia="Roboto" w:cs="Times New Roman"/>
          <w:b/>
          <w:bCs/>
          <w:i/>
          <w:iCs/>
          <w:caps w:val="0"/>
          <w:color w:val="4E4E4E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Roboto" w:cs="Times New Roman"/>
          <w:b/>
          <w:bCs/>
          <w:i/>
          <w:iCs/>
          <w:caps w:val="0"/>
          <w:color w:val="4E4E4E"/>
          <w:spacing w:val="0"/>
          <w:sz w:val="24"/>
          <w:szCs w:val="24"/>
          <w:shd w:val="clear" w:fill="FFFFFF"/>
          <w:lang w:val="ru-RU"/>
        </w:rPr>
        <w:t xml:space="preserve">учитель истории МБОУ «СОШ с.Турты-Хутор </w:t>
      </w:r>
    </w:p>
    <w:p w14:paraId="7F0928DE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left="0" w:right="0" w:firstLine="300" w:firstLineChars="125"/>
        <w:jc w:val="right"/>
        <w:textAlignment w:val="auto"/>
        <w:rPr>
          <w:rFonts w:hint="default" w:ascii="Times New Roman" w:hAnsi="Times New Roman" w:eastAsia="Roboto" w:cs="Times New Roman"/>
          <w:b/>
          <w:bCs/>
          <w:i/>
          <w:iCs/>
          <w:caps w:val="0"/>
          <w:color w:val="4E4E4E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Roboto" w:cs="Times New Roman"/>
          <w:b/>
          <w:bCs/>
          <w:i/>
          <w:iCs/>
          <w:caps w:val="0"/>
          <w:color w:val="4E4E4E"/>
          <w:spacing w:val="0"/>
          <w:sz w:val="24"/>
          <w:szCs w:val="24"/>
          <w:shd w:val="clear" w:fill="FFFFFF"/>
          <w:lang w:val="ru-RU"/>
        </w:rPr>
        <w:t>им.Хатамаева А.Б.»</w:t>
      </w:r>
    </w:p>
    <w:p w14:paraId="64C117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eastAsia="Roboto" w:cs="Times New Roman"/>
          <w:b/>
          <w:bCs/>
          <w:i w:val="0"/>
          <w:iCs w:val="0"/>
          <w:caps w:val="0"/>
          <w:color w:val="4E4E4E"/>
          <w:spacing w:val="0"/>
          <w:sz w:val="24"/>
          <w:szCs w:val="24"/>
          <w:shd w:val="clear" w:fill="FFFFFF"/>
          <w:lang w:val="ru-RU"/>
        </w:rPr>
      </w:pPr>
    </w:p>
    <w:p w14:paraId="67BEFC4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eastAsia="Arial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olor w:val="000000"/>
          <w:sz w:val="24"/>
          <w:szCs w:val="24"/>
        </w:rPr>
        <w:t>Введение</w:t>
      </w:r>
    </w:p>
    <w:p w14:paraId="128418E5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eastAsia="Arial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Современное образование стремится не просто передать знания, но и развить у учащихся навыки самостоятельного познания, критического мышления и эмоциональной вовлечённости. В преподавании истории особую роль играет чувственное обучение — подход, который задействует эмоции, воображение и непосредственное восприятие. Регулятивные принципы в этом контексте помогают организовать учебный процесс так, чтобы ученик стал активным субъектом познания.</w:t>
      </w:r>
    </w:p>
    <w:p w14:paraId="41DA323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eastAsia="Arial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olor w:val="000000"/>
          <w:sz w:val="24"/>
          <w:szCs w:val="24"/>
        </w:rPr>
        <w:t>Что такое чувственное обучение истории?</w:t>
      </w:r>
    </w:p>
    <w:p w14:paraId="15C2BF62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eastAsia="Arial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Чувственное обучение истории опирается на:</w:t>
      </w:r>
    </w:p>
    <w:p w14:paraId="61FB01D0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эмоциональное восприятие исторических событий;</w:t>
      </w:r>
    </w:p>
    <w:p w14:paraId="0A8D8F31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визуализацию (карты, иллюстрации, реконструкции);</w:t>
      </w:r>
    </w:p>
    <w:p w14:paraId="21F43BDE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тактильные и интерактивные методы (макеты, реконструкции, ролевые игры);</w:t>
      </w:r>
    </w:p>
    <w:p w14:paraId="6350FD5D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eastAsia="Arial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погружение в эпоху через тексты, музыку, предметы быта.</w:t>
      </w:r>
    </w:p>
    <w:p w14:paraId="04B50E24"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rightChars="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13D32FCC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eastAsia="Arial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Такой подход позволяет не просто запомнить даты и факты, а «прочувствовать» прошлое, понять мотивы людей, увидеть причинно</w:t>
      </w: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noBreakHyphen/>
      </w: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следственные связи через призму человеческого опыта.</w:t>
      </w:r>
    </w:p>
    <w:p w14:paraId="1CE4346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eastAsia="Arial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olor w:val="000000"/>
          <w:sz w:val="24"/>
          <w:szCs w:val="24"/>
        </w:rPr>
        <w:t>Регулятивные принципы и их роль</w:t>
      </w:r>
    </w:p>
    <w:p w14:paraId="0D38E518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eastAsia="Arial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Регулятивные принципы — это правила и механизмы, которые помогают ученику управлять своей учебной деятельностью: ставить цели, планировать, контролировать и оценивать результаты. В контексте чувственного обучения они выполняют функцию «навигатора», направляя эмоциональную вовлечённость в продуктивное русло.</w:t>
      </w:r>
    </w:p>
    <w:p w14:paraId="4C331030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Ключевые регулятивные принципы:</w:t>
      </w:r>
    </w:p>
    <w:p w14:paraId="0E115062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eastAsia="Arial" w:cs="Times New Roman"/>
          <w:b/>
          <w:bCs/>
          <w:i w:val="0"/>
          <w:iCs w:val="0"/>
          <w:color w:val="000000"/>
          <w:sz w:val="24"/>
          <w:szCs w:val="24"/>
        </w:rPr>
        <w:t>Целеполагание</w:t>
      </w:r>
    </w:p>
    <w:p w14:paraId="0BA0F0A6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Ученик формулирует личные вопросы к изучаемой теме («Почему люди шли на войну?», «Что чувствовали жители блокадного Ленинграда?»).</w:t>
      </w:r>
    </w:p>
    <w:p w14:paraId="48B97D98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Учитель предлагает проблемные задачи, требующие не только знания фактов, но и эмпатии.</w:t>
      </w:r>
    </w:p>
    <w:p w14:paraId="6850B4D2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eastAsia="Arial" w:cs="Times New Roman"/>
          <w:b/>
          <w:bCs/>
          <w:i w:val="0"/>
          <w:iCs w:val="0"/>
          <w:color w:val="000000"/>
          <w:sz w:val="24"/>
          <w:szCs w:val="24"/>
        </w:rPr>
        <w:t>Планирование</w:t>
      </w:r>
    </w:p>
    <w:p w14:paraId="7AD9ABBE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Совместное составление «маршрута» изучения эпохи: какие источники изучить, какие эмоции они могут вызвать, какие выводы сделать.</w:t>
      </w:r>
    </w:p>
    <w:p w14:paraId="58FC663D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Использование визуальных опор — таймлайнов, ментальных карт, где отмечены ключевые события и их эмоциональный фон.</w:t>
      </w:r>
    </w:p>
    <w:p w14:paraId="7A7E2253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eastAsia="Arial" w:cs="Times New Roman"/>
          <w:b/>
          <w:bCs/>
          <w:i w:val="0"/>
          <w:iCs w:val="0"/>
          <w:color w:val="000000"/>
          <w:sz w:val="24"/>
          <w:szCs w:val="24"/>
        </w:rPr>
        <w:t>Прогнозирование</w:t>
      </w:r>
    </w:p>
    <w:p w14:paraId="323A65BF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Перед изучением темы ученики предполагают, какие чувства испытали участники событий. Например: «Как вы думаете, что ощущал солдат перед Бородинской битвой?»</w:t>
      </w:r>
    </w:p>
    <w:p w14:paraId="62483447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Сравнение прогнозов с реальными свидетельствами (письма, дневники) развивает критическое мышление.</w:t>
      </w:r>
    </w:p>
    <w:p w14:paraId="00C692C8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eastAsia="Arial" w:cs="Times New Roman"/>
          <w:b/>
          <w:bCs/>
          <w:i w:val="0"/>
          <w:iCs w:val="0"/>
          <w:color w:val="000000"/>
          <w:sz w:val="24"/>
          <w:szCs w:val="24"/>
        </w:rPr>
        <w:t>Контроль и самоконтроль</w:t>
      </w:r>
    </w:p>
    <w:p w14:paraId="36C549A6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Рефлексия после урока: «Что меня удивило?», «Какое событие вызвало самый сильный отклик?», «Изменилось ли моё отношение к этой эпохе?»</w:t>
      </w:r>
    </w:p>
    <w:p w14:paraId="5768E920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Ведение «эмоционального дневника» по истории, где фиксируются личные впечатления и их связь с фактами.</w:t>
      </w:r>
    </w:p>
    <w:p w14:paraId="675AB49E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eastAsia="Arial" w:cs="Times New Roman"/>
          <w:b/>
          <w:bCs/>
          <w:i w:val="0"/>
          <w:iCs w:val="0"/>
          <w:color w:val="000000"/>
          <w:sz w:val="24"/>
          <w:szCs w:val="24"/>
        </w:rPr>
        <w:t>Коррекция</w:t>
      </w:r>
    </w:p>
    <w:p w14:paraId="2C44BC29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Обсуждение ошибок в восприятии: например, когда стереотипы мешают понять мотивы исторических личностей.</w:t>
      </w:r>
    </w:p>
    <w:p w14:paraId="2C5D68EB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Переосмысление темы через новые источники (кино, литература, музейные экспонаты).</w:t>
      </w:r>
    </w:p>
    <w:p w14:paraId="7BB921DC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eastAsia="Arial" w:cs="Times New Roman"/>
          <w:b/>
          <w:bCs/>
          <w:i w:val="0"/>
          <w:iCs w:val="0"/>
          <w:color w:val="000000"/>
          <w:sz w:val="24"/>
          <w:szCs w:val="24"/>
        </w:rPr>
        <w:t>Оценка</w:t>
      </w:r>
    </w:p>
    <w:p w14:paraId="40DA59A7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Критерии оценки включают не только знание дат, но и глубину анализа эмоций, умение аргументировать свою позицию.</w:t>
      </w:r>
    </w:p>
    <w:p w14:paraId="28A3D2E9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Взаимооценка в группах: ученики комментируют, насколько убедительно товарищ передал атмосферу эпохи в своём рассказе или проекте.</w:t>
      </w:r>
    </w:p>
    <w:p w14:paraId="210B217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olor w:val="000000"/>
          <w:sz w:val="24"/>
          <w:szCs w:val="24"/>
        </w:rPr>
        <w:t>Практические примеры реализации</w:t>
      </w:r>
    </w:p>
    <w:p w14:paraId="63E01D23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eastAsia="Arial" w:cs="Times New Roman"/>
          <w:b/>
          <w:bCs/>
          <w:i w:val="0"/>
          <w:iCs w:val="0"/>
          <w:color w:val="000000"/>
          <w:sz w:val="24"/>
          <w:szCs w:val="24"/>
        </w:rPr>
        <w:t>Ролевая игра «Совет в Филях»</w:t>
      </w:r>
    </w:p>
    <w:p w14:paraId="464BA39F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Учащиеся распределяют роли Кутузова, генералов, солдат.</w:t>
      </w:r>
    </w:p>
    <w:p w14:paraId="7DC0BBC0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Задача — не просто воспроизвести решение об отступлении, а передать эмоции: страх, сомнения, решимость.</w:t>
      </w:r>
    </w:p>
    <w:p w14:paraId="2E63C123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После игры — рефлексия: «Что повлияло на ваше решение? Совпало ли оно с историческим?»</w:t>
      </w:r>
    </w:p>
    <w:p w14:paraId="2CC5440B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eastAsia="Arial" w:cs="Times New Roman"/>
          <w:b/>
          <w:bCs/>
          <w:i w:val="0"/>
          <w:iCs w:val="0"/>
          <w:color w:val="000000"/>
          <w:sz w:val="24"/>
          <w:szCs w:val="24"/>
        </w:rPr>
        <w:t>Анализ фотографий Первой мировой войны</w:t>
      </w:r>
    </w:p>
    <w:p w14:paraId="65168988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Ученики описывают, что чувствуют персонажи на снимках, какие детали это подтверждают.</w:t>
      </w:r>
    </w:p>
    <w:p w14:paraId="56059E96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Далее — сопоставление с мемуарами участников.</w:t>
      </w:r>
    </w:p>
    <w:p w14:paraId="4C9A9407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eastAsia="Arial" w:cs="Times New Roman"/>
          <w:b/>
          <w:bCs/>
          <w:i w:val="0"/>
          <w:iCs w:val="0"/>
          <w:color w:val="000000"/>
          <w:sz w:val="24"/>
          <w:szCs w:val="24"/>
        </w:rPr>
        <w:t>Создание «звукового коллажа» эпохи</w:t>
      </w:r>
    </w:p>
    <w:p w14:paraId="78CE505F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Подбор музыки, звуков (гудки заводов, марши), которые, по мнению учащихся, отражают дух времени.</w:t>
      </w:r>
    </w:p>
    <w:p w14:paraId="52C364BA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Презентация коллажа с объяснением выбора.</w:t>
      </w:r>
    </w:p>
    <w:p w14:paraId="598B909F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eastAsia="Arial" w:cs="Times New Roman"/>
          <w:b/>
          <w:bCs/>
          <w:i w:val="0"/>
          <w:iCs w:val="0"/>
          <w:color w:val="000000"/>
          <w:sz w:val="24"/>
          <w:szCs w:val="24"/>
        </w:rPr>
        <w:t>Экскурсия в музей с «эмоциональным маршрутом»</w:t>
      </w:r>
    </w:p>
    <w:p w14:paraId="400771C0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Задание: найти 3 экспоната, которые вызывают самые сильные чувства, и объяснить почему.</w:t>
      </w:r>
    </w:p>
    <w:p w14:paraId="16A6EDF1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eastAsia="Arial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Фиксация впечатлений в виде мини</w:t>
      </w: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noBreakHyphen/>
      </w: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эссе или рисунка.</w:t>
      </w:r>
    </w:p>
    <w:p w14:paraId="627A05B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olor w:val="000000"/>
          <w:sz w:val="24"/>
          <w:szCs w:val="24"/>
        </w:rPr>
        <w:t>Преимущества подхода</w:t>
      </w:r>
    </w:p>
    <w:p w14:paraId="3D6CC936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eastAsia="Arial" w:cs="Times New Roman"/>
          <w:b/>
          <w:bCs/>
          <w:i w:val="0"/>
          <w:iCs w:val="0"/>
          <w:color w:val="000000"/>
          <w:sz w:val="24"/>
          <w:szCs w:val="24"/>
        </w:rPr>
        <w:t>Глубокое усвоение материала.</w:t>
      </w: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 Эмоции усиливают память: события, вызвавшие отклик, запоминаются лучше.</w:t>
      </w:r>
    </w:p>
    <w:p w14:paraId="68DA5647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eastAsia="Arial" w:cs="Times New Roman"/>
          <w:b/>
          <w:bCs/>
          <w:i w:val="0"/>
          <w:iCs w:val="0"/>
          <w:color w:val="000000"/>
          <w:sz w:val="24"/>
          <w:szCs w:val="24"/>
        </w:rPr>
        <w:t>Развитие эмпатии.</w:t>
      </w: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 Ученики учатся понимать разные точки зрения, что важно для гражданской позиции.</w:t>
      </w:r>
    </w:p>
    <w:p w14:paraId="4BE41030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eastAsia="Arial" w:cs="Times New Roman"/>
          <w:b/>
          <w:bCs/>
          <w:i w:val="0"/>
          <w:iCs w:val="0"/>
          <w:color w:val="000000"/>
          <w:sz w:val="24"/>
          <w:szCs w:val="24"/>
        </w:rPr>
        <w:t>Мотивация.</w:t>
      </w: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 Интерактивные методы делают уроки истории живыми и увлекательными.</w:t>
      </w:r>
    </w:p>
    <w:p w14:paraId="3BEE48F1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8"/>
          <w:rFonts w:hint="default" w:ascii="Times New Roman" w:hAnsi="Times New Roman" w:eastAsia="Arial" w:cs="Times New Roman"/>
          <w:b/>
          <w:bCs/>
          <w:i w:val="0"/>
          <w:iCs w:val="0"/>
          <w:color w:val="000000"/>
          <w:sz w:val="24"/>
          <w:szCs w:val="24"/>
        </w:rPr>
        <w:t>Метапредметные навыки.</w:t>
      </w: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 Формируются умение работать с источниками, аргументировать, сотрудничать.</w:t>
      </w:r>
    </w:p>
    <w:p w14:paraId="0693C9D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eastAsia="Arial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olor w:val="000000"/>
          <w:sz w:val="24"/>
          <w:szCs w:val="24"/>
        </w:rPr>
        <w:t>Выводы</w:t>
      </w:r>
    </w:p>
    <w:p w14:paraId="538B1625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eastAsia="Arial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olor w:val="000000"/>
          <w:sz w:val="24"/>
          <w:szCs w:val="24"/>
        </w:rPr>
        <w:t>Регулятивные принципы превращают чувственное обучение из спонтанного эмоционального отклика в системный образовательный процесс. Они помогают ученикам не просто «переживать» историю, но и осмысливать её, связывая факты, эмоции и современные реалии. Внедрение таких методов требует от учителя гибкости, но окупается ростом интереса к предмету и глубиной понимания прошлого.</w:t>
      </w:r>
    </w:p>
    <w:p w14:paraId="62B7EA2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eastAsia="Arial" w:cs="Times New Roman"/>
          <w:b/>
          <w:bCs/>
          <w:i w:val="0"/>
          <w:iCs w:val="0"/>
          <w:color w:val="000000"/>
          <w:sz w:val="24"/>
          <w:szCs w:val="24"/>
        </w:rPr>
      </w:pPr>
    </w:p>
    <w:p w14:paraId="135FE2C7">
      <w:pPr>
        <w:jc w:val="center"/>
        <w:rPr>
          <w:rFonts w:hint="default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olor w:val="000000"/>
          <w:sz w:val="24"/>
          <w:szCs w:val="24"/>
          <w:lang w:val="ru-RU"/>
        </w:rPr>
        <w:t>Список литературы:</w:t>
      </w:r>
    </w:p>
    <w:p w14:paraId="5B7E3DD9">
      <w:pPr>
        <w:pStyle w:val="9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7D14B0A6">
      <w:pPr>
        <w:pStyle w:val="9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1. ФГОС ООО</w:t>
      </w:r>
    </w:p>
    <w:p w14:paraId="64144EF4">
      <w:pPr>
        <w:pStyle w:val="9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2. Г.К Селевко Энциклопедия образовательных технологий, М.2006</w:t>
      </w:r>
    </w:p>
    <w:p w14:paraId="3F70A204">
      <w:pPr>
        <w:pStyle w:val="9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3. Т.Н. Беркалиев Развитие образования: опыт реформ и оценки прогресса школы, Спб. 2007</w:t>
      </w:r>
    </w:p>
    <w:p w14:paraId="1B7C029F">
      <w:pPr>
        <w:pStyle w:val="9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4. Г.А. Цукерман «Виды общения в обучении», М. 1993</w:t>
      </w:r>
    </w:p>
    <w:p w14:paraId="4B29E698">
      <w:pPr>
        <w:pStyle w:val="9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5. Н.В. Клюева, Ю.В. Касаткина «Учим детей общению», М.1998</w:t>
      </w:r>
    </w:p>
    <w:p w14:paraId="0A95BC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left="0" w:right="0" w:firstLine="300" w:firstLineChars="125"/>
        <w:jc w:val="both"/>
        <w:textAlignment w:val="auto"/>
        <w:rPr>
          <w:rFonts w:hint="default" w:ascii="Times New Roman" w:hAnsi="Times New Roman" w:eastAsia="Roboto" w:cs="Times New Roman"/>
          <w:b/>
          <w:bCs/>
          <w:i w:val="0"/>
          <w:iCs w:val="0"/>
          <w:caps w:val="0"/>
          <w:color w:val="4E4E4E"/>
          <w:spacing w:val="0"/>
          <w:sz w:val="24"/>
          <w:szCs w:val="24"/>
          <w:shd w:val="clear" w:fill="FFFFFF"/>
          <w:lang w:val="ru-RU"/>
        </w:rPr>
      </w:pPr>
    </w:p>
    <w:sectPr>
      <w:pgSz w:w="11906" w:h="16838"/>
      <w:pgMar w:top="850" w:right="850" w:bottom="850" w:left="1134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CE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next w:val="1"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32"/>
      <w:sz w:val="48"/>
      <w:szCs w:val="48"/>
      <w:lang w:val="en-US" w:eastAsia="zh-CN" w:bidi="ar"/>
    </w:rPr>
  </w:style>
  <w:style w:type="paragraph" w:styleId="3">
    <w:name w:val="heading 2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paragraph" w:styleId="4">
    <w:name w:val="heading 3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paragraph" w:styleId="5">
    <w:name w:val="heading 4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6"/>
    <w:qFormat/>
    <w:uiPriority w:val="0"/>
    <w:rPr>
      <w:b/>
      <w:bCs/>
    </w:rPr>
  </w:style>
  <w:style w:type="paragraph" w:styleId="9">
    <w:name w:val="Normal (Web)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127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2026-04-12T08:46:26Z</dcterms:created>
  <dc:creator>Anna</dc:creator>
  <cp:lastModifiedBy>Anna</cp:lastModifiedBy>
  <dcterms:modified xsi:type="dcterms:W3CDTF">2026-04-12T15:04:52Z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EBBFAE98FE1948299A45DE103E4EF6A9_12</vt:lpwstr>
  </property>
</Properties>
</file>