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C7" w:rsidRDefault="00B95AC7" w:rsidP="00B95A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C7">
        <w:rPr>
          <w:rFonts w:ascii="Times New Roman" w:hAnsi="Times New Roman" w:cs="Times New Roman"/>
          <w:b/>
          <w:sz w:val="28"/>
          <w:szCs w:val="28"/>
        </w:rPr>
        <w:t xml:space="preserve">НЕВИДИМЫЕ ЗВЁЗДЫ: ЭФФЕКТИВНЫЕ ПРАКТИКИ ВЫЯВЛЕНИЯ </w:t>
      </w:r>
    </w:p>
    <w:p w:rsidR="00B95AC7" w:rsidRDefault="00B95AC7" w:rsidP="00B95A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C7">
        <w:rPr>
          <w:rFonts w:ascii="Times New Roman" w:hAnsi="Times New Roman" w:cs="Times New Roman"/>
          <w:b/>
          <w:sz w:val="28"/>
          <w:szCs w:val="28"/>
        </w:rPr>
        <w:t xml:space="preserve">И СОПРОВОЖДЕНИЯ ОДАРЕННЫХ ДОШКОЛЬНИКОВ </w:t>
      </w:r>
    </w:p>
    <w:p w:rsidR="00B95AC7" w:rsidRPr="00B95AC7" w:rsidRDefault="00B95AC7" w:rsidP="00B95A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C7">
        <w:rPr>
          <w:rFonts w:ascii="Times New Roman" w:hAnsi="Times New Roman" w:cs="Times New Roman"/>
          <w:b/>
          <w:sz w:val="28"/>
          <w:szCs w:val="28"/>
        </w:rPr>
        <w:t>С ОГРАНИЧЕННЫМИ ВОЗМОЖНОСТЯМИ ЗДОРОВЬЯ</w:t>
      </w:r>
    </w:p>
    <w:p w:rsidR="00B95AC7" w:rsidRDefault="009C10A1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В статье рассматривается феномен двойной исключительности 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применительно к детям дошкольного возраста. Анализируются трудности диагностики одаренности на фоне ограниченных возможностей здоровья (ОВЗ), предлагаются валидные методики скрининга. Описаны эффективные практики психолого-педагогического сопровождения, учитывающие специфику развития познавательной, эмоционально-волевой и коммуникативной сфер у данной категории детей. Приводятся результаты апробации авторской модели сопровождения в условиях инклюзивной группы.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95AC7">
        <w:rPr>
          <w:rFonts w:ascii="Times New Roman" w:hAnsi="Times New Roman" w:cs="Times New Roman"/>
          <w:b/>
          <w:sz w:val="28"/>
          <w:szCs w:val="28"/>
        </w:rPr>
        <w:t>Введение: проблема «невидимых» талантов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В современной образовательной парадигме декларируется ценность каждого ребенка, однако категория одаренных дошкольников с ограниченными возможностями здоровья (ОВЗ) долгое время оставалась на периферии научных и практических интересов. Причина кроется в феномене «маскировки»: ярко выраженные дефициты в одной сфере (речь, моторика, поведение) заслоняют выдающиеся способности в другой (математика, музыка, пространственное мышление). Традиционные методы диагностики, нацеленные на выявление недостатков, редко фиксируют зону актуального и потенциального развития одаренности. В результате такие дети попадают в группу риска социальной дезадаптации, а их талант оказывается невост</w:t>
      </w:r>
      <w:r w:rsidR="00D441FB">
        <w:rPr>
          <w:rFonts w:ascii="Times New Roman" w:hAnsi="Times New Roman" w:cs="Times New Roman"/>
          <w:sz w:val="28"/>
          <w:szCs w:val="28"/>
        </w:rPr>
        <w:t>ребованным. Цель данной статьи 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обобщить эффективные практики сопровождения «дважды исключительных» дошкольников, апробированные в условиях инклюзивного детского сада.</w:t>
      </w:r>
    </w:p>
    <w:p w:rsidR="00B95AC7" w:rsidRPr="00D441FB" w:rsidRDefault="00B95AC7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41FB">
        <w:rPr>
          <w:rFonts w:ascii="Times New Roman" w:hAnsi="Times New Roman" w:cs="Times New Roman"/>
          <w:b/>
          <w:sz w:val="28"/>
          <w:szCs w:val="28"/>
        </w:rPr>
        <w:t>1. Феномен двойной исключительности в дошкольном возрасте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Под двойной исключительностью понимается одновременное наличие у ребенка признаков одаренности и диагностированных нарушений развития (задержка психического развития, расстройства аутистического спектра, тяжелые нарушения речи, нарушения опорно-двигательного аппарата, сенсорные дефекты). В дошкольном возрасте этот феномен приобретает следующие специфические черты:</w:t>
      </w:r>
    </w:p>
    <w:p w:rsidR="00B95AC7" w:rsidRPr="00B95AC7" w:rsidRDefault="00D441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41F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="00B95AC7" w:rsidRPr="00D441FB">
        <w:rPr>
          <w:rFonts w:ascii="Times New Roman" w:hAnsi="Times New Roman" w:cs="Times New Roman"/>
          <w:i/>
          <w:sz w:val="28"/>
          <w:szCs w:val="28"/>
        </w:rPr>
        <w:t>Асинхрония развития.</w:t>
      </w:r>
      <w:r w:rsidR="00B95AC7" w:rsidRPr="00B95AC7">
        <w:rPr>
          <w:rFonts w:ascii="Times New Roman" w:hAnsi="Times New Roman" w:cs="Times New Roman"/>
          <w:sz w:val="28"/>
          <w:szCs w:val="28"/>
        </w:rPr>
        <w:t> Высокий уровень интеллектуальных способностей (например, решение логических задач на уровне 7-8 лет) сочетается с инфантилизмом эмоционально-волевой сферы, что создает поведенческие коллапсы.</w:t>
      </w:r>
    </w:p>
    <w:p w:rsidR="00B95AC7" w:rsidRPr="00B95AC7" w:rsidRDefault="00D441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41F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95AC7" w:rsidRPr="00D441FB">
        <w:rPr>
          <w:rFonts w:ascii="Times New Roman" w:hAnsi="Times New Roman" w:cs="Times New Roman"/>
          <w:i/>
          <w:sz w:val="28"/>
          <w:szCs w:val="28"/>
        </w:rPr>
        <w:t>Специфическая мотивация.</w:t>
      </w:r>
      <w:r w:rsidR="00B95AC7" w:rsidRPr="00B95AC7">
        <w:rPr>
          <w:rFonts w:ascii="Times New Roman" w:hAnsi="Times New Roman" w:cs="Times New Roman"/>
          <w:sz w:val="28"/>
          <w:szCs w:val="28"/>
        </w:rPr>
        <w:t> Ребенок проявляет глубокий, часто одержимый интерес к одной узкой области (динозавры, схемы, цифры), игнорируя возрастные виды деятельности (сюжетно-ролевую игру).</w:t>
      </w:r>
    </w:p>
    <w:p w:rsidR="00B95AC7" w:rsidRPr="00B95AC7" w:rsidRDefault="00D441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41F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95AC7" w:rsidRPr="00D441FB">
        <w:rPr>
          <w:rFonts w:ascii="Times New Roman" w:hAnsi="Times New Roman" w:cs="Times New Roman"/>
          <w:i/>
          <w:sz w:val="28"/>
          <w:szCs w:val="28"/>
        </w:rPr>
        <w:t>Коммуникативный разрыв.</w:t>
      </w:r>
      <w:r w:rsidR="00B95AC7" w:rsidRPr="00B95AC7">
        <w:rPr>
          <w:rFonts w:ascii="Times New Roman" w:hAnsi="Times New Roman" w:cs="Times New Roman"/>
          <w:sz w:val="28"/>
          <w:szCs w:val="28"/>
        </w:rPr>
        <w:t> При сохранном или высоком вербальном интеллекте ребенок с РАС может быть не способен к диалогу; ребенок с дизартрией, напротив, обладает богатым внутренним планом действий, но не может его выразить.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41FB">
        <w:rPr>
          <w:rFonts w:ascii="Times New Roman" w:hAnsi="Times New Roman" w:cs="Times New Roman"/>
          <w:i/>
          <w:sz w:val="28"/>
          <w:szCs w:val="28"/>
        </w:rPr>
        <w:t>Наш опыт показывает:</w:t>
      </w:r>
      <w:r w:rsidRPr="00B95AC7">
        <w:rPr>
          <w:rFonts w:ascii="Times New Roman" w:hAnsi="Times New Roman" w:cs="Times New Roman"/>
          <w:sz w:val="28"/>
          <w:szCs w:val="28"/>
        </w:rPr>
        <w:t xml:space="preserve"> родители таких детей часто </w:t>
      </w:r>
      <w:r w:rsidR="00D441FB">
        <w:rPr>
          <w:rFonts w:ascii="Times New Roman" w:hAnsi="Times New Roman" w:cs="Times New Roman"/>
          <w:sz w:val="28"/>
          <w:szCs w:val="28"/>
        </w:rPr>
        <w:t>сообщают о «странных талантах» -</w:t>
      </w:r>
      <w:r w:rsidRPr="00B95AC7">
        <w:rPr>
          <w:rFonts w:ascii="Times New Roman" w:hAnsi="Times New Roman" w:cs="Times New Roman"/>
          <w:sz w:val="28"/>
          <w:szCs w:val="28"/>
        </w:rPr>
        <w:t xml:space="preserve"> раннем чтении при полном непонимании прочитанного, феноменальной памяти на марки машин при невозможности застегнуть пуговицу. Эти сигналы являются первыми маркерами двойной исключительности.</w:t>
      </w:r>
    </w:p>
    <w:p w:rsidR="00B95AC7" w:rsidRPr="00D441FB" w:rsidRDefault="00B95AC7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41FB">
        <w:rPr>
          <w:rFonts w:ascii="Times New Roman" w:hAnsi="Times New Roman" w:cs="Times New Roman"/>
          <w:b/>
          <w:sz w:val="28"/>
          <w:szCs w:val="28"/>
        </w:rPr>
        <w:t>2. Трудности идентификации и алгоритм скрининга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Стандартные батареи тестов для дошкольников (шкалы Векслера, тесты Когана и др.) не всегда валидны для детей с ОВЗ из-за речевых, моторных или поведенческих ограничений. Мы разработали и внедрили трехуровневый алгоритм выявления: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41FB">
        <w:rPr>
          <w:rFonts w:ascii="Times New Roman" w:hAnsi="Times New Roman" w:cs="Times New Roman"/>
          <w:b/>
          <w:sz w:val="28"/>
          <w:szCs w:val="28"/>
        </w:rPr>
        <w:t>Уровень 1.</w:t>
      </w:r>
      <w:r w:rsidRPr="00B95AC7">
        <w:rPr>
          <w:rFonts w:ascii="Times New Roman" w:hAnsi="Times New Roman" w:cs="Times New Roman"/>
          <w:sz w:val="28"/>
          <w:szCs w:val="28"/>
        </w:rPr>
        <w:t xml:space="preserve"> </w:t>
      </w:r>
      <w:r w:rsidRPr="00D441FB">
        <w:rPr>
          <w:rFonts w:ascii="Times New Roman" w:hAnsi="Times New Roman" w:cs="Times New Roman"/>
          <w:b/>
          <w:i/>
          <w:sz w:val="28"/>
          <w:szCs w:val="28"/>
        </w:rPr>
        <w:t>Педагогическое наблюдение в естественной среде.</w:t>
      </w:r>
      <w:r w:rsidRPr="00B95AC7">
        <w:rPr>
          <w:rFonts w:ascii="Times New Roman" w:hAnsi="Times New Roman" w:cs="Times New Roman"/>
          <w:sz w:val="28"/>
          <w:szCs w:val="28"/>
        </w:rPr>
        <w:br/>
        <w:t>Воспитатели и специалисты фиксируют «островки к</w:t>
      </w:r>
      <w:r w:rsidR="00D441FB">
        <w:rPr>
          <w:rFonts w:ascii="Times New Roman" w:hAnsi="Times New Roman" w:cs="Times New Roman"/>
          <w:sz w:val="28"/>
          <w:szCs w:val="28"/>
        </w:rPr>
        <w:t>омпетентности» 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действия, которые ребенок выполняет качественно выше возрастной нормы, несмотря на общий дефицитарный фон. Используются карты наблюдений, адаптированные по методике Дж. Рензулли. Например</w:t>
      </w:r>
      <w:r w:rsidR="003A13FB">
        <w:rPr>
          <w:rFonts w:ascii="Times New Roman" w:hAnsi="Times New Roman" w:cs="Times New Roman"/>
          <w:sz w:val="28"/>
          <w:szCs w:val="28"/>
        </w:rPr>
        <w:t xml:space="preserve"> </w:t>
      </w:r>
      <w:r w:rsidRPr="00B95AC7">
        <w:rPr>
          <w:rFonts w:ascii="Times New Roman" w:hAnsi="Times New Roman" w:cs="Times New Roman"/>
          <w:sz w:val="28"/>
          <w:szCs w:val="28"/>
        </w:rPr>
        <w:t xml:space="preserve">, </w:t>
      </w:r>
      <w:r w:rsidR="003A13FB">
        <w:rPr>
          <w:rFonts w:ascii="Times New Roman" w:hAnsi="Times New Roman" w:cs="Times New Roman"/>
          <w:sz w:val="28"/>
          <w:szCs w:val="28"/>
        </w:rPr>
        <w:t xml:space="preserve"> </w:t>
      </w:r>
      <w:r w:rsidRPr="00B95AC7">
        <w:rPr>
          <w:rFonts w:ascii="Times New Roman" w:hAnsi="Times New Roman" w:cs="Times New Roman"/>
          <w:sz w:val="28"/>
          <w:szCs w:val="28"/>
        </w:rPr>
        <w:t>неговорящий ребенок с моторной алалией самостоятельно собирает сложные 3D-конструкции по схематичной инструкции.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41FB">
        <w:rPr>
          <w:rFonts w:ascii="Times New Roman" w:hAnsi="Times New Roman" w:cs="Times New Roman"/>
          <w:b/>
          <w:sz w:val="28"/>
          <w:szCs w:val="28"/>
        </w:rPr>
        <w:t>Уровень 2.</w:t>
      </w:r>
      <w:r w:rsidRPr="00B95AC7">
        <w:rPr>
          <w:rFonts w:ascii="Times New Roman" w:hAnsi="Times New Roman" w:cs="Times New Roman"/>
          <w:sz w:val="28"/>
          <w:szCs w:val="28"/>
        </w:rPr>
        <w:t xml:space="preserve"> </w:t>
      </w:r>
      <w:r w:rsidRPr="00D441FB">
        <w:rPr>
          <w:rFonts w:ascii="Times New Roman" w:hAnsi="Times New Roman" w:cs="Times New Roman"/>
          <w:b/>
          <w:i/>
          <w:sz w:val="28"/>
          <w:szCs w:val="28"/>
        </w:rPr>
        <w:t>Психологическая диагностика с использованием невербальных методик.</w:t>
      </w:r>
      <w:r w:rsidRPr="00D441FB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B95AC7">
        <w:rPr>
          <w:rFonts w:ascii="Times New Roman" w:hAnsi="Times New Roman" w:cs="Times New Roman"/>
          <w:sz w:val="28"/>
          <w:szCs w:val="28"/>
        </w:rPr>
        <w:t>Исключаются или модифицируются рече</w:t>
      </w:r>
      <w:r w:rsidR="00D441FB">
        <w:rPr>
          <w:rFonts w:ascii="Times New Roman" w:hAnsi="Times New Roman" w:cs="Times New Roman"/>
          <w:sz w:val="28"/>
          <w:szCs w:val="28"/>
        </w:rPr>
        <w:t>вые пробы. Приоритет отдается:</w:t>
      </w:r>
      <w:r w:rsidR="00D441FB">
        <w:rPr>
          <w:rFonts w:ascii="Times New Roman" w:hAnsi="Times New Roman" w:cs="Times New Roman"/>
          <w:sz w:val="28"/>
          <w:szCs w:val="28"/>
        </w:rPr>
        <w:br/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Методике «Прогрессивные матрицы» Равена (цветно</w:t>
      </w:r>
      <w:r w:rsidR="00D441FB">
        <w:rPr>
          <w:rFonts w:ascii="Times New Roman" w:hAnsi="Times New Roman" w:cs="Times New Roman"/>
          <w:sz w:val="28"/>
          <w:szCs w:val="28"/>
        </w:rPr>
        <w:t>й вариант);</w:t>
      </w:r>
      <w:r w:rsidR="00D441FB">
        <w:rPr>
          <w:rFonts w:ascii="Times New Roman" w:hAnsi="Times New Roman" w:cs="Times New Roman"/>
          <w:sz w:val="28"/>
          <w:szCs w:val="28"/>
        </w:rPr>
        <w:br/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Тесту структурного моделирования (ТСМ);</w:t>
      </w:r>
      <w:r w:rsidRPr="00B95AC7">
        <w:rPr>
          <w:rFonts w:ascii="Times New Roman" w:hAnsi="Times New Roman" w:cs="Times New Roman"/>
          <w:sz w:val="28"/>
          <w:szCs w:val="28"/>
        </w:rPr>
        <w:br/>
      </w:r>
      <w:r w:rsidR="00D441F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Диагностике пространственного мышления через конструирование и складывание разрезных фигур.</w:t>
      </w:r>
      <w:r w:rsidRPr="00B95AC7">
        <w:rPr>
          <w:rFonts w:ascii="Times New Roman" w:hAnsi="Times New Roman" w:cs="Times New Roman"/>
          <w:sz w:val="28"/>
          <w:szCs w:val="28"/>
        </w:rPr>
        <w:br/>
      </w:r>
      <w:r w:rsidRPr="00D441FB">
        <w:rPr>
          <w:rFonts w:ascii="Times New Roman" w:hAnsi="Times New Roman" w:cs="Times New Roman"/>
          <w:b/>
          <w:i/>
          <w:sz w:val="28"/>
          <w:szCs w:val="28"/>
        </w:rPr>
        <w:t>Важно:</w:t>
      </w:r>
      <w:r w:rsidRPr="00B95AC7">
        <w:rPr>
          <w:rFonts w:ascii="Times New Roman" w:hAnsi="Times New Roman" w:cs="Times New Roman"/>
          <w:sz w:val="28"/>
          <w:szCs w:val="28"/>
        </w:rPr>
        <w:t xml:space="preserve"> время выполнения заданий увеличивается, допускается физическая помощь взрослого (рука в руке).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Уровень 3.</w:t>
      </w:r>
      <w:r w:rsidRPr="00B95AC7">
        <w:rPr>
          <w:rFonts w:ascii="Times New Roman" w:hAnsi="Times New Roman" w:cs="Times New Roman"/>
          <w:sz w:val="28"/>
          <w:szCs w:val="28"/>
        </w:rPr>
        <w:t xml:space="preserve"> 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t>Анализ продуктов деятельности и беседа с родителями.</w:t>
      </w:r>
      <w:r w:rsidRPr="00B95AC7">
        <w:rPr>
          <w:rFonts w:ascii="Times New Roman" w:hAnsi="Times New Roman" w:cs="Times New Roman"/>
          <w:sz w:val="28"/>
          <w:szCs w:val="28"/>
        </w:rPr>
        <w:br/>
        <w:t>Собирается «портфолио достижений»: рисунки с необычной перспективой, сложные постройки из Лего, придуманные истории (даже надиктованные взрослому). В беседе с родителями выявляются признаки опережающего развития в какой-либо сфере.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Результатом данного алгоритма становится не диагноз «одаренный», а построение индивидуального профиля способностей и дефицитов, который ложится в основу программы сопровождения.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3. Эффективные практики сопровождения:</w:t>
      </w:r>
      <w:r w:rsidRPr="00B95AC7">
        <w:rPr>
          <w:rFonts w:ascii="Times New Roman" w:hAnsi="Times New Roman" w:cs="Times New Roman"/>
          <w:sz w:val="28"/>
          <w:szCs w:val="28"/>
        </w:rPr>
        <w:t xml:space="preserve"> от дефицитарной модели к ресурсной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Сопровождение «дважды исключительного» дошкольника требует отказа от традиционного деления на «коррекцию» и «развитие». Мы используем стратегию ресурсного подхода: сильные стороны ребенка (одаренность) становятся инструментом преодоления ограничений.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Практика 1.</w:t>
      </w:r>
      <w:r w:rsidRPr="00B95AC7">
        <w:rPr>
          <w:rFonts w:ascii="Times New Roman" w:hAnsi="Times New Roman" w:cs="Times New Roman"/>
          <w:sz w:val="28"/>
          <w:szCs w:val="28"/>
        </w:rPr>
        <w:t xml:space="preserve"> 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t>«Параллельное обучение» в режиме инклюзии.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B95AC7">
        <w:rPr>
          <w:rFonts w:ascii="Times New Roman" w:hAnsi="Times New Roman" w:cs="Times New Roman"/>
          <w:sz w:val="28"/>
          <w:szCs w:val="28"/>
        </w:rPr>
        <w:t xml:space="preserve">На фронтальных занятиях ребенок с ОВЗ и одаренностью выполняет не упрощенный, а усложненный вариант задания в зоне его высоких способностей. Например, при задержке речевого развития ребенок получает не задание повторить звук, а задание составить схему этого звука </w:t>
      </w:r>
      <w:r w:rsidR="0015285D">
        <w:rPr>
          <w:rFonts w:ascii="Times New Roman" w:hAnsi="Times New Roman" w:cs="Times New Roman"/>
          <w:sz w:val="28"/>
          <w:szCs w:val="28"/>
        </w:rPr>
        <w:t>из геометрических фигур. Смысл 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не снижать когнитивную нагрузку там, где ребенок силен.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Практика 2.</w:t>
      </w:r>
      <w:r w:rsidRPr="00B95AC7">
        <w:rPr>
          <w:rFonts w:ascii="Times New Roman" w:hAnsi="Times New Roman" w:cs="Times New Roman"/>
          <w:sz w:val="28"/>
          <w:szCs w:val="28"/>
        </w:rPr>
        <w:t xml:space="preserve"> Тьюторское сопровожде</w:t>
      </w:r>
      <w:r w:rsidR="0015285D">
        <w:rPr>
          <w:rFonts w:ascii="Times New Roman" w:hAnsi="Times New Roman" w:cs="Times New Roman"/>
          <w:sz w:val="28"/>
          <w:szCs w:val="28"/>
        </w:rPr>
        <w:t>ние по методу «Сильные стороны 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в фокус».</w:t>
      </w:r>
      <w:r w:rsidRPr="00B95AC7">
        <w:rPr>
          <w:rFonts w:ascii="Times New Roman" w:hAnsi="Times New Roman" w:cs="Times New Roman"/>
          <w:sz w:val="28"/>
          <w:szCs w:val="28"/>
        </w:rPr>
        <w:br/>
        <w:t xml:space="preserve">Тьютор не столько помогает ребенку справиться с дефицитами (завязать шнурки, усидеть на месте), сколько организует среду для реализации его специальных способностей. Пример: мальчик 6 лет с РАС и феноменальной памятью на дорожные знаки. Ему было скучно на занятиях по ПДД. Тьютор предложил роль «главного эксперта»: ребенок проверял правильность выполнения заданий </w:t>
      </w:r>
      <w:r w:rsidRPr="00B95AC7">
        <w:rPr>
          <w:rFonts w:ascii="Times New Roman" w:hAnsi="Times New Roman" w:cs="Times New Roman"/>
          <w:sz w:val="28"/>
          <w:szCs w:val="28"/>
        </w:rPr>
        <w:lastRenderedPageBreak/>
        <w:t>другими детьми, указывал на ошибки на схемах. Это снизило тревожность и стимулировало социальные инициативы.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Практика 3.</w:t>
      </w:r>
      <w:r w:rsidRPr="00B95AC7">
        <w:rPr>
          <w:rFonts w:ascii="Times New Roman" w:hAnsi="Times New Roman" w:cs="Times New Roman"/>
          <w:sz w:val="28"/>
          <w:szCs w:val="28"/>
        </w:rPr>
        <w:t xml:space="preserve"> 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t>Сенсорно-интеллектуальные среды (гибридные пространства).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B95AC7">
        <w:rPr>
          <w:rFonts w:ascii="Times New Roman" w:hAnsi="Times New Roman" w:cs="Times New Roman"/>
          <w:sz w:val="28"/>
          <w:szCs w:val="28"/>
        </w:rPr>
        <w:t>Для дошкольников с сочетанием одаренности и сенсорных нарушений (например, слабовидение или слух) создаются зоны, где информация дублируется в модальностях: тактильно (объемные буквы/цифры), аудиально (звуковые метки), визуально (высококонтрастные схемы). Это позволяет ребенку использовать свой интеллектуальный потенциал без барьеров. В такой среде ребенок с нарушением зрения и одаренностью в математике решает объемные головоломки на ощупь, опережая зрячих сверстников.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Практика 4.</w:t>
      </w:r>
      <w:r w:rsidRPr="00B95AC7">
        <w:rPr>
          <w:rFonts w:ascii="Times New Roman" w:hAnsi="Times New Roman" w:cs="Times New Roman"/>
          <w:sz w:val="28"/>
          <w:szCs w:val="28"/>
        </w:rPr>
        <w:t xml:space="preserve"> 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t>Эмоционально-волевой тренинг через «Игры с правилами».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B95AC7">
        <w:rPr>
          <w:rFonts w:ascii="Times New Roman" w:hAnsi="Times New Roman" w:cs="Times New Roman"/>
          <w:sz w:val="28"/>
          <w:szCs w:val="28"/>
        </w:rPr>
        <w:t>Дети с двойной исключительностью часто страдают от перфекционизма и фрустрации при неудаче. Мы используем настольные игры с четкими, но гибкими правилами (шахматы, «Доббль», логические дуэли). Цель – научить ребенка переживать проигрыш, соблюдать очередность, вербализовать эмоции. При этом интеллектуальное содержание игры держится на высоком уровне, что удерживает интерес.</w:t>
      </w:r>
    </w:p>
    <w:p w:rsidR="00B95AC7" w:rsidRPr="0015285D" w:rsidRDefault="00B95AC7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5285D">
        <w:rPr>
          <w:rFonts w:ascii="Times New Roman" w:hAnsi="Times New Roman" w:cs="Times New Roman"/>
          <w:b/>
          <w:sz w:val="28"/>
          <w:szCs w:val="28"/>
        </w:rPr>
        <w:t>4. Результаты апробации модели (пилотное исследование)</w:t>
      </w:r>
    </w:p>
    <w:p w:rsidR="00B95AC7" w:rsidRPr="00B95AC7" w:rsidRDefault="0015285D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МА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ДОУ </w:t>
      </w:r>
      <w:r w:rsidR="003A13FB">
        <w:rPr>
          <w:rFonts w:ascii="Times New Roman" w:hAnsi="Times New Roman" w:cs="Times New Roman"/>
          <w:sz w:val="28"/>
          <w:szCs w:val="28"/>
        </w:rPr>
        <w:t>№ 216 в течение 2024-</w:t>
      </w:r>
      <w:r>
        <w:rPr>
          <w:rFonts w:ascii="Times New Roman" w:hAnsi="Times New Roman" w:cs="Times New Roman"/>
          <w:sz w:val="28"/>
          <w:szCs w:val="28"/>
        </w:rPr>
        <w:t>2026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гг. под наблюдени</w:t>
      </w:r>
      <w:r w:rsidR="003A13FB">
        <w:rPr>
          <w:rFonts w:ascii="Times New Roman" w:hAnsi="Times New Roman" w:cs="Times New Roman"/>
          <w:sz w:val="28"/>
          <w:szCs w:val="28"/>
        </w:rPr>
        <w:t>ем находились 12 дошкольников 5-</w:t>
      </w:r>
      <w:r w:rsidR="00B95AC7" w:rsidRPr="00B95AC7">
        <w:rPr>
          <w:rFonts w:ascii="Times New Roman" w:hAnsi="Times New Roman" w:cs="Times New Roman"/>
          <w:sz w:val="28"/>
          <w:szCs w:val="28"/>
        </w:rPr>
        <w:t>7 лет с двойной исключительность</w:t>
      </w:r>
      <w:r w:rsidR="003A13FB">
        <w:rPr>
          <w:rFonts w:ascii="Times New Roman" w:hAnsi="Times New Roman" w:cs="Times New Roman"/>
          <w:sz w:val="28"/>
          <w:szCs w:val="28"/>
        </w:rPr>
        <w:t>ю (диагнозы: ЗПР - 4 чел., РАС - 3 чел., ТНР 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5 чел.). Для каждого была разработана индивидуальная программа с опорой на вышеописанные практики.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285D">
        <w:rPr>
          <w:rFonts w:ascii="Times New Roman" w:hAnsi="Times New Roman" w:cs="Times New Roman"/>
          <w:b/>
          <w:i/>
          <w:sz w:val="28"/>
          <w:szCs w:val="28"/>
        </w:rPr>
        <w:t>Критерии эффективности:</w:t>
      </w:r>
      <w:r w:rsidRPr="0015285D">
        <w:rPr>
          <w:rFonts w:ascii="Times New Roman" w:hAnsi="Times New Roman" w:cs="Times New Roman"/>
          <w:b/>
          <w:i/>
          <w:sz w:val="28"/>
          <w:szCs w:val="28"/>
        </w:rPr>
        <w:br/>
      </w:r>
      <w:r w:rsidR="0015285D">
        <w:rPr>
          <w:rFonts w:ascii="Times New Roman" w:hAnsi="Times New Roman" w:cs="Times New Roman"/>
          <w:sz w:val="28"/>
          <w:szCs w:val="28"/>
        </w:rPr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Положительная динамика в зоне дефицита (по данным логопедического, дефектологического мониторинг</w:t>
      </w:r>
      <w:r w:rsidR="00DA1E48">
        <w:rPr>
          <w:rFonts w:ascii="Times New Roman" w:hAnsi="Times New Roman" w:cs="Times New Roman"/>
          <w:sz w:val="28"/>
          <w:szCs w:val="28"/>
        </w:rPr>
        <w:t>а) - у 11 из 12 детей (91,6%).</w:t>
      </w:r>
      <w:r w:rsidR="00DA1E48">
        <w:rPr>
          <w:rFonts w:ascii="Times New Roman" w:hAnsi="Times New Roman" w:cs="Times New Roman"/>
          <w:sz w:val="28"/>
          <w:szCs w:val="28"/>
        </w:rPr>
        <w:br/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Увеличение доли самостоятельных проявлений одаренности (ребенок сам инициирует деятельность в сильной сфе</w:t>
      </w:r>
      <w:r w:rsidR="00DA1E48">
        <w:rPr>
          <w:rFonts w:ascii="Times New Roman" w:hAnsi="Times New Roman" w:cs="Times New Roman"/>
          <w:sz w:val="28"/>
          <w:szCs w:val="28"/>
        </w:rPr>
        <w:t>ре без стимуляции извне) - в среднем на 47%.</w:t>
      </w:r>
      <w:r w:rsidR="00DA1E48">
        <w:rPr>
          <w:rFonts w:ascii="Times New Roman" w:hAnsi="Times New Roman" w:cs="Times New Roman"/>
          <w:sz w:val="28"/>
          <w:szCs w:val="28"/>
        </w:rPr>
        <w:br/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Снижение уровня тревожности и агрессивных реакций (по опросник</w:t>
      </w:r>
      <w:r w:rsidR="00DA1E48">
        <w:rPr>
          <w:rFonts w:ascii="Times New Roman" w:hAnsi="Times New Roman" w:cs="Times New Roman"/>
          <w:sz w:val="28"/>
          <w:szCs w:val="28"/>
        </w:rPr>
        <w:t>у Р. Тэммл, М. Дорки, В. Амен) - у 10 из 12 детей (83,3%).</w:t>
      </w:r>
      <w:r w:rsidR="00DA1E48">
        <w:rPr>
          <w:rFonts w:ascii="Times New Roman" w:hAnsi="Times New Roman" w:cs="Times New Roman"/>
          <w:sz w:val="28"/>
          <w:szCs w:val="28"/>
        </w:rPr>
        <w:br/>
        <w:t>-</w:t>
      </w:r>
      <w:r w:rsidRPr="00B95AC7">
        <w:rPr>
          <w:rFonts w:ascii="Times New Roman" w:hAnsi="Times New Roman" w:cs="Times New Roman"/>
          <w:sz w:val="28"/>
          <w:szCs w:val="28"/>
        </w:rPr>
        <w:t xml:space="preserve"> Успешная адаптация к школьн</w:t>
      </w:r>
      <w:r w:rsidR="00971CA7">
        <w:rPr>
          <w:rFonts w:ascii="Times New Roman" w:hAnsi="Times New Roman" w:cs="Times New Roman"/>
          <w:sz w:val="28"/>
          <w:szCs w:val="28"/>
        </w:rPr>
        <w:t>ому обучению (по отзывам ПМПК) -</w:t>
      </w:r>
      <w:r w:rsidRPr="00B95AC7">
        <w:rPr>
          <w:rFonts w:ascii="Times New Roman" w:hAnsi="Times New Roman" w:cs="Times New Roman"/>
          <w:sz w:val="28"/>
          <w:szCs w:val="28"/>
        </w:rPr>
        <w:t xml:space="preserve"> 9 детей </w:t>
      </w:r>
      <w:r w:rsidRPr="00B95AC7">
        <w:rPr>
          <w:rFonts w:ascii="Times New Roman" w:hAnsi="Times New Roman" w:cs="Times New Roman"/>
          <w:sz w:val="28"/>
          <w:szCs w:val="28"/>
        </w:rPr>
        <w:lastRenderedPageBreak/>
        <w:t>рекомендованы к обучению по программам повышенной сложности с одновременной коррекционной поддержкой.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Особо показателен случай ребенка с тяжелой дизартрией (нечленораздельная речь) и математической одаренностью. К концу подготовительной группы он с помощью коммуникатора (планшет с синтезатором речи) решал задачи олимпиадного типа для 2-го класса, при этом его вербальная речь улучшилась до фразовой благодаря мотивации «рассказать решение». Это прямое доказательство эффективности ресурсного подхода.</w:t>
      </w:r>
    </w:p>
    <w:p w:rsidR="00B95AC7" w:rsidRPr="003A13FB" w:rsidRDefault="00B95AC7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A13FB">
        <w:rPr>
          <w:rFonts w:ascii="Times New Roman" w:hAnsi="Times New Roman" w:cs="Times New Roman"/>
          <w:b/>
          <w:sz w:val="28"/>
          <w:szCs w:val="28"/>
        </w:rPr>
        <w:t>Заключение и практические рекомендации</w:t>
      </w:r>
    </w:p>
    <w:p w:rsidR="00B95AC7" w:rsidRPr="00B95AC7" w:rsidRDefault="003A13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Одаренные дети с ОВЗ </w:t>
      </w:r>
      <w:r w:rsidRPr="003A13FB">
        <w:rPr>
          <w:rFonts w:ascii="Times New Roman" w:hAnsi="Times New Roman" w:cs="Times New Roman"/>
          <w:sz w:val="28"/>
          <w:szCs w:val="28"/>
        </w:rPr>
        <w:t>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это не миф и не редкость, а реальность инклюзивной практики. Игнорирование их двойной природы ведет к потере потенциала и школьной не</w:t>
      </w:r>
      <w:r w:rsidRPr="003A13FB">
        <w:rPr>
          <w:rFonts w:ascii="Times New Roman" w:hAnsi="Times New Roman" w:cs="Times New Roman"/>
          <w:sz w:val="28"/>
          <w:szCs w:val="28"/>
        </w:rPr>
        <w:t xml:space="preserve"> </w:t>
      </w:r>
      <w:r w:rsidR="00B95AC7" w:rsidRPr="00B95AC7">
        <w:rPr>
          <w:rFonts w:ascii="Times New Roman" w:hAnsi="Times New Roman" w:cs="Times New Roman"/>
          <w:sz w:val="28"/>
          <w:szCs w:val="28"/>
        </w:rPr>
        <w:t>успешности. Эффективное сопровождение возможно при соблюдении трех условий:</w:t>
      </w:r>
    </w:p>
    <w:p w:rsidR="003A13FB" w:rsidRDefault="003A13FB" w:rsidP="003A13F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5AC7" w:rsidRPr="003A13FB">
        <w:rPr>
          <w:rFonts w:ascii="Times New Roman" w:hAnsi="Times New Roman" w:cs="Times New Roman"/>
          <w:sz w:val="28"/>
          <w:szCs w:val="28"/>
        </w:rPr>
        <w:t>Смена диагностической оптики</w:t>
      </w:r>
      <w:r w:rsidRPr="003A13FB">
        <w:rPr>
          <w:rFonts w:ascii="Times New Roman" w:hAnsi="Times New Roman" w:cs="Times New Roman"/>
          <w:sz w:val="28"/>
          <w:szCs w:val="28"/>
        </w:rPr>
        <w:t> -</w:t>
      </w:r>
      <w:r w:rsidR="00B95AC7" w:rsidRPr="003A13FB">
        <w:rPr>
          <w:rFonts w:ascii="Times New Roman" w:hAnsi="Times New Roman" w:cs="Times New Roman"/>
          <w:sz w:val="28"/>
          <w:szCs w:val="28"/>
        </w:rPr>
        <w:t xml:space="preserve"> поиск не только дефицитов, но и «точек гениальности» у каждого ребенка с ОВЗ.</w:t>
      </w:r>
    </w:p>
    <w:p w:rsidR="00B95AC7" w:rsidRPr="003A13FB" w:rsidRDefault="003A13FB" w:rsidP="003A13F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5AC7" w:rsidRPr="003A13FB">
        <w:rPr>
          <w:rFonts w:ascii="Times New Roman" w:hAnsi="Times New Roman" w:cs="Times New Roman"/>
          <w:sz w:val="28"/>
          <w:szCs w:val="28"/>
        </w:rPr>
        <w:t>Междисциплинарное взаимодействие</w:t>
      </w:r>
      <w:r w:rsidRPr="003A13FB">
        <w:rPr>
          <w:rFonts w:ascii="Times New Roman" w:hAnsi="Times New Roman" w:cs="Times New Roman"/>
          <w:sz w:val="28"/>
          <w:szCs w:val="28"/>
        </w:rPr>
        <w:t> -</w:t>
      </w:r>
      <w:r w:rsidR="00B95AC7" w:rsidRPr="003A13FB">
        <w:rPr>
          <w:rFonts w:ascii="Times New Roman" w:hAnsi="Times New Roman" w:cs="Times New Roman"/>
          <w:sz w:val="28"/>
          <w:szCs w:val="28"/>
        </w:rPr>
        <w:t xml:space="preserve"> психолог, логопед, дефектолог, тьютор и воспитатель совместно проектируют образовательный маршрут, где коррекция не отменяет развитие таланта, а встраивается в него.</w:t>
      </w:r>
    </w:p>
    <w:p w:rsidR="00B95AC7" w:rsidRPr="003A13FB" w:rsidRDefault="003A13FB" w:rsidP="003A13F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5AC7" w:rsidRPr="003A13FB">
        <w:rPr>
          <w:rFonts w:ascii="Times New Roman" w:hAnsi="Times New Roman" w:cs="Times New Roman"/>
          <w:sz w:val="28"/>
          <w:szCs w:val="28"/>
        </w:rPr>
        <w:t>Обучение родителей</w:t>
      </w:r>
      <w:r w:rsidRPr="003A13F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="00B95AC7" w:rsidRPr="003A13FB">
        <w:rPr>
          <w:rFonts w:ascii="Times New Roman" w:hAnsi="Times New Roman" w:cs="Times New Roman"/>
          <w:sz w:val="28"/>
          <w:szCs w:val="28"/>
        </w:rPr>
        <w:t xml:space="preserve"> разъяснение феномена двойной исключительности, помощь в организации домашней развивающей среды без насилия над дефицитарными функциями.</w:t>
      </w:r>
    </w:p>
    <w:p w:rsidR="00B95AC7" w:rsidRPr="00B95AC7" w:rsidRDefault="00B95AC7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AC7">
        <w:rPr>
          <w:rFonts w:ascii="Times New Roman" w:hAnsi="Times New Roman" w:cs="Times New Roman"/>
          <w:sz w:val="28"/>
          <w:szCs w:val="28"/>
        </w:rPr>
        <w:t>Перспективой исследования является создание регионального банка данных и разработка стандартизированного инструментария для оценки специальных способностей у невербальных дошкольников.</w:t>
      </w: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13FB" w:rsidRDefault="003A13FB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5AC7" w:rsidRPr="003A13FB" w:rsidRDefault="00B95AC7" w:rsidP="00B95A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A13FB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B95AC7" w:rsidRPr="00B95AC7" w:rsidRDefault="003A13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13F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95AC7" w:rsidRPr="00B95AC7">
        <w:rPr>
          <w:rFonts w:ascii="Times New Roman" w:hAnsi="Times New Roman" w:cs="Times New Roman"/>
          <w:sz w:val="28"/>
          <w:szCs w:val="28"/>
        </w:rPr>
        <w:t>Волкова, Е.В. Двойная исключительность: дети с ОВЗ и одаренностью /</w:t>
      </w:r>
      <w:r>
        <w:rPr>
          <w:rFonts w:ascii="Times New Roman" w:hAnsi="Times New Roman" w:cs="Times New Roman"/>
          <w:sz w:val="28"/>
          <w:szCs w:val="28"/>
        </w:rPr>
        <w:t xml:space="preserve"> Е.В. Волкова // Дефектология. 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>. - №2. 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С. 34-41.</w:t>
      </w:r>
    </w:p>
    <w:p w:rsidR="00B95AC7" w:rsidRPr="00B95AC7" w:rsidRDefault="003A13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95AC7" w:rsidRPr="00B95AC7">
        <w:rPr>
          <w:rFonts w:ascii="Times New Roman" w:hAnsi="Times New Roman" w:cs="Times New Roman"/>
          <w:sz w:val="28"/>
          <w:szCs w:val="28"/>
        </w:rPr>
        <w:t>Лебедева, С.А. Практики выявления одаренности в инклюзивной среде ДОО / С.А. Лебедева // Совре</w:t>
      </w:r>
      <w:r>
        <w:rPr>
          <w:rFonts w:ascii="Times New Roman" w:hAnsi="Times New Roman" w:cs="Times New Roman"/>
          <w:sz w:val="28"/>
          <w:szCs w:val="28"/>
        </w:rPr>
        <w:t>менное дошкольное образование. - 2024. - №5. 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С. 52-59.</w:t>
      </w:r>
    </w:p>
    <w:p w:rsidR="00B95AC7" w:rsidRPr="00B95AC7" w:rsidRDefault="003A13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95AC7" w:rsidRPr="00B95AC7">
        <w:rPr>
          <w:rFonts w:ascii="Times New Roman" w:hAnsi="Times New Roman" w:cs="Times New Roman"/>
          <w:sz w:val="28"/>
          <w:szCs w:val="28"/>
        </w:rPr>
        <w:t>Никольская, О.С. Аутичный ребенок и его таланты: пути</w:t>
      </w:r>
      <w:r>
        <w:rPr>
          <w:rFonts w:ascii="Times New Roman" w:hAnsi="Times New Roman" w:cs="Times New Roman"/>
          <w:sz w:val="28"/>
          <w:szCs w:val="28"/>
        </w:rPr>
        <w:t xml:space="preserve"> интеграции / О.С. Никольская. - М.: Теревинф, 2022. 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188 с.</w:t>
      </w:r>
    </w:p>
    <w:p w:rsidR="00B95AC7" w:rsidRPr="00B95AC7" w:rsidRDefault="003A13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Рензулли, Дж. Обогащающее обучение для всех </w:t>
      </w:r>
      <w:r>
        <w:rPr>
          <w:rFonts w:ascii="Times New Roman" w:hAnsi="Times New Roman" w:cs="Times New Roman"/>
          <w:sz w:val="28"/>
          <w:szCs w:val="28"/>
        </w:rPr>
        <w:t>детей / Дж. Рензулли, С. Рейс. - М.: МГППУ, 2019. 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320 с.</w:t>
      </w:r>
    </w:p>
    <w:p w:rsidR="00B95AC7" w:rsidRPr="00B95AC7" w:rsidRDefault="003A13FB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95AC7" w:rsidRPr="00B95AC7">
        <w:rPr>
          <w:rFonts w:ascii="Times New Roman" w:hAnsi="Times New Roman" w:cs="Times New Roman"/>
          <w:sz w:val="28"/>
          <w:szCs w:val="28"/>
        </w:rPr>
        <w:t>Сильверман, Л. Одарённость и дважды исключительные дети / Л. Сильв</w:t>
      </w:r>
      <w:r>
        <w:rPr>
          <w:rFonts w:ascii="Times New Roman" w:hAnsi="Times New Roman" w:cs="Times New Roman"/>
          <w:sz w:val="28"/>
          <w:szCs w:val="28"/>
        </w:rPr>
        <w:t>ерман // Журнал Roeper Review. - 2021. - Т. 43. -</w:t>
      </w:r>
      <w:r w:rsidR="00B95AC7" w:rsidRPr="00B95AC7">
        <w:rPr>
          <w:rFonts w:ascii="Times New Roman" w:hAnsi="Times New Roman" w:cs="Times New Roman"/>
          <w:sz w:val="28"/>
          <w:szCs w:val="28"/>
        </w:rPr>
        <w:t xml:space="preserve"> С. 156–167.</w:t>
      </w:r>
    </w:p>
    <w:p w:rsidR="00E65AF0" w:rsidRPr="00B95AC7" w:rsidRDefault="009C10A1" w:rsidP="00B95A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E65AF0" w:rsidRPr="00B95AC7" w:rsidSect="00B95AC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36A"/>
    <w:multiLevelType w:val="multilevel"/>
    <w:tmpl w:val="E5163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C0EF6"/>
    <w:multiLevelType w:val="multilevel"/>
    <w:tmpl w:val="5A246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D8652E"/>
    <w:multiLevelType w:val="hybridMultilevel"/>
    <w:tmpl w:val="C3AAF2C6"/>
    <w:lvl w:ilvl="0" w:tplc="64D6CE3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84A43"/>
    <w:multiLevelType w:val="multilevel"/>
    <w:tmpl w:val="F37E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A77061"/>
    <w:multiLevelType w:val="hybridMultilevel"/>
    <w:tmpl w:val="F54E4082"/>
    <w:lvl w:ilvl="0" w:tplc="C6B8139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5AC7"/>
    <w:rsid w:val="001345ED"/>
    <w:rsid w:val="0015285D"/>
    <w:rsid w:val="003A13FB"/>
    <w:rsid w:val="00971CA7"/>
    <w:rsid w:val="009A3EFD"/>
    <w:rsid w:val="009C10A1"/>
    <w:rsid w:val="009D53BA"/>
    <w:rsid w:val="00B95AC7"/>
    <w:rsid w:val="00CD0A9C"/>
    <w:rsid w:val="00D441FB"/>
    <w:rsid w:val="00DA1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9C"/>
  </w:style>
  <w:style w:type="paragraph" w:styleId="3">
    <w:name w:val="heading 3"/>
    <w:basedOn w:val="a"/>
    <w:link w:val="30"/>
    <w:uiPriority w:val="9"/>
    <w:qFormat/>
    <w:rsid w:val="00B95A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B95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95AC7"/>
    <w:rPr>
      <w:b/>
      <w:bCs/>
    </w:rPr>
  </w:style>
  <w:style w:type="character" w:styleId="a4">
    <w:name w:val="Emphasis"/>
    <w:basedOn w:val="a0"/>
    <w:uiPriority w:val="20"/>
    <w:qFormat/>
    <w:rsid w:val="00B95AC7"/>
    <w:rPr>
      <w:i/>
      <w:iCs/>
    </w:rPr>
  </w:style>
  <w:style w:type="character" w:customStyle="1" w:styleId="markdown-word">
    <w:name w:val="markdown-word"/>
    <w:basedOn w:val="a0"/>
    <w:rsid w:val="00B95AC7"/>
  </w:style>
  <w:style w:type="paragraph" w:styleId="a5">
    <w:name w:val="List Paragraph"/>
    <w:basedOn w:val="a"/>
    <w:uiPriority w:val="34"/>
    <w:qFormat/>
    <w:rsid w:val="003A1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Никонов</dc:creator>
  <cp:keywords/>
  <dc:description/>
  <cp:lastModifiedBy>Евгений Никонов</cp:lastModifiedBy>
  <cp:revision>4</cp:revision>
  <dcterms:created xsi:type="dcterms:W3CDTF">2026-04-03T16:10:00Z</dcterms:created>
  <dcterms:modified xsi:type="dcterms:W3CDTF">2026-04-13T13:28:00Z</dcterms:modified>
</cp:coreProperties>
</file>