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216F" w14:textId="77777777" w:rsidR="00A06536" w:rsidRDefault="00A06536">
      <w:pPr>
        <w:pStyle w:val="ac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металлогении — науки о закономерностях размещения рудных месторождений.</w:t>
      </w:r>
    </w:p>
    <w:p w14:paraId="09027B1E" w14:textId="77777777" w:rsidR="00A06536" w:rsidRDefault="00A06536">
      <w:pPr>
        <w:pStyle w:val="ac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 xml:space="preserve">· Металлогенический анализ: Зная, что хром и платина тяготеют к ультраосновным породам древних щитов, а олово и вольфрам — к гранитным </w:t>
      </w:r>
      <w:proofErr w:type="spellStart"/>
      <w:r>
        <w:rPr>
          <w:rFonts w:ascii="Helvetica" w:hAnsi="Helvetica"/>
          <w:color w:val="000000"/>
          <w:sz w:val="23"/>
          <w:szCs w:val="23"/>
        </w:rPr>
        <w:t>интрузиям</w:t>
      </w:r>
      <w:proofErr w:type="spellEnd"/>
      <w:r>
        <w:rPr>
          <w:rFonts w:ascii="Helvetica" w:hAnsi="Helvetica"/>
          <w:color w:val="000000"/>
          <w:sz w:val="23"/>
          <w:szCs w:val="23"/>
        </w:rPr>
        <w:t>, геологи составляют прогнозные карты.</w:t>
      </w:r>
      <w:r>
        <w:rPr>
          <w:rFonts w:ascii="Helvetica" w:hAnsi="Helvetica"/>
          <w:color w:val="000000"/>
          <w:sz w:val="23"/>
          <w:szCs w:val="23"/>
        </w:rPr>
        <w:br/>
        <w:t>· Минералогическое картирование: Поиск «минералов-спутников» (например, пирита с примесью золота или касситерита) позволяет выйти на рудное тело, даже если оно скрыто под наносами.</w:t>
      </w:r>
    </w:p>
    <w:p w14:paraId="3F39DCF4" w14:textId="77777777" w:rsidR="00A06536" w:rsidRDefault="00A06536">
      <w:pPr>
        <w:pStyle w:val="ac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 xml:space="preserve">Современный этап: </w:t>
      </w:r>
      <w:proofErr w:type="spellStart"/>
      <w:r>
        <w:rPr>
          <w:rFonts w:ascii="Helvetica" w:hAnsi="Helvetica"/>
          <w:color w:val="000000"/>
          <w:sz w:val="23"/>
          <w:szCs w:val="23"/>
        </w:rPr>
        <w:t>Цифровизация</w:t>
      </w:r>
      <w:proofErr w:type="spellEnd"/>
      <w:r>
        <w:rPr>
          <w:rFonts w:ascii="Helvetica" w:hAnsi="Helvetica"/>
          <w:color w:val="000000"/>
          <w:sz w:val="23"/>
          <w:szCs w:val="23"/>
        </w:rPr>
        <w:t xml:space="preserve"> и космос</w:t>
      </w:r>
    </w:p>
    <w:p w14:paraId="29DE592E" w14:textId="77777777" w:rsidR="00A06536" w:rsidRDefault="00A06536">
      <w:pPr>
        <w:pStyle w:val="ac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Сегодня геолого-минералогические науки переживают ренессанс:</w:t>
      </w:r>
    </w:p>
    <w:p w14:paraId="520FF9B3" w14:textId="77777777" w:rsidR="00A06536" w:rsidRDefault="00A06536">
      <w:pPr>
        <w:pStyle w:val="ac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1. Автоматическая минералогия (системы QEMSCAN, MLA) — роботы-микроскопы за часы анализируют десятки тысяч зерен, выдавая полную минеральную карту породы.</w:t>
      </w:r>
      <w:r>
        <w:rPr>
          <w:rFonts w:ascii="Helvetica" w:hAnsi="Helvetica"/>
          <w:color w:val="000000"/>
          <w:sz w:val="23"/>
          <w:szCs w:val="23"/>
        </w:rPr>
        <w:br/>
        <w:t>2. Экспериментальная петрология — воспроизведение условий мантии (давление до 10 ГПа, температура 2000°C) в алмазных наковальнях для синтеза новых сверхтвердых материалов.</w:t>
      </w:r>
      <w:r>
        <w:rPr>
          <w:rFonts w:ascii="Helvetica" w:hAnsi="Helvetica"/>
          <w:color w:val="000000"/>
          <w:sz w:val="23"/>
          <w:szCs w:val="23"/>
        </w:rPr>
        <w:br/>
        <w:t>3. Космическая минералогия — анализ спектров Марса, Луны и астероидов (миссии «Розетта», «Хаябуса-2») с идентификацией оливина, пироксенов и глин на других планетах.</w:t>
      </w:r>
    </w:p>
    <w:p w14:paraId="49EB2683" w14:textId="77777777" w:rsidR="00A06536" w:rsidRDefault="00A06536">
      <w:pPr>
        <w:pStyle w:val="ac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Заключение</w:t>
      </w:r>
      <w:r>
        <w:rPr>
          <w:rFonts w:ascii="Helvetica" w:hAnsi="Helvetica"/>
          <w:color w:val="000000"/>
          <w:sz w:val="23"/>
          <w:szCs w:val="23"/>
        </w:rPr>
        <w:br/>
        <w:t>Геолого-минералогические науки — это мост от нано-мира атомов к макромиру планетарной эволюции. Они дарят человечеству не только знания о прошлом Земли и теорию дрейфа континентов, но и конкретные ресурсы: от лития для аккумуляторов до редкоземельных элементов для лазеров. В XXI веке, когда человечество переходит к глубинным методам добычи и освоению внеземного вещества, эти науки становятся ключом к ресурсному будущему цивилизации.</w:t>
      </w:r>
    </w:p>
    <w:p w14:paraId="1E08FBAE" w14:textId="77777777" w:rsidR="00A06536" w:rsidRDefault="00A06536"/>
    <w:sectPr w:rsidR="00A06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536"/>
    <w:rsid w:val="00A06536"/>
    <w:rsid w:val="00A4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ECA47C"/>
  <w15:chartTrackingRefBased/>
  <w15:docId w15:val="{AF23F0AD-9F09-B842-8755-5CD2C28C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65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5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5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65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65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65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65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65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65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5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65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65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653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653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65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65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65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65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65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065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65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65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65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65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65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653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65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653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06536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A0653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 Фатхутдинов</dc:creator>
  <cp:keywords/>
  <dc:description/>
  <cp:lastModifiedBy>Данил Фатхутдинов</cp:lastModifiedBy>
  <cp:revision>3</cp:revision>
  <dcterms:created xsi:type="dcterms:W3CDTF">2026-04-15T07:36:00Z</dcterms:created>
  <dcterms:modified xsi:type="dcterms:W3CDTF">2026-04-15T07:38:00Z</dcterms:modified>
</cp:coreProperties>
</file>