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0E0DF" w14:textId="77777777" w:rsidR="00293F66" w:rsidRPr="00293F66" w:rsidRDefault="00293F66" w:rsidP="00293F66">
      <w:pPr>
        <w:rPr>
          <w:b/>
          <w:bCs/>
        </w:rPr>
      </w:pPr>
      <w:r w:rsidRPr="00293F66">
        <w:rPr>
          <w:b/>
          <w:bCs/>
        </w:rPr>
        <w:t>«Экологический мониторинг в России: цифровая трансформация, методы и анализ загрязнения атмосферы»</w:t>
      </w:r>
    </w:p>
    <w:p w14:paraId="0E688C35" w14:textId="77777777" w:rsidR="00293F66" w:rsidRDefault="00293F66" w:rsidP="00293F66">
      <w:pPr>
        <w:rPr>
          <w:b/>
          <w:bCs/>
        </w:rPr>
      </w:pPr>
    </w:p>
    <w:p w14:paraId="58EEF2CF" w14:textId="1BEA8121" w:rsidR="00293F66" w:rsidRPr="00293F66" w:rsidRDefault="00293F66" w:rsidP="00293F66">
      <w:pPr>
        <w:rPr>
          <w:b/>
          <w:bCs/>
        </w:rPr>
      </w:pPr>
      <w:r w:rsidRPr="00293F66">
        <w:rPr>
          <w:b/>
          <w:bCs/>
        </w:rPr>
        <w:t>1. Введение</w:t>
      </w:r>
    </w:p>
    <w:p w14:paraId="61E5C24B" w14:textId="77777777" w:rsidR="00293F66" w:rsidRPr="00293F66" w:rsidRDefault="00293F66" w:rsidP="00293F66">
      <w:r w:rsidRPr="00293F66">
        <w:t>Современный этап развития общества характеризуется беспрецедентным усилением антропогенной нагрузки на все компоненты природной среды. Интенсивная промышленная деятельность, рост городов, увеличение транспортных потоков и связанные с этим процессы трансформации ландшафтов приводят к устойчивому ухудшению качества атмосферного воздуха, поверхностных и подземных вод, почвенного покрова. В этих условиях первостепенное значение приобретает экологический мониторинг — комплексная система наблюдений, позволяющая не только своевременно выявлять негативные изменения, но и прогнозировать их развитие, а также формировать научно обоснованную основу для принятия управленческих решений в области охраны природы.</w:t>
      </w:r>
    </w:p>
    <w:p w14:paraId="465BA1F2" w14:textId="77777777" w:rsidR="00293F66" w:rsidRPr="00293F66" w:rsidRDefault="00293F66" w:rsidP="00293F66">
      <w:r w:rsidRPr="00293F66">
        <w:t>Актуальность настоящей статьи обусловлена несколькими обстоятельствами. Во-первых, в Российской Федерации в 2025–2026 годах реализуется масштабная программа цифровой трансформации государственного экологического мониторинга, центральным элементом которой является внедрение Федеральной государственной информационной системы «</w:t>
      </w:r>
      <w:proofErr w:type="spellStart"/>
      <w:r w:rsidRPr="00293F66">
        <w:t>Экомониторинг</w:t>
      </w:r>
      <w:proofErr w:type="spellEnd"/>
      <w:r w:rsidRPr="00293F66">
        <w:t>». Во-вторых, стремительное развитие методов дистанционного зондирования Земли, технологий искусственного интеллекта и предиктивного анализа открывает принципиально новые возможности для повышения эффективности мониторинговой деятельности. В-третьих, несмотря на общее снижение объёмов выбросов от стационарных источников, в ряде регионов страны сохраняется напряжённая экологическая ситуация, что требует углублённого анализа причин и выработки адекватных мер реагирования.</w:t>
      </w:r>
    </w:p>
    <w:p w14:paraId="44608D91" w14:textId="77777777" w:rsidR="00293F66" w:rsidRPr="00293F66" w:rsidRDefault="00293F66" w:rsidP="00293F66">
      <w:r w:rsidRPr="00293F66">
        <w:t>Цель работы — провести комплексный анализ современного состояния и ключевых направлений развития системы экологического мониторинга в Российской Федерации, выявить наиболее значимые технологические инновации и охарактеризовать перспективы дальнейшего совершенствования мониторинговой деятельности с учётом новейших нормативных и методологических изменений.</w:t>
      </w:r>
    </w:p>
    <w:p w14:paraId="4723C68C" w14:textId="77777777" w:rsidR="00293F66" w:rsidRPr="00293F66" w:rsidRDefault="00293F66" w:rsidP="00293F66">
      <w:pPr>
        <w:rPr>
          <w:b/>
          <w:bCs/>
        </w:rPr>
      </w:pPr>
      <w:r w:rsidRPr="00293F66">
        <w:rPr>
          <w:b/>
          <w:bCs/>
        </w:rPr>
        <w:t>2. Современные методы и технологии экологического мониторинга</w:t>
      </w:r>
    </w:p>
    <w:p w14:paraId="4284BEA7" w14:textId="77777777" w:rsidR="00293F66" w:rsidRPr="00293F66" w:rsidRDefault="00293F66" w:rsidP="00293F66">
      <w:pPr>
        <w:rPr>
          <w:b/>
          <w:bCs/>
        </w:rPr>
      </w:pPr>
      <w:r w:rsidRPr="00293F66">
        <w:rPr>
          <w:b/>
          <w:bCs/>
        </w:rPr>
        <w:t>2.1 Наземные системы наблюдения и автоматизированный контроль</w:t>
      </w:r>
    </w:p>
    <w:p w14:paraId="7992E5AE" w14:textId="77777777" w:rsidR="00293F66" w:rsidRPr="00293F66" w:rsidRDefault="00293F66" w:rsidP="00293F66">
      <w:r w:rsidRPr="00293F66">
        <w:t>Традиционные методы наземного мониторинга, предполагающие отбор проб и их последующий лабораторный анализ, продолжают играть фундаментальную роль в системе наблюдений за состоянием окружающей среды. Данные подходы опираются на разветвлённую сеть стационарных постов, передвижных лабораторий и пунктов отбора проб, обеспечивающих получение детальной информации о концентрациях загрязняющих веществ в атмосфере, гидросфере и почвенном покрове.</w:t>
      </w:r>
    </w:p>
    <w:p w14:paraId="13823C53" w14:textId="77777777" w:rsidR="00293F66" w:rsidRPr="00293F66" w:rsidRDefault="00293F66" w:rsidP="00293F66">
      <w:r w:rsidRPr="00293F66">
        <w:t>Важнейшим направлением модернизации наземного мониторинга в 2025–2026 годах стало внедрение автоматизированных систем контроля выбросов и сбросов. Принципиальное значение имеет принятие Росстандартом в октябре 2025 года серии из шести национальных стандартов, регламентирующих применение предиктивных систем в сфере автоматического контроля выбросов, которые вступают в силу с 1 марта 2026 года. В числе утверждённых документов:</w:t>
      </w:r>
    </w:p>
    <w:p w14:paraId="0650F63A" w14:textId="77777777" w:rsidR="00293F66" w:rsidRPr="00293F66" w:rsidRDefault="00293F66" w:rsidP="00293F66">
      <w:pPr>
        <w:numPr>
          <w:ilvl w:val="0"/>
          <w:numId w:val="1"/>
        </w:numPr>
      </w:pPr>
      <w:r w:rsidRPr="00293F66">
        <w:t>ГОСТ Р 71979-2025 «Предиктивные системы. Общие положения»;</w:t>
      </w:r>
    </w:p>
    <w:p w14:paraId="6B02B9C7" w14:textId="77777777" w:rsidR="00293F66" w:rsidRPr="00293F66" w:rsidRDefault="00293F66" w:rsidP="00293F66">
      <w:pPr>
        <w:numPr>
          <w:ilvl w:val="0"/>
          <w:numId w:val="1"/>
        </w:numPr>
      </w:pPr>
      <w:r w:rsidRPr="00293F66">
        <w:t>ГОСТ Р 71980-2025 «Предиктивные системы. Основные требования»;</w:t>
      </w:r>
    </w:p>
    <w:p w14:paraId="629DF5A9" w14:textId="77777777" w:rsidR="00293F66" w:rsidRPr="00293F66" w:rsidRDefault="00293F66" w:rsidP="00293F66">
      <w:pPr>
        <w:numPr>
          <w:ilvl w:val="0"/>
          <w:numId w:val="1"/>
        </w:numPr>
      </w:pPr>
      <w:r w:rsidRPr="00293F66">
        <w:lastRenderedPageBreak/>
        <w:t>ГОСТ Р 71981-2025 «Предиктивные системы. Разработка, производство, условия применения»;</w:t>
      </w:r>
    </w:p>
    <w:p w14:paraId="60E643A9" w14:textId="77777777" w:rsidR="00293F66" w:rsidRPr="00293F66" w:rsidRDefault="00293F66" w:rsidP="00293F66">
      <w:pPr>
        <w:numPr>
          <w:ilvl w:val="0"/>
          <w:numId w:val="1"/>
        </w:numPr>
      </w:pPr>
      <w:r w:rsidRPr="00293F66">
        <w:t>ГОСТ Р 71982-2025 «Метрологическое обеспечение предиктивных систем. Общие положения»;</w:t>
      </w:r>
    </w:p>
    <w:p w14:paraId="7CBEA07A" w14:textId="77777777" w:rsidR="00293F66" w:rsidRPr="00293F66" w:rsidRDefault="00293F66" w:rsidP="00293F66">
      <w:pPr>
        <w:numPr>
          <w:ilvl w:val="0"/>
          <w:numId w:val="1"/>
        </w:numPr>
      </w:pPr>
      <w:r w:rsidRPr="00293F66">
        <w:t>ГОСТ Р 71983-2025 «Метрологическое обеспечение предиктивных систем. Методы и средства испытаний»;</w:t>
      </w:r>
    </w:p>
    <w:p w14:paraId="381F72B7" w14:textId="77777777" w:rsidR="00293F66" w:rsidRPr="00293F66" w:rsidRDefault="00293F66" w:rsidP="00293F66">
      <w:pPr>
        <w:numPr>
          <w:ilvl w:val="0"/>
          <w:numId w:val="1"/>
        </w:numPr>
      </w:pPr>
      <w:r w:rsidRPr="00293F66">
        <w:t>ГОСТ Р 71984-2025 «Метрологическое обеспечение предиктивных систем. Методики поверки».</w:t>
      </w:r>
    </w:p>
    <w:p w14:paraId="29809CD7" w14:textId="77777777" w:rsidR="00293F66" w:rsidRPr="00293F66" w:rsidRDefault="00293F66" w:rsidP="00293F66">
      <w:r w:rsidRPr="00293F66">
        <w:t xml:space="preserve">Предиктивные системы представляют собой принципиально новый класс средств экологического контроля, использующих алгоритмы искусственного интеллекта и методы математического моделирования для прогнозирования уровня выбросов загрязняющих веществ. Отличительной особенностью таких систем является способность оценивать концентрации </w:t>
      </w:r>
      <w:proofErr w:type="spellStart"/>
      <w:r w:rsidRPr="00293F66">
        <w:t>поллютантов</w:t>
      </w:r>
      <w:proofErr w:type="spellEnd"/>
      <w:r w:rsidRPr="00293F66">
        <w:t xml:space="preserve"> без постоянного применения дорогостоящего измерительного оборудования. Принцип их функционирования основан на интеграции данных, поступающих с датчиков автоматизированной системы управления технологическим процессом (АСУ ТП), в математическую модель, которая осуществляет прогнозирование концентраций загрязнителей в выбросах.</w:t>
      </w:r>
    </w:p>
    <w:p w14:paraId="460DAD16" w14:textId="77777777" w:rsidR="00293F66" w:rsidRPr="00293F66" w:rsidRDefault="00293F66" w:rsidP="00293F66">
      <w:r w:rsidRPr="00293F66">
        <w:t>Ключевыми преимуществами предиктивных технологий являются:</w:t>
      </w:r>
    </w:p>
    <w:p w14:paraId="15B5FBB0" w14:textId="77777777" w:rsidR="00293F66" w:rsidRPr="00293F66" w:rsidRDefault="00293F66" w:rsidP="00293F66">
      <w:pPr>
        <w:numPr>
          <w:ilvl w:val="0"/>
          <w:numId w:val="2"/>
        </w:numPr>
      </w:pPr>
      <w:r w:rsidRPr="00293F66">
        <w:t>существенное снижение затрат предприятий на приобретение и монтаж дополнительного измерительного оборудования (по оценкам Росстандарта, экономия может достигать двух-пяти раз);</w:t>
      </w:r>
    </w:p>
    <w:p w14:paraId="0185487D" w14:textId="77777777" w:rsidR="00293F66" w:rsidRPr="00293F66" w:rsidRDefault="00293F66" w:rsidP="00293F66">
      <w:pPr>
        <w:numPr>
          <w:ilvl w:val="0"/>
          <w:numId w:val="2"/>
        </w:numPr>
      </w:pPr>
      <w:r w:rsidRPr="00293F66">
        <w:t>сокращение объёма работ по конструктивному изменению источников выбросов;</w:t>
      </w:r>
    </w:p>
    <w:p w14:paraId="713A83B4" w14:textId="77777777" w:rsidR="00293F66" w:rsidRPr="00293F66" w:rsidRDefault="00293F66" w:rsidP="00293F66">
      <w:pPr>
        <w:numPr>
          <w:ilvl w:val="0"/>
          <w:numId w:val="2"/>
        </w:numPr>
      </w:pPr>
      <w:r w:rsidRPr="00293F66">
        <w:t>возможность заблаговременного прогнозирования экологической обстановки и принятия превентивных мер.</w:t>
      </w:r>
    </w:p>
    <w:p w14:paraId="6CDB753E" w14:textId="77777777" w:rsidR="00293F66" w:rsidRPr="00293F66" w:rsidRDefault="00293F66" w:rsidP="00293F66">
      <w:r w:rsidRPr="00293F66">
        <w:t>Дополнительно в феврале 2026 года были разработаны национальные стандарты, регламентирующие отдельные технические аспекты автоматизированного контроля: ГОСТ Р 72283-2025 «Нормальные условия», ГОСТ Р 72284-2025 «Единицы измерений» и ГОСТ Р 72288-2025 «Блок-контейнер. Основные требования», которые вступают в действие с 1 октября 2026 года.</w:t>
      </w:r>
    </w:p>
    <w:p w14:paraId="3A2DC3A2" w14:textId="77777777" w:rsidR="00293F66" w:rsidRPr="00293F66" w:rsidRDefault="00293F66" w:rsidP="00293F66">
      <w:pPr>
        <w:rPr>
          <w:b/>
          <w:bCs/>
        </w:rPr>
      </w:pPr>
      <w:r w:rsidRPr="00293F66">
        <w:rPr>
          <w:b/>
          <w:bCs/>
        </w:rPr>
        <w:t>2.2 Дистанционное зондирование Земли и космические методы мониторинга</w:t>
      </w:r>
    </w:p>
    <w:p w14:paraId="08B6FE4A" w14:textId="77777777" w:rsidR="00293F66" w:rsidRPr="00293F66" w:rsidRDefault="00293F66" w:rsidP="00293F66">
      <w:r w:rsidRPr="00293F66">
        <w:t xml:space="preserve">Дистанционное зондирование Земли из космоса предоставляет уникальные возможности для получения объективной, актуальной и </w:t>
      </w:r>
      <w:proofErr w:type="spellStart"/>
      <w:r w:rsidRPr="00293F66">
        <w:t>пространственно</w:t>
      </w:r>
      <w:proofErr w:type="spellEnd"/>
      <w:r w:rsidRPr="00293F66">
        <w:t xml:space="preserve"> распределённой информации о состоянии природных и </w:t>
      </w:r>
      <w:proofErr w:type="spellStart"/>
      <w:r w:rsidRPr="00293F66">
        <w:t>антропогенно</w:t>
      </w:r>
      <w:proofErr w:type="spellEnd"/>
      <w:r w:rsidRPr="00293F66">
        <w:t xml:space="preserve"> изменённых ландшафтов. Современные спутниковые системы позволяют охватывать обширные территории, выявлять долговременные тренды и оперативно фиксировать изменения, происходящие в окружающей среде.</w:t>
      </w:r>
    </w:p>
    <w:p w14:paraId="6F460797" w14:textId="77777777" w:rsidR="00293F66" w:rsidRPr="00293F66" w:rsidRDefault="00293F66" w:rsidP="00293F66">
      <w:r w:rsidRPr="00293F66">
        <w:t>Значимым примером внедрения космических методов в практику экологического мониторинга является масштабный проект, реализуемый учёными Южно-Уральского государственного университета совместно с коллегами из Челябинского центра по гидрометеорологии и мониторингу окружающей среды и Якутского научного центра СО РАН. Исследовательским коллективом впервые в России применена к городским условиям методология наблюдений, основанная на данных спутника Sentinel-5P с прибором TROPOMI, предназначенным для мониторинга химического состава атмосферы.</w:t>
      </w:r>
    </w:p>
    <w:p w14:paraId="6C9E1A39" w14:textId="77777777" w:rsidR="00293F66" w:rsidRPr="00293F66" w:rsidRDefault="00293F66" w:rsidP="00293F66">
      <w:r w:rsidRPr="00293F66">
        <w:t xml:space="preserve">Центральной задачей проекта является изучение механизмов образования приземного озона в урбанизированной среде. Озон, входящий в перечень наиболее опасных загрязнителей </w:t>
      </w:r>
      <w:r w:rsidRPr="00293F66">
        <w:lastRenderedPageBreak/>
        <w:t xml:space="preserve">атмосферного воздуха, не является продуктом прямых промышленных выбросов, а образуется в результате фотохимических реакций, протекающих под воздействием солнечного света с участием оксидов азота и летучих органических соединений. Используя спутниковые данные о соотношении формальдегида и оксидов азота, исследователи получили возможность судить о режимах образования озона в атмосфере Челябинска. Результаты, полученные в ходе выполнения проекта, опубликованы в высокорейтинговом журнале «Современные проблемы дистанционного зондирования Земли из космоса», индексируемом в международной базе научной периодики </w:t>
      </w:r>
      <w:proofErr w:type="spellStart"/>
      <w:r w:rsidRPr="00293F66">
        <w:t>Scopus</w:t>
      </w:r>
      <w:proofErr w:type="spellEnd"/>
      <w:r w:rsidRPr="00293F66">
        <w:t>.</w:t>
      </w:r>
    </w:p>
    <w:p w14:paraId="0860EBFB" w14:textId="77777777" w:rsidR="00293F66" w:rsidRPr="00293F66" w:rsidRDefault="00293F66" w:rsidP="00293F66">
      <w:r w:rsidRPr="00293F66">
        <w:t>Применение и развитие отечественных космических аппаратов дистанционного зондирования Земли осуществляется в соответствии с государственной программой «Космическая деятельность России», действие которой предусмотрено до 2036 года. По оценкам экспертов, от 80 % до 90 % данных, используемых для численного прогноза погоды и экологического мониторинга, поступают в настоящее время именно со спутников дистанционного зондирования.</w:t>
      </w:r>
    </w:p>
    <w:p w14:paraId="0949A59F" w14:textId="77777777" w:rsidR="00293F66" w:rsidRPr="00293F66" w:rsidRDefault="00293F66" w:rsidP="00293F66">
      <w:pPr>
        <w:rPr>
          <w:b/>
          <w:bCs/>
        </w:rPr>
      </w:pPr>
      <w:r w:rsidRPr="00293F66">
        <w:rPr>
          <w:b/>
          <w:bCs/>
        </w:rPr>
        <w:t>2.3 Федеральная государственная информационная система «</w:t>
      </w:r>
      <w:proofErr w:type="spellStart"/>
      <w:r w:rsidRPr="00293F66">
        <w:rPr>
          <w:b/>
          <w:bCs/>
        </w:rPr>
        <w:t>Экомониторинг</w:t>
      </w:r>
      <w:proofErr w:type="spellEnd"/>
      <w:r w:rsidRPr="00293F66">
        <w:rPr>
          <w:b/>
          <w:bCs/>
        </w:rPr>
        <w:t>»</w:t>
      </w:r>
    </w:p>
    <w:p w14:paraId="69638965" w14:textId="77777777" w:rsidR="00293F66" w:rsidRPr="00293F66" w:rsidRDefault="00293F66" w:rsidP="00293F66">
      <w:r w:rsidRPr="00293F66">
        <w:t>Ключевым проектом цифровой трансформации системы экологического мониторинга в Российской Федерации является создание Федеральной государственной информационной системы состояния окружающей среды (ФГИС «</w:t>
      </w:r>
      <w:proofErr w:type="spellStart"/>
      <w:r w:rsidRPr="00293F66">
        <w:t>Экомониторинг</w:t>
      </w:r>
      <w:proofErr w:type="spellEnd"/>
      <w:r w:rsidRPr="00293F66">
        <w:t>»), реализуемое в рамках национального проекта «Экологическое благополучие».</w:t>
      </w:r>
    </w:p>
    <w:p w14:paraId="2A9AD038" w14:textId="77777777" w:rsidR="00293F66" w:rsidRPr="00293F66" w:rsidRDefault="00293F66" w:rsidP="00293F66">
      <w:r w:rsidRPr="00293F66">
        <w:t>Первая очередь системы введена в эксплуатацию 25 декабря 2025 года. Архитектура платформы включает 18 модулей мониторинга, охватывающих все основные компоненты окружающей среды: атмосферный воздух, поверхностные и подземные воды, почвы, лесной фонд, особо охраняемые природные территории и другие объекты. Информационное наполнение системы обеспечивают 13 федеральных поставщиков данных, среди которых Росгидромет, Рослесхоз, Росприроднадзор, а также иные министерства и ведомства. Всего системой предусмотрено размещение 366 наборов данных экологической информации.</w:t>
      </w:r>
    </w:p>
    <w:p w14:paraId="1032B6BC" w14:textId="77777777" w:rsidR="00293F66" w:rsidRPr="00293F66" w:rsidRDefault="00293F66" w:rsidP="00293F66">
      <w:r w:rsidRPr="00293F66">
        <w:t>ФГИС «</w:t>
      </w:r>
      <w:proofErr w:type="spellStart"/>
      <w:r w:rsidRPr="00293F66">
        <w:t>Экомониторинг</w:t>
      </w:r>
      <w:proofErr w:type="spellEnd"/>
      <w:r w:rsidRPr="00293F66">
        <w:t>» уже обеспечивает цифровизацию трёх государственных функций: сбор отчётности водопользователей, проведение общественных обсуждений экологически значимых объектов и ведение кадастра особо охраняемых природных территорий. В открытом доступе на официальном сайте системы без взимания платы можно получить сведения о загрязнениях атмосферного воздуха и почв.</w:t>
      </w:r>
    </w:p>
    <w:p w14:paraId="0498FB3B" w14:textId="77777777" w:rsidR="00293F66" w:rsidRPr="00293F66" w:rsidRDefault="00293F66" w:rsidP="00293F66">
      <w:r w:rsidRPr="00293F66">
        <w:t>На создание платформы направлено 500 млн рублей, ещё 1,3 млрд рублей предусмотрено на её развитие в ближайшие три года. Вторая очередь работ, запланированная на 2026–2027 годы, предполагает дооснащение системы, подключение региональных платформ и использование данных дистанционного зондирования. В числе приоритетных направлений дальнейшего развития:</w:t>
      </w:r>
    </w:p>
    <w:p w14:paraId="7BEAAAFF" w14:textId="77777777" w:rsidR="00293F66" w:rsidRPr="00293F66" w:rsidRDefault="00293F66" w:rsidP="00293F66">
      <w:pPr>
        <w:numPr>
          <w:ilvl w:val="0"/>
          <w:numId w:val="3"/>
        </w:numPr>
      </w:pPr>
      <w:r w:rsidRPr="00293F66">
        <w:t>интеграция автоматического контроля выбросов в рамках федерального проекта «Чистый воздух»;</w:t>
      </w:r>
    </w:p>
    <w:p w14:paraId="74AEEB0D" w14:textId="77777777" w:rsidR="00293F66" w:rsidRPr="00293F66" w:rsidRDefault="00293F66" w:rsidP="00293F66">
      <w:pPr>
        <w:numPr>
          <w:ilvl w:val="0"/>
          <w:numId w:val="3"/>
        </w:numPr>
      </w:pPr>
      <w:r w:rsidRPr="00293F66">
        <w:t>внедрение математических моделей прогнозирования качества воздуха;</w:t>
      </w:r>
    </w:p>
    <w:p w14:paraId="757C39A5" w14:textId="77777777" w:rsidR="00293F66" w:rsidRPr="00293F66" w:rsidRDefault="00293F66" w:rsidP="00293F66">
      <w:pPr>
        <w:numPr>
          <w:ilvl w:val="0"/>
          <w:numId w:val="3"/>
        </w:numPr>
      </w:pPr>
      <w:r w:rsidRPr="00293F66">
        <w:t>применение технологий искусственного интеллекта для обработки и анализа данных;</w:t>
      </w:r>
    </w:p>
    <w:p w14:paraId="39BC6CBF" w14:textId="77777777" w:rsidR="00293F66" w:rsidRPr="00293F66" w:rsidRDefault="00293F66" w:rsidP="00293F66">
      <w:pPr>
        <w:numPr>
          <w:ilvl w:val="0"/>
          <w:numId w:val="3"/>
        </w:numPr>
      </w:pPr>
      <w:r w:rsidRPr="00293F66">
        <w:t>автоматизация контрольно-надзорной деятельности;</w:t>
      </w:r>
    </w:p>
    <w:p w14:paraId="0CA4B454" w14:textId="77777777" w:rsidR="00293F66" w:rsidRPr="00293F66" w:rsidRDefault="00293F66" w:rsidP="00293F66">
      <w:pPr>
        <w:numPr>
          <w:ilvl w:val="0"/>
          <w:numId w:val="3"/>
        </w:numPr>
      </w:pPr>
      <w:r w:rsidRPr="00293F66">
        <w:t xml:space="preserve">переход к </w:t>
      </w:r>
      <w:proofErr w:type="spellStart"/>
      <w:r w:rsidRPr="00293F66">
        <w:t>рискоориентированному</w:t>
      </w:r>
      <w:proofErr w:type="spellEnd"/>
      <w:r w:rsidRPr="00293F66">
        <w:t xml:space="preserve"> подходу с фиксацией превышений выбросов в режиме реального времени и автоматическим формированием материалов по нарушениям.</w:t>
      </w:r>
    </w:p>
    <w:p w14:paraId="25A6C54C" w14:textId="77777777" w:rsidR="00293F66" w:rsidRPr="00293F66" w:rsidRDefault="00293F66" w:rsidP="00293F66">
      <w:r w:rsidRPr="00293F66">
        <w:lastRenderedPageBreak/>
        <w:t>Следует отметить, что на текущем этапе наполненность системы составляет 61 % от запланированного объёма данных, часть информации поступает с задержками, и данный вопрос находится на контроле у вице-премьера Дмитрия Патрушева.</w:t>
      </w:r>
    </w:p>
    <w:p w14:paraId="09EBB2BB" w14:textId="77777777" w:rsidR="00293F66" w:rsidRPr="00293F66" w:rsidRDefault="00293F66" w:rsidP="00293F66">
      <w:pPr>
        <w:rPr>
          <w:b/>
          <w:bCs/>
        </w:rPr>
      </w:pPr>
      <w:r w:rsidRPr="00293F66">
        <w:rPr>
          <w:b/>
          <w:bCs/>
        </w:rPr>
        <w:t>3. Состояние атмосферного воздуха по данным мониторинга: тенденции и проблемы</w:t>
      </w:r>
    </w:p>
    <w:p w14:paraId="3234534D" w14:textId="77777777" w:rsidR="00293F66" w:rsidRPr="00293F66" w:rsidRDefault="00293F66" w:rsidP="00293F66">
      <w:pPr>
        <w:rPr>
          <w:b/>
          <w:bCs/>
        </w:rPr>
      </w:pPr>
      <w:r w:rsidRPr="00293F66">
        <w:rPr>
          <w:b/>
          <w:bCs/>
        </w:rPr>
        <w:t>3.1 Динамика загрязнения атмосферы в 2025 году</w:t>
      </w:r>
    </w:p>
    <w:p w14:paraId="1C6C80A0" w14:textId="77777777" w:rsidR="00293F66" w:rsidRPr="00293F66" w:rsidRDefault="00293F66" w:rsidP="00293F66">
      <w:r w:rsidRPr="00293F66">
        <w:t xml:space="preserve">Анализ оперативных данных Росгидромета, проведённый экспертами аналитической службы </w:t>
      </w:r>
      <w:proofErr w:type="spellStart"/>
      <w:r w:rsidRPr="00293F66">
        <w:t>FinExpertiza</w:t>
      </w:r>
      <w:proofErr w:type="spellEnd"/>
      <w:r w:rsidRPr="00293F66">
        <w:t>, свидетельствует о неоднозначных тенденциях в сфере загрязнения атмосферного воздуха. По итогам 2025 года количество зафиксированных в России случаев высокого и экстремально высокого загрязнения атмосферного воздуха увеличилось на 41 % по сравнению с предыдущим годом и составило 336 инцидентов.</w:t>
      </w:r>
    </w:p>
    <w:p w14:paraId="098F30D4" w14:textId="77777777" w:rsidR="00293F66" w:rsidRPr="00293F66" w:rsidRDefault="00293F66" w:rsidP="00293F66">
      <w:r w:rsidRPr="00293F66">
        <w:t>Из общего числа зарегистрированных эпизодов 330 случаев классифицированы как высокое загрязнение и 6 случаев — как экстремально высокое загрязнение. К категории высокого загрязнения относятся ситуации, при которых концентрация вредных веществ превышает предельно допустимую концентрацию как минимум в десять раз. Экстремально высокое загрязнение фиксируется при превышении ПДК в 20–29 раз на протяжении более двух суток, в 30–49 раз — от восьми часов и более, а также при разовом превышении в 50 раз и выше.</w:t>
      </w:r>
    </w:p>
    <w:p w14:paraId="5550D90E" w14:textId="77777777" w:rsidR="00293F66" w:rsidRPr="00293F66" w:rsidRDefault="00293F66" w:rsidP="00293F66">
      <w:r w:rsidRPr="00293F66">
        <w:t>После заметного спада в 2022–2023 годах в 2024 году наметилась тенденция к росту, которая продолжилась и в 2025-м, в результате чего число загрязнений достигло максимума за последние четыре года, оставаясь при этом на 87 случаев ниже пикового уровня 2021 года. Количество высоких загрязнений увеличилось на 97 эпизодов, тогда как число экстремально высоких загрязнений осталось на уровне шести инцидентов. Один случай ЭВЗ был зафиксирован в феврале в селе Пруды Оренбургской области, остальные пять — в Самаре (в мае, июле и сентябре); во всех эпизодах загрязняющим веществом выступал сероводород.</w:t>
      </w:r>
    </w:p>
    <w:p w14:paraId="19A3D617" w14:textId="77777777" w:rsidR="00293F66" w:rsidRPr="00293F66" w:rsidRDefault="00293F66" w:rsidP="00293F66">
      <w:pPr>
        <w:rPr>
          <w:b/>
          <w:bCs/>
        </w:rPr>
      </w:pPr>
      <w:r w:rsidRPr="00293F66">
        <w:rPr>
          <w:b/>
          <w:bCs/>
        </w:rPr>
        <w:t>3.2 Региональная структура загрязнения</w:t>
      </w:r>
    </w:p>
    <w:p w14:paraId="3D58E854" w14:textId="77777777" w:rsidR="00293F66" w:rsidRPr="00293F66" w:rsidRDefault="00293F66" w:rsidP="00293F66">
      <w:r w:rsidRPr="00293F66">
        <w:t>Случаи высокого и экстремально высокого загрязнения распределены по территории Российской Федерации крайне неравномерно: около 90 % всех инцидентов пришлось на пять субъектов федерации:</w:t>
      </w:r>
    </w:p>
    <w:p w14:paraId="16D5AC4B" w14:textId="77777777" w:rsidR="00293F66" w:rsidRPr="00293F66" w:rsidRDefault="00293F66" w:rsidP="00293F66">
      <w:pPr>
        <w:numPr>
          <w:ilvl w:val="0"/>
          <w:numId w:val="4"/>
        </w:numPr>
      </w:pPr>
      <w:r w:rsidRPr="00293F66">
        <w:rPr>
          <w:b/>
          <w:bCs/>
        </w:rPr>
        <w:t>Самарская область</w:t>
      </w:r>
      <w:r w:rsidRPr="00293F66">
        <w:t> — 120 случаев (115 ВЗ и 5 ЭВЗ), что составляет более трети от общего числа инцидентов.</w:t>
      </w:r>
    </w:p>
    <w:p w14:paraId="1E3F818E" w14:textId="77777777" w:rsidR="00293F66" w:rsidRPr="00293F66" w:rsidRDefault="00293F66" w:rsidP="00293F66">
      <w:pPr>
        <w:numPr>
          <w:ilvl w:val="0"/>
          <w:numId w:val="4"/>
        </w:numPr>
      </w:pPr>
      <w:r w:rsidRPr="00293F66">
        <w:rPr>
          <w:b/>
          <w:bCs/>
        </w:rPr>
        <w:t>Оренбургская область</w:t>
      </w:r>
      <w:r w:rsidRPr="00293F66">
        <w:t xml:space="preserve"> — 70 инцидентов (69 ВЗ и 1 ЭВЗ), зафиксированных в городах Бузулук, Медногорск, Оренбург и сёлах Пруды и </w:t>
      </w:r>
      <w:proofErr w:type="spellStart"/>
      <w:r w:rsidRPr="00293F66">
        <w:t>Рычковка</w:t>
      </w:r>
      <w:proofErr w:type="spellEnd"/>
      <w:r w:rsidRPr="00293F66">
        <w:t>.</w:t>
      </w:r>
    </w:p>
    <w:p w14:paraId="0559E2EE" w14:textId="77777777" w:rsidR="00293F66" w:rsidRPr="00293F66" w:rsidRDefault="00293F66" w:rsidP="00293F66">
      <w:pPr>
        <w:numPr>
          <w:ilvl w:val="0"/>
          <w:numId w:val="4"/>
        </w:numPr>
      </w:pPr>
      <w:r w:rsidRPr="00293F66">
        <w:rPr>
          <w:b/>
          <w:bCs/>
        </w:rPr>
        <w:t>Красноярский край</w:t>
      </w:r>
      <w:r w:rsidRPr="00293F66">
        <w:t> — 54 случая высокого загрязнения, отмеченных в Норильске и Красноярске.</w:t>
      </w:r>
    </w:p>
    <w:p w14:paraId="64637CBB" w14:textId="77777777" w:rsidR="00293F66" w:rsidRPr="00293F66" w:rsidRDefault="00293F66" w:rsidP="00293F66">
      <w:pPr>
        <w:numPr>
          <w:ilvl w:val="0"/>
          <w:numId w:val="4"/>
        </w:numPr>
      </w:pPr>
      <w:r w:rsidRPr="00293F66">
        <w:rPr>
          <w:b/>
          <w:bCs/>
        </w:rPr>
        <w:t>Архангельская область</w:t>
      </w:r>
      <w:r w:rsidRPr="00293F66">
        <w:t> — 26 случаев высокого загрязнения (все в Новодвинске).</w:t>
      </w:r>
    </w:p>
    <w:p w14:paraId="57B4FB95" w14:textId="77777777" w:rsidR="00293F66" w:rsidRPr="00293F66" w:rsidRDefault="00293F66" w:rsidP="00293F66">
      <w:pPr>
        <w:numPr>
          <w:ilvl w:val="0"/>
          <w:numId w:val="4"/>
        </w:numPr>
      </w:pPr>
      <w:r w:rsidRPr="00293F66">
        <w:rPr>
          <w:b/>
          <w:bCs/>
        </w:rPr>
        <w:t>Забайкальский край</w:t>
      </w:r>
      <w:r w:rsidRPr="00293F66">
        <w:t> — 24 случая высокого загрязнения (Чита и Петровск-Забайкальский).</w:t>
      </w:r>
    </w:p>
    <w:p w14:paraId="55246150" w14:textId="77777777" w:rsidR="00293F66" w:rsidRPr="00293F66" w:rsidRDefault="00293F66" w:rsidP="00293F66">
      <w:r w:rsidRPr="00293F66">
        <w:t>Меньшее число загрязнений регистрировалось в Республике Бурятия (15 случаев ВЗ), Иркутской области (14 случаев ВЗ), а также в Кемеровской, Вологодской областях, Республике Коми и Республике Башкортостан.</w:t>
      </w:r>
    </w:p>
    <w:p w14:paraId="6FB62043" w14:textId="77777777" w:rsidR="00293F66" w:rsidRPr="00293F66" w:rsidRDefault="00293F66" w:rsidP="00293F66">
      <w:pPr>
        <w:rPr>
          <w:b/>
          <w:bCs/>
        </w:rPr>
      </w:pPr>
      <w:r w:rsidRPr="00293F66">
        <w:rPr>
          <w:b/>
          <w:bCs/>
        </w:rPr>
        <w:t>3.3 Факторы, определяющие качество атмосферного воздуха</w:t>
      </w:r>
    </w:p>
    <w:p w14:paraId="3900A140" w14:textId="77777777" w:rsidR="00293F66" w:rsidRPr="00293F66" w:rsidRDefault="00293F66" w:rsidP="00293F66">
      <w:r w:rsidRPr="00293F66">
        <w:t xml:space="preserve">Рост числа случаев высокого загрязнения при одновременном снижении общего объёма выбросов от стационарных источников свидетельствует о сложном, многофакторном характере </w:t>
      </w:r>
      <w:r w:rsidRPr="00293F66">
        <w:lastRenderedPageBreak/>
        <w:t>процессов, определяющих качество атмосферного воздуха. Среди основных факторов, оказывающих влияние на сложившуюся ситуацию, можно выделить следующие:</w:t>
      </w:r>
    </w:p>
    <w:p w14:paraId="6836F847" w14:textId="77777777" w:rsidR="00293F66" w:rsidRPr="00293F66" w:rsidRDefault="00293F66" w:rsidP="00293F66">
      <w:pPr>
        <w:numPr>
          <w:ilvl w:val="0"/>
          <w:numId w:val="5"/>
        </w:numPr>
      </w:pPr>
      <w:r w:rsidRPr="00293F66">
        <w:t>увеличение вклада передвижных источников (прежде всего, автомобильного транспорта) в суммарное загрязнение атмосферы;</w:t>
      </w:r>
    </w:p>
    <w:p w14:paraId="1FDFA871" w14:textId="77777777" w:rsidR="00293F66" w:rsidRPr="00293F66" w:rsidRDefault="00293F66" w:rsidP="00293F66">
      <w:pPr>
        <w:numPr>
          <w:ilvl w:val="0"/>
          <w:numId w:val="5"/>
        </w:numPr>
      </w:pPr>
      <w:r w:rsidRPr="00293F66">
        <w:t>концентрация промышленных предприятий в ограниченном числе регионов, что создаёт локальные очаги экологической напряжённости;</w:t>
      </w:r>
    </w:p>
    <w:p w14:paraId="624DB910" w14:textId="77777777" w:rsidR="00293F66" w:rsidRPr="00293F66" w:rsidRDefault="00293F66" w:rsidP="00293F66">
      <w:pPr>
        <w:numPr>
          <w:ilvl w:val="0"/>
          <w:numId w:val="5"/>
        </w:numPr>
      </w:pPr>
      <w:r w:rsidRPr="00293F66">
        <w:t>неблагоприятные метеорологические условия, способствующие накоплению загрязняющих веществ в приземном слое атмосферы;</w:t>
      </w:r>
    </w:p>
    <w:p w14:paraId="5AC175A0" w14:textId="77777777" w:rsidR="00293F66" w:rsidRPr="00293F66" w:rsidRDefault="00293F66" w:rsidP="00293F66">
      <w:pPr>
        <w:numPr>
          <w:ilvl w:val="0"/>
          <w:numId w:val="5"/>
        </w:numPr>
      </w:pPr>
      <w:r w:rsidRPr="00293F66">
        <w:t>вторичное загрязнение, связанное с образованием вредных веществ (в частности, приземного озона) в результате фотохимических реакций, протекающих в атмосфере.</w:t>
      </w:r>
    </w:p>
    <w:p w14:paraId="4ACA5AA9" w14:textId="77777777" w:rsidR="00293F66" w:rsidRPr="00293F66" w:rsidRDefault="00293F66" w:rsidP="00293F66">
      <w:r w:rsidRPr="00293F66">
        <w:t>Кроме того, существенное значение имеет недостаточная оснащённость предприятий современными системами автоматического контроля выбросов. По состоянию на конец 2025 года лишь 30 % квотируемых объектов в городах-участниках федерального проекта «Чистый воздух» ввели в эксплуатацию системы автоматического контроля выбросов, несмотря на то, что 31 декабря 2025 года истёк срок, установленный для объектов I–II категорий негативного воздействия в 12 городах-участниках проекта.</w:t>
      </w:r>
    </w:p>
    <w:p w14:paraId="5004CF93" w14:textId="77777777" w:rsidR="00293F66" w:rsidRPr="00293F66" w:rsidRDefault="00293F66" w:rsidP="00293F66">
      <w:pPr>
        <w:rPr>
          <w:b/>
          <w:bCs/>
        </w:rPr>
      </w:pPr>
      <w:r w:rsidRPr="00293F66">
        <w:rPr>
          <w:b/>
          <w:bCs/>
        </w:rPr>
        <w:t>4. Заключение</w:t>
      </w:r>
    </w:p>
    <w:p w14:paraId="639C0D7F" w14:textId="77777777" w:rsidR="00293F66" w:rsidRPr="00293F66" w:rsidRDefault="00293F66" w:rsidP="00293F66">
      <w:r w:rsidRPr="00293F66">
        <w:t>Проведённый анализ позволяет сформулировать следующие выводы. Современная система экологического мониторинга в Российской Федерации находится на этапе активной цифровой и технологической трансформации. Ключевыми драйверами этого процесса являются создание Федеральной государственной информационной системы «</w:t>
      </w:r>
      <w:proofErr w:type="spellStart"/>
      <w:r w:rsidRPr="00293F66">
        <w:t>Экомониторинг</w:t>
      </w:r>
      <w:proofErr w:type="spellEnd"/>
      <w:r w:rsidRPr="00293F66">
        <w:t>», внедрение предиктивных технологий на основе искусственного интеллекта, стандартизация автоматизированных систем контроля выбросов и сбросов, а также расширение практики использования методов дистанционного зондирования Земли.</w:t>
      </w:r>
    </w:p>
    <w:p w14:paraId="74BEABD5" w14:textId="77777777" w:rsidR="00293F66" w:rsidRPr="00293F66" w:rsidRDefault="00293F66" w:rsidP="00293F66">
      <w:r w:rsidRPr="00293F66">
        <w:t>Несмотря на достигнутый прогресс, сохраняется ряд проблем, требующих дальнейшего решения. К их числу относятся: неравномерность размещения сети наблюдений, недостаточная наполненность ФГИС «</w:t>
      </w:r>
      <w:proofErr w:type="spellStart"/>
      <w:r w:rsidRPr="00293F66">
        <w:t>Экомониторинг</w:t>
      </w:r>
      <w:proofErr w:type="spellEnd"/>
      <w:r w:rsidRPr="00293F66">
        <w:t>» данными (61 % от планового объёма), неполная оснащённость промышленных объектов автоматическими системами контроля, а также устойчиво высокий уровень загрязнения атмосферного воздуха в ряде регионов.</w:t>
      </w:r>
    </w:p>
    <w:p w14:paraId="51D2FD65" w14:textId="77777777" w:rsidR="00293F66" w:rsidRPr="00293F66" w:rsidRDefault="00293F66" w:rsidP="00293F66">
      <w:r w:rsidRPr="00293F66">
        <w:t>Дальнейшее совершенствование системы экологического мониторинга должно быть направлено на:</w:t>
      </w:r>
    </w:p>
    <w:p w14:paraId="264FDEA4" w14:textId="77777777" w:rsidR="00293F66" w:rsidRPr="00293F66" w:rsidRDefault="00293F66" w:rsidP="00293F66">
      <w:pPr>
        <w:numPr>
          <w:ilvl w:val="0"/>
          <w:numId w:val="6"/>
        </w:numPr>
      </w:pPr>
      <w:r w:rsidRPr="00293F66">
        <w:t>завершение наполнения ФГИС «</w:t>
      </w:r>
      <w:proofErr w:type="spellStart"/>
      <w:r w:rsidRPr="00293F66">
        <w:t>Экомониторинг</w:t>
      </w:r>
      <w:proofErr w:type="spellEnd"/>
      <w:r w:rsidRPr="00293F66">
        <w:t>» данными и расширение перечня поставщиков информации;</w:t>
      </w:r>
    </w:p>
    <w:p w14:paraId="611CEFF9" w14:textId="77777777" w:rsidR="00293F66" w:rsidRPr="00293F66" w:rsidRDefault="00293F66" w:rsidP="00293F66">
      <w:pPr>
        <w:numPr>
          <w:ilvl w:val="0"/>
          <w:numId w:val="6"/>
        </w:numPr>
      </w:pPr>
      <w:r w:rsidRPr="00293F66">
        <w:t>масштабное внедрение предиктивных систем контроля выбросов в соответствии с новыми национальными стандартами;</w:t>
      </w:r>
    </w:p>
    <w:p w14:paraId="2E2F1EB7" w14:textId="77777777" w:rsidR="00293F66" w:rsidRPr="00293F66" w:rsidRDefault="00293F66" w:rsidP="00293F66">
      <w:pPr>
        <w:numPr>
          <w:ilvl w:val="0"/>
          <w:numId w:val="6"/>
        </w:numPr>
      </w:pPr>
      <w:r w:rsidRPr="00293F66">
        <w:t>расширение сети автоматических постов наблюдения за качеством атмосферного воздуха, особенно в регионах с напряжённой экологической обстановкой;</w:t>
      </w:r>
    </w:p>
    <w:p w14:paraId="60BA249A" w14:textId="77777777" w:rsidR="00293F66" w:rsidRPr="00293F66" w:rsidRDefault="00293F66" w:rsidP="00293F66">
      <w:pPr>
        <w:numPr>
          <w:ilvl w:val="0"/>
          <w:numId w:val="6"/>
        </w:numPr>
      </w:pPr>
      <w:r w:rsidRPr="00293F66">
        <w:t>углублённую интеграцию наземных и космических методов мониторинга;</w:t>
      </w:r>
    </w:p>
    <w:p w14:paraId="601B04C8" w14:textId="77777777" w:rsidR="00293F66" w:rsidRPr="00293F66" w:rsidRDefault="00293F66" w:rsidP="00293F66">
      <w:pPr>
        <w:numPr>
          <w:ilvl w:val="0"/>
          <w:numId w:val="6"/>
        </w:numPr>
      </w:pPr>
      <w:r w:rsidRPr="00293F66">
        <w:t>развитие математического моделирования и прогнозирования экологической обстановки с использованием технологий искусственного интеллекта.</w:t>
      </w:r>
    </w:p>
    <w:p w14:paraId="4BEB08D2" w14:textId="15F46110" w:rsidR="00FE433E" w:rsidRPr="00293F66" w:rsidRDefault="00293F66">
      <w:r w:rsidRPr="00293F66">
        <w:t xml:space="preserve">Реализация указанных мер позволит повысить эффективность экологического контроля, обеспечить большую прозрачность данных о состоянии окружающей среды и создать надёжную </w:t>
      </w:r>
      <w:r w:rsidRPr="00293F66">
        <w:lastRenderedPageBreak/>
        <w:t>информационную основу для принятия своевременных управленческих решений, направленных на минимизацию негативного воздействия на природную среду и сохранение здоровья населения</w:t>
      </w:r>
      <w:r w:rsidRPr="00293F66">
        <w:t>.</w:t>
      </w:r>
    </w:p>
    <w:sectPr w:rsidR="00FE433E" w:rsidRPr="00293F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02F"/>
    <w:multiLevelType w:val="multilevel"/>
    <w:tmpl w:val="3B963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F075D5"/>
    <w:multiLevelType w:val="multilevel"/>
    <w:tmpl w:val="79B22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4761B5"/>
    <w:multiLevelType w:val="multilevel"/>
    <w:tmpl w:val="62B2C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922760"/>
    <w:multiLevelType w:val="multilevel"/>
    <w:tmpl w:val="A45E3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D726E6F"/>
    <w:multiLevelType w:val="multilevel"/>
    <w:tmpl w:val="E4ECE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F76AAD"/>
    <w:multiLevelType w:val="multilevel"/>
    <w:tmpl w:val="9D228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F66"/>
    <w:rsid w:val="00293F66"/>
    <w:rsid w:val="00FE43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F8E29"/>
  <w15:chartTrackingRefBased/>
  <w15:docId w15:val="{9AE7FBCB-C7C9-4312-BCAC-56EA8208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69281">
      <w:bodyDiv w:val="1"/>
      <w:marLeft w:val="0"/>
      <w:marRight w:val="0"/>
      <w:marTop w:val="0"/>
      <w:marBottom w:val="0"/>
      <w:divBdr>
        <w:top w:val="none" w:sz="0" w:space="0" w:color="auto"/>
        <w:left w:val="none" w:sz="0" w:space="0" w:color="auto"/>
        <w:bottom w:val="none" w:sz="0" w:space="0" w:color="auto"/>
        <w:right w:val="none" w:sz="0" w:space="0" w:color="auto"/>
      </w:divBdr>
      <w:divsChild>
        <w:div w:id="465663729">
          <w:marLeft w:val="0"/>
          <w:marRight w:val="0"/>
          <w:marTop w:val="0"/>
          <w:marBottom w:val="0"/>
          <w:divBdr>
            <w:top w:val="none" w:sz="0" w:space="0" w:color="auto"/>
            <w:left w:val="none" w:sz="0" w:space="0" w:color="auto"/>
            <w:bottom w:val="none" w:sz="0" w:space="0" w:color="auto"/>
            <w:right w:val="none" w:sz="0" w:space="0" w:color="auto"/>
          </w:divBdr>
          <w:divsChild>
            <w:div w:id="21771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914000">
      <w:bodyDiv w:val="1"/>
      <w:marLeft w:val="0"/>
      <w:marRight w:val="0"/>
      <w:marTop w:val="0"/>
      <w:marBottom w:val="0"/>
      <w:divBdr>
        <w:top w:val="none" w:sz="0" w:space="0" w:color="auto"/>
        <w:left w:val="none" w:sz="0" w:space="0" w:color="auto"/>
        <w:bottom w:val="none" w:sz="0" w:space="0" w:color="auto"/>
        <w:right w:val="none" w:sz="0" w:space="0" w:color="auto"/>
      </w:divBdr>
      <w:divsChild>
        <w:div w:id="54932430">
          <w:marLeft w:val="0"/>
          <w:marRight w:val="0"/>
          <w:marTop w:val="0"/>
          <w:marBottom w:val="0"/>
          <w:divBdr>
            <w:top w:val="none" w:sz="0" w:space="0" w:color="auto"/>
            <w:left w:val="none" w:sz="0" w:space="0" w:color="auto"/>
            <w:bottom w:val="none" w:sz="0" w:space="0" w:color="auto"/>
            <w:right w:val="none" w:sz="0" w:space="0" w:color="auto"/>
          </w:divBdr>
          <w:divsChild>
            <w:div w:id="174136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643437">
      <w:bodyDiv w:val="1"/>
      <w:marLeft w:val="0"/>
      <w:marRight w:val="0"/>
      <w:marTop w:val="0"/>
      <w:marBottom w:val="0"/>
      <w:divBdr>
        <w:top w:val="none" w:sz="0" w:space="0" w:color="auto"/>
        <w:left w:val="none" w:sz="0" w:space="0" w:color="auto"/>
        <w:bottom w:val="none" w:sz="0" w:space="0" w:color="auto"/>
        <w:right w:val="none" w:sz="0" w:space="0" w:color="auto"/>
      </w:divBdr>
      <w:divsChild>
        <w:div w:id="1314607496">
          <w:marLeft w:val="0"/>
          <w:marRight w:val="0"/>
          <w:marTop w:val="0"/>
          <w:marBottom w:val="0"/>
          <w:divBdr>
            <w:top w:val="none" w:sz="0" w:space="0" w:color="auto"/>
            <w:left w:val="none" w:sz="0" w:space="0" w:color="auto"/>
            <w:bottom w:val="none" w:sz="0" w:space="0" w:color="auto"/>
            <w:right w:val="none" w:sz="0" w:space="0" w:color="auto"/>
          </w:divBdr>
          <w:divsChild>
            <w:div w:id="41956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541517">
      <w:bodyDiv w:val="1"/>
      <w:marLeft w:val="0"/>
      <w:marRight w:val="0"/>
      <w:marTop w:val="0"/>
      <w:marBottom w:val="0"/>
      <w:divBdr>
        <w:top w:val="none" w:sz="0" w:space="0" w:color="auto"/>
        <w:left w:val="none" w:sz="0" w:space="0" w:color="auto"/>
        <w:bottom w:val="none" w:sz="0" w:space="0" w:color="auto"/>
        <w:right w:val="none" w:sz="0" w:space="0" w:color="auto"/>
      </w:divBdr>
      <w:divsChild>
        <w:div w:id="2044742948">
          <w:marLeft w:val="0"/>
          <w:marRight w:val="0"/>
          <w:marTop w:val="0"/>
          <w:marBottom w:val="0"/>
          <w:divBdr>
            <w:top w:val="none" w:sz="0" w:space="0" w:color="auto"/>
            <w:left w:val="none" w:sz="0" w:space="0" w:color="auto"/>
            <w:bottom w:val="none" w:sz="0" w:space="0" w:color="auto"/>
            <w:right w:val="none" w:sz="0" w:space="0" w:color="auto"/>
          </w:divBdr>
          <w:divsChild>
            <w:div w:id="26661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2285</Words>
  <Characters>13026</Characters>
  <Application>Microsoft Office Word</Application>
  <DocSecurity>0</DocSecurity>
  <Lines>108</Lines>
  <Paragraphs>30</Paragraphs>
  <ScaleCrop>false</ScaleCrop>
  <Company/>
  <LinksUpToDate>false</LinksUpToDate>
  <CharactersWithSpaces>15281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Лысенко</dc:creator>
  <cp:keywords/>
  <dc:description/>
  <cp:lastModifiedBy>Дарья Лысенко</cp:lastModifiedBy>
  <cp:revision>1</cp:revision>
  <dcterms:created xsi:type="dcterms:W3CDTF">2026-04-15T12:34:00Z</dcterms:created>
  <dcterms:modified xsi:type="dcterms:W3CDTF">2026-04-15T12:37:00Z</dcterms:modified>
</cp:coreProperties>
</file>