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07DAF" w14:textId="467D2EBF" w:rsidR="00D13982" w:rsidRPr="00C27BC5" w:rsidRDefault="00D13982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C27BC5">
        <w:rPr>
          <w:rFonts w:cs="Times New Roman"/>
          <w:b/>
          <w:bCs/>
          <w:szCs w:val="28"/>
        </w:rPr>
        <w:t>Постинтернатное сопровождение выпускников детских домов</w:t>
      </w:r>
    </w:p>
    <w:p w14:paraId="61A760C5" w14:textId="77777777" w:rsidR="00D13982" w:rsidRDefault="00D13982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6DB0E5F7" w14:textId="51526988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Постинтернатное сопровождение – это комплекс мер, направленных на адаптацию выпускников детских домов и интернатов к самостоятельной жизни после выхода из этих учреждений. Это важный этап, требующий комплексного подхода, так как выпускники часто не обладают необходимыми навыками и знаниями для самостоятельной жизни.</w:t>
      </w:r>
    </w:p>
    <w:p w14:paraId="7A10A59B" w14:textId="77777777" w:rsidR="002C551F" w:rsidRPr="002C551F" w:rsidRDefault="002C551F" w:rsidP="002C551F">
      <w:pPr>
        <w:spacing w:after="0" w:line="360" w:lineRule="auto"/>
        <w:jc w:val="both"/>
        <w:rPr>
          <w:rFonts w:cs="Times New Roman"/>
          <w:szCs w:val="28"/>
        </w:rPr>
      </w:pPr>
    </w:p>
    <w:p w14:paraId="3896D648" w14:textId="008FB474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Ключевые аспекты постинтернатного сопровождения:</w:t>
      </w:r>
    </w:p>
    <w:p w14:paraId="4A29E790" w14:textId="2ECBF8F6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Цель:</w:t>
      </w:r>
    </w:p>
    <w:p w14:paraId="48F752DE" w14:textId="621ACA56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Обеспечение успешной адаптации выпускников к самостоятельной жизни.</w:t>
      </w:r>
    </w:p>
    <w:p w14:paraId="6DDEF3D6" w14:textId="38D11E55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Предотвращение социальной дезадаптации, бездомности, преступности и других негативных явлений.</w:t>
      </w:r>
    </w:p>
    <w:p w14:paraId="6F1542D8" w14:textId="49857B98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Помощь в интеграции в общество как полноценных и ответственных граждан.</w:t>
      </w:r>
    </w:p>
    <w:p w14:paraId="2F2AD93C" w14:textId="20E35275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Основные направления:</w:t>
      </w:r>
    </w:p>
    <w:p w14:paraId="4416E1FF" w14:textId="4BDF1CFB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Жилищное обеспечение: Предоставление или помощь в получении жилья (социальное жилье, аренда, специализированный жилищный фонд).</w:t>
      </w:r>
    </w:p>
    <w:p w14:paraId="3EA73164" w14:textId="4967B827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Социально-бытовая адаптация: Обучение навыкам ведения домашнего хозяйства, приготовления пищи, планирования бюджета, оплаты коммунальных услуг.</w:t>
      </w:r>
    </w:p>
    <w:p w14:paraId="7C051040" w14:textId="2B108A62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Трудоустройство: Помощь в поиске работы, профессиональная ориентация, обучение профессиям, поддержка на рабочем месте.</w:t>
      </w:r>
    </w:p>
    <w:p w14:paraId="387E2406" w14:textId="01750EA8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Образовательная поддержка: Оплата обучения, предоставление общежития, помощь в подготовке к экзаменам, консультации по вопросам образования</w:t>
      </w:r>
      <w:r>
        <w:rPr>
          <w:rFonts w:cs="Times New Roman"/>
          <w:szCs w:val="28"/>
        </w:rPr>
        <w:t>.</w:t>
      </w:r>
    </w:p>
    <w:p w14:paraId="4A8CC623" w14:textId="02BFFD2E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Психологическая поддержка: Индивидуальные и групповые консультации, тренинги, направленные на развитие навыков самостоятельной жизни, повышение самооценки, преодоление психологических трудностей.</w:t>
      </w:r>
    </w:p>
    <w:p w14:paraId="65C54D09" w14:textId="1A607F64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lastRenderedPageBreak/>
        <w:t>Юридическая помощь: Консультации по вопросам прав и обязанностей, помощь в оформлении документов, представительство в суде.</w:t>
      </w:r>
    </w:p>
    <w:p w14:paraId="3BEA5D2C" w14:textId="0303EEB7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Медицинская поддержка: Обеспечение доступа к медицинским услугам, диспансеризация, профилактика заболеваний.</w:t>
      </w:r>
    </w:p>
    <w:p w14:paraId="290542B1" w14:textId="77777777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Социальная адаптация: Организация досуга, вовлечение в общественную жизнь, поддержка социальных связей.</w:t>
      </w:r>
    </w:p>
    <w:p w14:paraId="24ABF210" w14:textId="77777777" w:rsidR="002C551F" w:rsidRPr="002C551F" w:rsidRDefault="002C551F" w:rsidP="002C551F">
      <w:pPr>
        <w:spacing w:after="0" w:line="360" w:lineRule="auto"/>
        <w:jc w:val="both"/>
        <w:rPr>
          <w:rFonts w:cs="Times New Roman"/>
          <w:szCs w:val="28"/>
        </w:rPr>
      </w:pPr>
    </w:p>
    <w:p w14:paraId="6EC1CF85" w14:textId="48E9A355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Кто осуществляет постинтернатное сопровождение:</w:t>
      </w:r>
    </w:p>
    <w:p w14:paraId="10B555A9" w14:textId="462BC298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Органы опеки и попечительства.</w:t>
      </w:r>
    </w:p>
    <w:p w14:paraId="5B8A816F" w14:textId="17D517B0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Специализированные учреждения (центры, службы постинтернатного сопровождения).</w:t>
      </w:r>
    </w:p>
    <w:p w14:paraId="18AD7B1C" w14:textId="6B1BB687" w:rsidR="002C551F" w:rsidRDefault="002C551F" w:rsidP="00D1398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Волонтеры и наставники.</w:t>
      </w:r>
    </w:p>
    <w:p w14:paraId="3CFF1827" w14:textId="77777777" w:rsidR="00D13982" w:rsidRPr="002C551F" w:rsidRDefault="00D13982" w:rsidP="00D13982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3BF2FAFC" w14:textId="68C07A11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Проблемы, с которыми сталкиваются выпускники</w:t>
      </w:r>
    </w:p>
    <w:p w14:paraId="041259FF" w14:textId="5258A13C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Отсутствие опыта самостоятельной жизни.</w:t>
      </w:r>
    </w:p>
    <w:p w14:paraId="76605E64" w14:textId="2D2E6040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Недостаток социальных навыков.</w:t>
      </w:r>
    </w:p>
    <w:p w14:paraId="0A693A5D" w14:textId="672F4ED7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Психологические трудности, вызванные травмами детства.</w:t>
      </w:r>
    </w:p>
    <w:p w14:paraId="6BE603F5" w14:textId="1CF074E9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Проблемы с трудоустройством.</w:t>
      </w:r>
    </w:p>
    <w:p w14:paraId="3F296527" w14:textId="4FC1CA36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Жилищные проблемы.</w:t>
      </w:r>
    </w:p>
    <w:p w14:paraId="1C5D141B" w14:textId="23336715" w:rsidR="002C551F" w:rsidRPr="00C27BC5" w:rsidRDefault="002C551F" w:rsidP="00C27BC5">
      <w:pPr>
        <w:spacing w:after="0" w:line="360" w:lineRule="auto"/>
        <w:ind w:firstLine="709"/>
        <w:jc w:val="both"/>
        <w:rPr>
          <w:rFonts w:cs="Times New Roman"/>
          <w:szCs w:val="28"/>
          <w:lang w:val="en-US"/>
        </w:rPr>
      </w:pPr>
      <w:r w:rsidRPr="002C551F">
        <w:rPr>
          <w:rFonts w:cs="Times New Roman"/>
          <w:szCs w:val="28"/>
        </w:rPr>
        <w:t>Отсутствие поддерживающего окружения.</w:t>
      </w:r>
    </w:p>
    <w:p w14:paraId="4338F3A7" w14:textId="214E5AA6" w:rsidR="002C551F" w:rsidRPr="00D13982" w:rsidRDefault="002C551F" w:rsidP="00D13982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Нормативно-правовая база:</w:t>
      </w:r>
    </w:p>
    <w:p w14:paraId="17A6405B" w14:textId="55F85AE9" w:rsidR="002C551F" w:rsidRPr="002C551F" w:rsidRDefault="002C551F" w:rsidP="00D1398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Федеральный закон от 21.12.1996 N 159-ФЗ "О дополнительных гарантиях по социальной поддержке детей-сирот и детей, оставшихся без попечения родителей".</w:t>
      </w:r>
    </w:p>
    <w:p w14:paraId="1310A413" w14:textId="72DCFF19" w:rsidR="00D13982" w:rsidRPr="00C27BC5" w:rsidRDefault="002C551F" w:rsidP="00C27BC5">
      <w:pPr>
        <w:spacing w:after="0" w:line="360" w:lineRule="auto"/>
        <w:ind w:firstLine="709"/>
        <w:jc w:val="both"/>
        <w:rPr>
          <w:rFonts w:cs="Times New Roman"/>
          <w:szCs w:val="28"/>
          <w:lang w:val="en-US"/>
        </w:rPr>
      </w:pPr>
      <w:r w:rsidRPr="002C551F">
        <w:rPr>
          <w:rFonts w:cs="Times New Roman"/>
          <w:szCs w:val="28"/>
        </w:rPr>
        <w:t>Региональные нормативные акты.</w:t>
      </w:r>
    </w:p>
    <w:p w14:paraId="76044210" w14:textId="33C476DC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Ключевые факторы успеха:</w:t>
      </w:r>
    </w:p>
    <w:p w14:paraId="3BEED046" w14:textId="5E543DF4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Комплексный подход.</w:t>
      </w:r>
    </w:p>
    <w:p w14:paraId="1F952356" w14:textId="60D99EA4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Индивидуальный подход к каждому выпускнику.</w:t>
      </w:r>
    </w:p>
    <w:p w14:paraId="6B220897" w14:textId="17A7F417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Межведомственное взаимодействие.</w:t>
      </w:r>
    </w:p>
    <w:p w14:paraId="5F3036DA" w14:textId="214BC929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Поддержка со стороны общества.</w:t>
      </w:r>
    </w:p>
    <w:p w14:paraId="10EBE131" w14:textId="2DCED563" w:rsidR="002C551F" w:rsidRPr="00C27BC5" w:rsidRDefault="002C551F" w:rsidP="00C27BC5">
      <w:pPr>
        <w:spacing w:after="0" w:line="360" w:lineRule="auto"/>
        <w:ind w:firstLine="709"/>
        <w:jc w:val="both"/>
        <w:rPr>
          <w:rFonts w:cs="Times New Roman"/>
          <w:szCs w:val="28"/>
          <w:lang w:val="en-US"/>
        </w:rPr>
      </w:pPr>
      <w:r w:rsidRPr="002C551F">
        <w:rPr>
          <w:rFonts w:cs="Times New Roman"/>
          <w:szCs w:val="28"/>
        </w:rPr>
        <w:lastRenderedPageBreak/>
        <w:t>Активное участие самого выпускника.</w:t>
      </w:r>
    </w:p>
    <w:p w14:paraId="2881D1D6" w14:textId="2EE13646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>Современные тенденции и инновации:</w:t>
      </w:r>
    </w:p>
    <w:p w14:paraId="0864DC1B" w14:textId="6B36C2EF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Развитие института наставничества: Закрепление за каждым выпускником опытного и ответственного наставника.</w:t>
      </w:r>
    </w:p>
    <w:p w14:paraId="01476F64" w14:textId="442ACC66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Использование цифровых технологий: Создание онлайн-платформ и мобильных приложений для оказания помощи и консультаций.</w:t>
      </w:r>
    </w:p>
    <w:p w14:paraId="0607DB19" w14:textId="007331B1" w:rsidR="002C551F" w:rsidRDefault="002C551F" w:rsidP="00D1398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Социальное предпринимательство: Поддержка проектов, направленных на трудоустройство и социальную адаптацию выпускников.</w:t>
      </w:r>
    </w:p>
    <w:p w14:paraId="3E0922C7" w14:textId="77777777" w:rsidR="00D13982" w:rsidRPr="002C551F" w:rsidRDefault="00D13982" w:rsidP="00D13982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7261F79B" w14:textId="77777777" w:rsidR="002C551F" w:rsidRPr="00D13982" w:rsidRDefault="002C551F" w:rsidP="002C551F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D13982">
        <w:rPr>
          <w:rFonts w:cs="Times New Roman"/>
          <w:b/>
          <w:bCs/>
          <w:szCs w:val="28"/>
        </w:rPr>
        <w:t xml:space="preserve">Развитие сети социальных квартир: </w:t>
      </w:r>
    </w:p>
    <w:p w14:paraId="766CF90D" w14:textId="38F0365A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Предоставление временного жилья для выпускников на льготных условиях.</w:t>
      </w:r>
    </w:p>
    <w:p w14:paraId="5C0A66AC" w14:textId="77777777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416D3FE6" w14:textId="7F880FCB" w:rsidR="002C551F" w:rsidRPr="002C551F" w:rsidRDefault="002C551F" w:rsidP="00D1398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Постинтернатное сопровождение – это важная и необходимая работа, требующая внимания и ресурсов. От ее эффективности зависит судьба многих молодых людей, оставшихся без поддержки родителей.</w:t>
      </w:r>
    </w:p>
    <w:p w14:paraId="290FA58A" w14:textId="3364D824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Эффективность постинтернатного сопровождения напрямую зависит от качества взаимодействия всех участников процесса. Важно наладить четкую коммуникацию между органами опеки, социальными службами, образовательными учреждениями, работодателями и самими выпускниками. Создание единой базы данных, содержащей информацию о потребностях и успехах каждого выпускника, позволит более эффективно координировать усилия и избежать дублирования.</w:t>
      </w:r>
    </w:p>
    <w:p w14:paraId="7D3C7F38" w14:textId="3EC4A708" w:rsidR="002C551F" w:rsidRPr="002C551F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Особое внимание следует уделять подготовке специалистов, занимающихся постинтернатным сопровождением. Они должны обладать не только знаниями в области социальной работы, психологии и юриспруденции, но и навыками эффективного общения, умением мотивировать и поддерживать выпускников. Регулярное повышение квалификации, обмен опытом и внедрение лучших практик помогут повысить качество предоставляемых услуг.</w:t>
      </w:r>
    </w:p>
    <w:p w14:paraId="1EDACA78" w14:textId="77777777" w:rsidR="00D13982" w:rsidRDefault="002C551F" w:rsidP="00D13982">
      <w:pPr>
        <w:pStyle w:val="ac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567"/>
        <w:jc w:val="both"/>
        <w:rPr>
          <w:color w:val="4A4A4A"/>
          <w:sz w:val="28"/>
          <w:szCs w:val="28"/>
        </w:rPr>
      </w:pPr>
      <w:r w:rsidRPr="002C551F">
        <w:rPr>
          <w:sz w:val="28"/>
          <w:szCs w:val="28"/>
        </w:rPr>
        <w:lastRenderedPageBreak/>
        <w:t>Важным элементом успешного постинтернатного сопровождения является вовлечение общественности. Организация волонтерских движений, проведение благотворительных акций, привлечение бизнеса к решению проблем выпускников – все это способствует формированию позитивного отношения к данной категории граждан и создает условия для их успешной интеграции в общество.</w:t>
      </w:r>
      <w:r w:rsidR="00D13982" w:rsidRPr="00D13982">
        <w:rPr>
          <w:color w:val="4A4A4A"/>
          <w:sz w:val="28"/>
          <w:szCs w:val="28"/>
        </w:rPr>
        <w:t xml:space="preserve"> </w:t>
      </w:r>
    </w:p>
    <w:p w14:paraId="4CDEAD10" w14:textId="25EA0BFE" w:rsidR="00D13982" w:rsidRPr="00D13982" w:rsidRDefault="00D13982" w:rsidP="00D13982">
      <w:pPr>
        <w:pStyle w:val="ac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567"/>
        <w:jc w:val="both"/>
        <w:rPr>
          <w:color w:val="4A4A4A"/>
          <w:sz w:val="28"/>
          <w:szCs w:val="28"/>
        </w:rPr>
      </w:pPr>
      <w:r w:rsidRPr="00D13982">
        <w:rPr>
          <w:color w:val="4A4A4A"/>
          <w:sz w:val="28"/>
          <w:szCs w:val="28"/>
        </w:rPr>
        <w:t>Ключевым аспектом является индивидуальный подход к каждому выпускнику. Нельзя применять универсальные схемы, ведь каждый молодой человек имеет свои уникальные потребности, мечты и жизненные обстоятельства. Необходимо тщательно изучать личное дело, выявлять сильные и слабые стороны, разрабатывать индивидуальный план сопровождения, учитывающий образовательные потребности, профессиональные устремления, жилищные условия и социальные связи. Важно помочь выпускнику поверить в свои силы, раскрыть потенциал и научиться самостоятельно справляться с трудностями.</w:t>
      </w:r>
    </w:p>
    <w:p w14:paraId="15A20DF1" w14:textId="77777777" w:rsidR="00D13982" w:rsidRPr="00D13982" w:rsidRDefault="00D13982" w:rsidP="00D13982">
      <w:pPr>
        <w:pStyle w:val="ac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4A4A4A"/>
          <w:sz w:val="28"/>
          <w:szCs w:val="28"/>
        </w:rPr>
      </w:pPr>
      <w:r w:rsidRPr="00D13982">
        <w:rPr>
          <w:color w:val="4A4A4A"/>
          <w:sz w:val="28"/>
          <w:szCs w:val="28"/>
        </w:rPr>
        <w:t>Финансовая поддержка, безусловно, важна, но она должна быть разумной и целенаправленной. Необходимо обучать выпускников финансовой грамотности, помогать им планировать бюджет, избегать долговых ям и рационально использовать имеющиеся ресурсы. Важно не просто давать деньги, а создавать условия для того, чтобы они научились зарабатывать, обеспечивать себя и своих близких. Программы профессиональной подготовки, трудоустройство и поддержка предпринимательских инициатив – вот ключевые направления финансовой поддержки.</w:t>
      </w:r>
    </w:p>
    <w:p w14:paraId="04FD82D6" w14:textId="77777777" w:rsidR="00D13982" w:rsidRPr="00D13982" w:rsidRDefault="00D13982" w:rsidP="00D13982">
      <w:pPr>
        <w:pStyle w:val="ac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4A4A4A"/>
          <w:sz w:val="28"/>
          <w:szCs w:val="28"/>
        </w:rPr>
      </w:pPr>
      <w:r w:rsidRPr="00D13982">
        <w:rPr>
          <w:color w:val="4A4A4A"/>
          <w:sz w:val="28"/>
          <w:szCs w:val="28"/>
        </w:rPr>
        <w:t xml:space="preserve">Нельзя забывать и о психологической поддержке. Выпускники детских домов и интернатов часто испытывают чувство одиночества, неуверенности в себе, страх перед будущим. Им необходима помощь в адаптации к самостоятельной жизни, в построении здоровых отношений, в преодолении травматического опыта. Квалифицированные психологи, социальные работники и наставники могут оказать неоценимую помощь в решении этих проблем. Важно создать атмосферу доверия и взаимопонимания, в которой </w:t>
      </w:r>
      <w:r w:rsidRPr="00D13982">
        <w:rPr>
          <w:color w:val="4A4A4A"/>
          <w:sz w:val="28"/>
          <w:szCs w:val="28"/>
        </w:rPr>
        <w:lastRenderedPageBreak/>
        <w:t>выпускник чувствует себя в безопасности и может открыто говорить о своих проблемах.</w:t>
      </w:r>
    </w:p>
    <w:p w14:paraId="48EAE1E9" w14:textId="2154CB1C" w:rsidR="002C551F" w:rsidRPr="00D13982" w:rsidRDefault="00D13982" w:rsidP="00D13982">
      <w:pPr>
        <w:pStyle w:val="ac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4A4A4A"/>
          <w:sz w:val="28"/>
          <w:szCs w:val="28"/>
        </w:rPr>
      </w:pPr>
      <w:r w:rsidRPr="00D13982">
        <w:rPr>
          <w:color w:val="4A4A4A"/>
          <w:sz w:val="28"/>
          <w:szCs w:val="28"/>
        </w:rPr>
        <w:t>Эффективное постинтернатное сопровождение – это долгосрочный процесс, требующий терпения, настойчивости и самоотдачи от всех участников. Необходимо постоянно оценивать результаты работы, анализировать допущенные ошибки и совершенствовать подходы. Важно не останавливаться на достигнутом, а продолжать искать новые, более эффективные способы поддержки выпускников, чтобы каждый из них смог реализовать свой потенциал и стать достойным гражданином нашей страны. Только тогда мы сможем сказать, что инвестиции в постинтернатное сопровождение приносят реальные плоды.</w:t>
      </w:r>
    </w:p>
    <w:p w14:paraId="745578B2" w14:textId="75E99483" w:rsidR="00F12C76" w:rsidRDefault="002C551F" w:rsidP="002C551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C551F">
        <w:rPr>
          <w:rFonts w:cs="Times New Roman"/>
          <w:szCs w:val="28"/>
        </w:rPr>
        <w:t>В конечном итоге, целью постинтернатного сопровождения является создание условий для того, чтобы выпускники детских домов и интернатов стали самостоятельными, ответственными и полноценными членами общества. Это требует не только материальной поддержки, но и внимания, заботы и понимания со стороны окружающих. Инвестиции в постинтернатное сопровождение – это инвестиции в будущее нашей страны, в будущее молодых людей, которые имеют право на достойную жизнь.</w:t>
      </w:r>
    </w:p>
    <w:p w14:paraId="3301D38A" w14:textId="77777777" w:rsidR="00D13982" w:rsidRPr="00D13982" w:rsidRDefault="00D13982" w:rsidP="00D13982">
      <w:pPr>
        <w:rPr>
          <w:rFonts w:cs="Times New Roman"/>
          <w:szCs w:val="28"/>
        </w:rPr>
      </w:pPr>
    </w:p>
    <w:p w14:paraId="436BEEF2" w14:textId="77777777" w:rsidR="00D13982" w:rsidRDefault="00D13982" w:rsidP="00D13982">
      <w:pPr>
        <w:rPr>
          <w:rFonts w:cs="Times New Roman"/>
          <w:szCs w:val="28"/>
        </w:rPr>
      </w:pPr>
    </w:p>
    <w:p w14:paraId="78D6ECDB" w14:textId="77777777" w:rsidR="00D13982" w:rsidRPr="00D13982" w:rsidRDefault="00D13982" w:rsidP="00D13982">
      <w:pPr>
        <w:ind w:firstLine="708"/>
        <w:rPr>
          <w:rFonts w:cs="Times New Roman"/>
          <w:szCs w:val="28"/>
        </w:rPr>
      </w:pPr>
    </w:p>
    <w:sectPr w:rsidR="00D13982" w:rsidRPr="00D1398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5F1"/>
    <w:rsid w:val="000455F1"/>
    <w:rsid w:val="002C551F"/>
    <w:rsid w:val="00342C79"/>
    <w:rsid w:val="003B78FC"/>
    <w:rsid w:val="006C0B77"/>
    <w:rsid w:val="006E55EC"/>
    <w:rsid w:val="008242FF"/>
    <w:rsid w:val="00870751"/>
    <w:rsid w:val="00922C48"/>
    <w:rsid w:val="00A00E00"/>
    <w:rsid w:val="00A354A8"/>
    <w:rsid w:val="00B915B7"/>
    <w:rsid w:val="00BE5FC5"/>
    <w:rsid w:val="00C27BC5"/>
    <w:rsid w:val="00D13982"/>
    <w:rsid w:val="00E32C7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AF4BE"/>
  <w15:chartTrackingRefBased/>
  <w15:docId w15:val="{1D29981F-1608-4CF5-87FD-E8DCC376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455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5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5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5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5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5F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5F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5F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5F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5F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5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5F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5F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55F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455F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455F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455F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455F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455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5F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5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5F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455F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5F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5F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5F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455F1"/>
    <w:rPr>
      <w:b/>
      <w:bCs/>
      <w:smallCaps/>
      <w:color w:val="2E74B5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D1398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633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99322">
              <w:marLeft w:val="10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459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2025-05-13T21:55:00Z</dcterms:created>
  <dcterms:modified xsi:type="dcterms:W3CDTF">2026-04-16T22:48:00Z</dcterms:modified>
</cp:coreProperties>
</file>