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0DD8" w:rsidRPr="00AE0DD8" w:rsidRDefault="00AE0DD8" w:rsidP="00AE0DD8">
      <w:pPr>
        <w:spacing w:after="200"/>
        <w:ind w:left="3544" w:firstLine="0"/>
        <w:jc w:val="right"/>
        <w:rPr>
          <w:rFonts w:eastAsia="Times New Roman" w:cs="Times New Roman"/>
          <w:szCs w:val="28"/>
          <w:lang w:eastAsia="ru-RU"/>
        </w:rPr>
      </w:pPr>
      <w:bookmarkStart w:id="0" w:name="section"/>
      <w:r w:rsidRPr="00AE0DD8">
        <w:rPr>
          <w:rFonts w:eastAsia="Times New Roman" w:cs="Times New Roman"/>
          <w:szCs w:val="28"/>
          <w:lang w:eastAsia="ru-RU"/>
        </w:rPr>
        <w:t>Васильева Вера Григорьевна</w:t>
      </w:r>
      <w:r w:rsidRPr="00AE0DD8">
        <w:rPr>
          <w:rFonts w:eastAsia="Times New Roman" w:cs="Times New Roman"/>
          <w:szCs w:val="28"/>
          <w:lang w:eastAsia="ru-RU"/>
        </w:rPr>
        <w:br/>
        <w:t>преподаватель                                                                     МКОУДО «</w:t>
      </w:r>
      <w:proofErr w:type="spellStart"/>
      <w:r w:rsidRPr="00AE0DD8">
        <w:rPr>
          <w:rFonts w:eastAsia="Times New Roman" w:cs="Times New Roman"/>
          <w:szCs w:val="28"/>
          <w:lang w:eastAsia="ru-RU"/>
        </w:rPr>
        <w:t>Гостилицкая</w:t>
      </w:r>
      <w:proofErr w:type="spellEnd"/>
      <w:r w:rsidRPr="00AE0DD8">
        <w:rPr>
          <w:rFonts w:eastAsia="Times New Roman" w:cs="Times New Roman"/>
          <w:szCs w:val="28"/>
          <w:lang w:eastAsia="ru-RU"/>
        </w:rPr>
        <w:t xml:space="preserve"> </w:t>
      </w:r>
      <w:proofErr w:type="gramStart"/>
      <w:r w:rsidRPr="00AE0DD8">
        <w:rPr>
          <w:rFonts w:eastAsia="Times New Roman" w:cs="Times New Roman"/>
          <w:szCs w:val="28"/>
          <w:lang w:eastAsia="ru-RU"/>
        </w:rPr>
        <w:t xml:space="preserve">ДШИ»   </w:t>
      </w:r>
      <w:proofErr w:type="gramEnd"/>
      <w:r w:rsidRPr="00AE0DD8">
        <w:rPr>
          <w:rFonts w:eastAsia="Times New Roman" w:cs="Times New Roman"/>
          <w:szCs w:val="28"/>
          <w:lang w:eastAsia="ru-RU"/>
        </w:rPr>
        <w:t xml:space="preserve">                    Ленинградская область </w:t>
      </w:r>
    </w:p>
    <w:p w:rsidR="00AE0DD8" w:rsidRPr="00AE0DD8" w:rsidRDefault="00AE0DD8" w:rsidP="00AE0DD8">
      <w:pPr>
        <w:spacing w:after="200"/>
        <w:ind w:left="3544" w:firstLine="0"/>
        <w:jc w:val="right"/>
        <w:rPr>
          <w:rFonts w:eastAsia="Times New Roman" w:cs="Times New Roman"/>
          <w:szCs w:val="28"/>
          <w:lang w:val="en-US" w:eastAsia="ru-RU"/>
        </w:rPr>
      </w:pPr>
      <w:r w:rsidRPr="00AE0DD8">
        <w:rPr>
          <w:rFonts w:eastAsia="Times New Roman" w:cs="Times New Roman"/>
          <w:szCs w:val="28"/>
          <w:lang w:val="en-US" w:eastAsia="ru-RU"/>
        </w:rPr>
        <w:t xml:space="preserve">Vasilyeva Vera </w:t>
      </w:r>
      <w:proofErr w:type="spellStart"/>
      <w:r w:rsidRPr="00AE0DD8">
        <w:rPr>
          <w:rFonts w:eastAsia="Times New Roman" w:cs="Times New Roman"/>
          <w:szCs w:val="28"/>
          <w:lang w:val="en-US" w:eastAsia="ru-RU"/>
        </w:rPr>
        <w:t>Grigoryevna</w:t>
      </w:r>
      <w:proofErr w:type="spellEnd"/>
      <w:r w:rsidRPr="00AE0DD8">
        <w:rPr>
          <w:rFonts w:eastAsia="Times New Roman" w:cs="Times New Roman"/>
          <w:szCs w:val="28"/>
          <w:lang w:val="en-US" w:eastAsia="ru-RU"/>
        </w:rPr>
        <w:t xml:space="preserve">                                                MKOUDO "</w:t>
      </w:r>
      <w:proofErr w:type="spellStart"/>
      <w:r w:rsidRPr="00AE0DD8">
        <w:rPr>
          <w:rFonts w:eastAsia="Times New Roman" w:cs="Times New Roman"/>
          <w:szCs w:val="28"/>
          <w:lang w:val="en-US" w:eastAsia="ru-RU"/>
        </w:rPr>
        <w:t>Gostilitskaya</w:t>
      </w:r>
      <w:proofErr w:type="spellEnd"/>
      <w:r w:rsidRPr="00AE0DD8">
        <w:rPr>
          <w:rFonts w:eastAsia="Times New Roman" w:cs="Times New Roman"/>
          <w:szCs w:val="28"/>
          <w:lang w:val="en-US" w:eastAsia="ru-RU"/>
        </w:rPr>
        <w:t xml:space="preserve"> DSHI"       safveras@yandex.ru</w:t>
      </w:r>
    </w:p>
    <w:p w:rsidR="00471F63" w:rsidRPr="00AE0DD8" w:rsidRDefault="00471F63">
      <w:pPr>
        <w:pStyle w:val="1"/>
        <w:rPr>
          <w:lang w:val="en-US"/>
        </w:rPr>
      </w:pPr>
    </w:p>
    <w:p w:rsidR="00471F63" w:rsidRPr="00AE0DD8" w:rsidRDefault="00471F63" w:rsidP="00AE0DD8">
      <w:pPr>
        <w:ind w:firstLine="0"/>
        <w:rPr>
          <w:lang w:val="en-US"/>
        </w:rPr>
      </w:pPr>
    </w:p>
    <w:p w:rsidR="00471F63" w:rsidRPr="00AE0DD8" w:rsidRDefault="00471F63">
      <w:pPr>
        <w:rPr>
          <w:lang w:val="en-US"/>
        </w:rPr>
      </w:pPr>
    </w:p>
    <w:p w:rsidR="00471F63" w:rsidRDefault="00141101">
      <w:pPr>
        <w:pStyle w:val="2"/>
      </w:pPr>
      <w:bookmarkStart w:id="1" w:name="научная-статья"/>
      <w:r>
        <w:t>Научная статья</w:t>
      </w:r>
    </w:p>
    <w:p w:rsidR="00471F63" w:rsidRDefault="00141101">
      <w:pPr>
        <w:jc w:val="center"/>
      </w:pPr>
      <w:r>
        <w:t>Предмет:</w:t>
      </w:r>
    </w:p>
    <w:p w:rsidR="00471F63" w:rsidRDefault="00141101">
      <w:pPr>
        <w:jc w:val="center"/>
      </w:pPr>
      <w:r>
        <w:t xml:space="preserve">На тему: </w:t>
      </w:r>
      <w:r>
        <w:rPr>
          <w:b/>
        </w:rPr>
        <w:t>Методическая разработка серии мастер-классов по созданию русской народной куклы</w:t>
      </w:r>
    </w:p>
    <w:p w:rsidR="00471F63" w:rsidRDefault="00471F63"/>
    <w:p w:rsidR="00471F63" w:rsidRDefault="00471F63"/>
    <w:p w:rsidR="00471F63" w:rsidRDefault="00471F63"/>
    <w:p w:rsidR="00471F63" w:rsidRDefault="00471F63"/>
    <w:p w:rsidR="00471F63" w:rsidRDefault="00471F63"/>
    <w:p w:rsidR="00AE0DD8" w:rsidRDefault="00AE0DD8"/>
    <w:p w:rsidR="00AE0DD8" w:rsidRDefault="00AE0DD8">
      <w:bookmarkStart w:id="2" w:name="_GoBack"/>
      <w:bookmarkEnd w:id="2"/>
    </w:p>
    <w:p w:rsidR="00471F63" w:rsidRDefault="00471F63"/>
    <w:p w:rsidR="00471F63" w:rsidRDefault="00471F63"/>
    <w:p w:rsidR="00471F63" w:rsidRDefault="00471F63"/>
    <w:p w:rsidR="00471F63" w:rsidRDefault="00471F63">
      <w:pPr>
        <w:jc w:val="center"/>
      </w:pPr>
    </w:p>
    <w:p w:rsidR="00471F63" w:rsidRPr="00AE0DD8" w:rsidRDefault="00141101">
      <w:pPr>
        <w:jc w:val="center"/>
      </w:pPr>
      <w:r>
        <w:t>2026</w:t>
      </w:r>
      <w:r w:rsidR="00AE0DD8">
        <w:t xml:space="preserve"> г.</w:t>
      </w:r>
    </w:p>
    <w:p w:rsidR="00471F63" w:rsidRDefault="00471F63">
      <w:pPr>
        <w:pageBreakBefore/>
        <w:spacing w:line="0" w:lineRule="auto"/>
        <w:rPr>
          <w:sz w:val="0"/>
          <w:szCs w:val="0"/>
        </w:rPr>
      </w:pPr>
    </w:p>
    <w:p w:rsidR="00471F63" w:rsidRDefault="00141101">
      <w:pPr>
        <w:pStyle w:val="1"/>
      </w:pPr>
      <w:bookmarkStart w:id="3" w:name="X6ffa17df1b5850da1fff54df023599d44473e97"/>
      <w:bookmarkEnd w:id="0"/>
      <w:bookmarkEnd w:id="1"/>
      <w:r>
        <w:t>Методическая разработка серии мастер-классов по созданию русской народной куклы</w:t>
      </w:r>
    </w:p>
    <w:p w:rsidR="00471F63" w:rsidRDefault="00141101">
      <w:pPr>
        <w:pStyle w:val="2"/>
      </w:pPr>
      <w:bookmarkStart w:id="4" w:name="аннотация"/>
      <w:r>
        <w:t>Аннотация</w:t>
      </w:r>
    </w:p>
    <w:p w:rsidR="00471F63" w:rsidRDefault="00141101">
      <w:pPr>
        <w:pStyle w:val="FirstParagraph"/>
      </w:pPr>
      <w:r>
        <w:t xml:space="preserve">Статья посвящена вопросам проектирования и реализации серии мастер-классов по изготовлению традиционной русской народной куклы в современных образовательных условиях. Рассматриваются педагогические подходы к организации практических занятий, нацеленных на </w:t>
      </w:r>
      <w:r>
        <w:t>сохранение и трансляцию культурного наследия. Анализируются методические приемы обучения различным техникам изготовления обрядовых и игровых кукол, специфика отбора содержания для разновозрастной аудитории. Представлена структура учебных занятий с учетом с</w:t>
      </w:r>
      <w:r>
        <w:t>овременных требований к интерактивным формам работы. Выявлены особенности мотивации участников к освоению традиционных ремесел через погружение в историко-культурный контекст. Практическая значимость работы заключается в формировании конкретного методическ</w:t>
      </w:r>
      <w:r>
        <w:t>ого инструментария для педагогов дополнительного образования и специалистов культурно-досуговой сферы.</w:t>
      </w:r>
    </w:p>
    <w:p w:rsidR="00471F63" w:rsidRDefault="00141101">
      <w:pPr>
        <w:pStyle w:val="a0"/>
      </w:pPr>
      <w:r>
        <w:rPr>
          <w:b/>
          <w:bCs/>
        </w:rPr>
        <w:t>Ключевые слова:</w:t>
      </w:r>
      <w:r>
        <w:t xml:space="preserve"> русская народная кукла, мастер-класс, методическая разработка, традиционное декоративно-прикладное искусство, культурное наследие, дополн</w:t>
      </w:r>
      <w:r>
        <w:t>ительное образование, интерактивные формы обучения.</w:t>
      </w:r>
    </w:p>
    <w:p w:rsidR="00471F63" w:rsidRPr="00AE0DD8" w:rsidRDefault="00141101">
      <w:pPr>
        <w:pStyle w:val="2"/>
        <w:rPr>
          <w:lang w:val="en-US"/>
        </w:rPr>
      </w:pPr>
      <w:bookmarkStart w:id="5" w:name="X0c94cf9af4c83706e406b631eee7ed5f4b959fe"/>
      <w:bookmarkEnd w:id="4"/>
      <w:r w:rsidRPr="00AE0DD8">
        <w:rPr>
          <w:lang w:val="en-US"/>
        </w:rPr>
        <w:t>Methodological Development of a Series of Master Classes on Creating Russian Folk Dolls</w:t>
      </w:r>
    </w:p>
    <w:p w:rsidR="00471F63" w:rsidRPr="00AE0DD8" w:rsidRDefault="00141101">
      <w:pPr>
        <w:pStyle w:val="3"/>
        <w:rPr>
          <w:lang w:val="en-US"/>
        </w:rPr>
      </w:pPr>
      <w:bookmarkStart w:id="6" w:name="annotation"/>
      <w:r w:rsidRPr="00AE0DD8">
        <w:rPr>
          <w:lang w:val="en-US"/>
        </w:rPr>
        <w:t>Annotation</w:t>
      </w:r>
    </w:p>
    <w:p w:rsidR="00471F63" w:rsidRPr="00AE0DD8" w:rsidRDefault="00141101">
      <w:pPr>
        <w:pStyle w:val="FirstParagraph"/>
        <w:rPr>
          <w:lang w:val="en-US"/>
        </w:rPr>
      </w:pPr>
      <w:r w:rsidRPr="00AE0DD8">
        <w:rPr>
          <w:lang w:val="en-US"/>
        </w:rPr>
        <w:t>The article is devoted to the issues of designing and implementing a series of master classes on making t</w:t>
      </w:r>
      <w:r w:rsidRPr="00AE0DD8">
        <w:rPr>
          <w:lang w:val="en-US"/>
        </w:rPr>
        <w:t>raditional Russian folk dolls in modern educational settings. Pedagogical approaches to organizing practical classes aimed at preserving and transmitting cultural heritage are examined. Methodological techniques for teaching various techniques for making r</w:t>
      </w:r>
      <w:r w:rsidRPr="00AE0DD8">
        <w:rPr>
          <w:lang w:val="en-US"/>
        </w:rPr>
        <w:t xml:space="preserve">itual and toy dolls, as well as the specifics of content selection for audiences of different ages, are analyzed. The structure of educational </w:t>
      </w:r>
      <w:r w:rsidRPr="00AE0DD8">
        <w:rPr>
          <w:lang w:val="en-US"/>
        </w:rPr>
        <w:lastRenderedPageBreak/>
        <w:t xml:space="preserve">sessions is presented, </w:t>
      </w:r>
      <w:proofErr w:type="gramStart"/>
      <w:r w:rsidRPr="00AE0DD8">
        <w:rPr>
          <w:lang w:val="en-US"/>
        </w:rPr>
        <w:t>taking into account</w:t>
      </w:r>
      <w:proofErr w:type="gramEnd"/>
      <w:r w:rsidRPr="00AE0DD8">
        <w:rPr>
          <w:lang w:val="en-US"/>
        </w:rPr>
        <w:t xml:space="preserve"> modern requirements for interactive forms of work. The features of par</w:t>
      </w:r>
      <w:r w:rsidRPr="00AE0DD8">
        <w:rPr>
          <w:lang w:val="en-US"/>
        </w:rPr>
        <w:t>ticipants’ motivation to master traditional crafts through immersion in the historical and cultural context are identified. The practical significance of the work lies in the formation of specific methodological tools for teachers of additional education a</w:t>
      </w:r>
      <w:r w:rsidRPr="00AE0DD8">
        <w:rPr>
          <w:lang w:val="en-US"/>
        </w:rPr>
        <w:t>nd specialists in the cultural and leisure sphere.</w:t>
      </w:r>
    </w:p>
    <w:p w:rsidR="00471F63" w:rsidRPr="00AE0DD8" w:rsidRDefault="00141101">
      <w:pPr>
        <w:pStyle w:val="a0"/>
        <w:rPr>
          <w:lang w:val="en-US"/>
        </w:rPr>
      </w:pPr>
      <w:r w:rsidRPr="00AE0DD8">
        <w:rPr>
          <w:b/>
          <w:bCs/>
          <w:lang w:val="en-US"/>
        </w:rPr>
        <w:t>Keywords:</w:t>
      </w:r>
      <w:r w:rsidRPr="00AE0DD8">
        <w:rPr>
          <w:lang w:val="en-US"/>
        </w:rPr>
        <w:t xml:space="preserve"> Russian folk doll, master class, methodological development, traditional decorative and applied arts, cultural heritage, additional education, interactive teaching methods.</w:t>
      </w:r>
    </w:p>
    <w:p w:rsidR="00471F63" w:rsidRPr="00AE0DD8" w:rsidRDefault="00471F63">
      <w:pPr>
        <w:pageBreakBefore/>
        <w:spacing w:line="0" w:lineRule="auto"/>
        <w:rPr>
          <w:sz w:val="0"/>
          <w:szCs w:val="0"/>
          <w:lang w:val="en-US"/>
        </w:rPr>
      </w:pPr>
    </w:p>
    <w:p w:rsidR="00471F63" w:rsidRDefault="00141101">
      <w:pPr>
        <w:pStyle w:val="2"/>
      </w:pPr>
      <w:bookmarkStart w:id="7" w:name="Xc01319ca9c13cc0168d3ab2116a9efb4a2cd9af"/>
      <w:bookmarkEnd w:id="5"/>
      <w:bookmarkEnd w:id="6"/>
      <w:r>
        <w:t>Педагогический потенц</w:t>
      </w:r>
      <w:r>
        <w:t>иал народной куклы в современном образовательном пространстве</w:t>
      </w:r>
    </w:p>
    <w:p w:rsidR="00471F63" w:rsidRDefault="00141101">
      <w:pPr>
        <w:pStyle w:val="FirstParagraph"/>
      </w:pPr>
      <w:r>
        <w:t>Народная кукла представляет собой уникальный образовательный ресурс, сочетающий в себе возможности практического освоения ремесленных навыков и погружения в символический мир традиционной культу</w:t>
      </w:r>
      <w:r>
        <w:t xml:space="preserve">ры. По данным исследования Комаровой С.В., проведенного на базе 34 учреждений дополнительного образования Центрального федерального округа в 2023–2024 годах, интерес к изучению традиционных ремесел среди детей и подростков вырос на 28% по сравнению с 2020 </w:t>
      </w:r>
      <w:r>
        <w:t>годом [3]. Этот рост связан, по мнению автора, с общей тенденцией к поиску культурной идентичности в условиях глобализации.</w:t>
      </w:r>
    </w:p>
    <w:p w:rsidR="00471F63" w:rsidRDefault="00141101">
      <w:pPr>
        <w:pStyle w:val="a0"/>
      </w:pPr>
      <w:r>
        <w:t>Мастер-класс как форма передачи знаний и умений обладает рядом специфических характеристик. В отличие от систематического курса обуч</w:t>
      </w:r>
      <w:r>
        <w:t>ения, он предполагает концентрированное погружение в конкретную технологию изготовления изделия. Здесь важна наглядность. Каждый этап работы демонстрируется непосредственно перед участниками, что создает эффект соприсутствия в творческом процессе.</w:t>
      </w:r>
    </w:p>
    <w:p w:rsidR="00471F63" w:rsidRDefault="00141101">
      <w:pPr>
        <w:pStyle w:val="a0"/>
      </w:pPr>
      <w:r>
        <w:t>Традицио</w:t>
      </w:r>
      <w:r>
        <w:t>нная кукла, изготовленная без иглы и ножниц, требует от мастера понимания конструктивных принципов и символического значения каждого элемента. Как отмечает Берсенева А.Н., исследовавшая семантику народной игрушки на материале коллекций семи региональных му</w:t>
      </w:r>
      <w:r>
        <w:t>зеев, «кукла-скрутка воплощает архаичные представления о неразрывности жизненного цикла, где каждое действие мастера – от первого узла до финального оформления головного убора – наделено сакральным смыслом» [1].</w:t>
      </w:r>
    </w:p>
    <w:p w:rsidR="00471F63" w:rsidRDefault="00141101">
      <w:pPr>
        <w:pStyle w:val="a0"/>
      </w:pPr>
      <w:r>
        <w:t>Впрочем, современная образовательная практик</w:t>
      </w:r>
      <w:r>
        <w:t>а демонстрирует неоднозначность в трактовке этого символизма. Педагоги, работающие с детской аудиторией, нередко упрощают культурный контекст, сводя мастер-класс к развлекательной активности. Это лишает занятие глубины.</w:t>
      </w:r>
    </w:p>
    <w:p w:rsidR="00471F63" w:rsidRDefault="00141101">
      <w:pPr>
        <w:pStyle w:val="a0"/>
      </w:pPr>
      <w:r>
        <w:lastRenderedPageBreak/>
        <w:t>В структуре мастер-класса по народно</w:t>
      </w:r>
      <w:r>
        <w:t>й кукле можно выделить несколько содержательных пластов:</w:t>
      </w:r>
    </w:p>
    <w:p w:rsidR="00471F63" w:rsidRDefault="00141101">
      <w:pPr>
        <w:pStyle w:val="Compact"/>
        <w:numPr>
          <w:ilvl w:val="0"/>
          <w:numId w:val="36"/>
        </w:numPr>
      </w:pPr>
      <w:r>
        <w:t>технологический (последовательность операций, специфика работы с материалом);</w:t>
      </w:r>
    </w:p>
    <w:p w:rsidR="00471F63" w:rsidRDefault="00141101">
      <w:pPr>
        <w:pStyle w:val="Compact"/>
        <w:numPr>
          <w:ilvl w:val="0"/>
          <w:numId w:val="36"/>
        </w:numPr>
      </w:pPr>
      <w:r>
        <w:t>искусствоведческий (стилевые особенности региональных традиций);</w:t>
      </w:r>
    </w:p>
    <w:p w:rsidR="00471F63" w:rsidRDefault="00141101">
      <w:pPr>
        <w:pStyle w:val="Compact"/>
        <w:numPr>
          <w:ilvl w:val="0"/>
          <w:numId w:val="36"/>
        </w:numPr>
      </w:pPr>
      <w:r>
        <w:t xml:space="preserve">культурологический (обрядовая функция куклы, её место в </w:t>
      </w:r>
      <w:r>
        <w:t>календарном цикле);</w:t>
      </w:r>
    </w:p>
    <w:p w:rsidR="00471F63" w:rsidRDefault="00141101">
      <w:pPr>
        <w:pStyle w:val="Compact"/>
        <w:numPr>
          <w:ilvl w:val="0"/>
          <w:numId w:val="36"/>
        </w:numPr>
      </w:pPr>
      <w:r>
        <w:t>психологический (эмоциональная вовлеченность участников, групповая динамика).</w:t>
      </w:r>
    </w:p>
    <w:p w:rsidR="00471F63" w:rsidRDefault="00141101">
      <w:pPr>
        <w:pStyle w:val="FirstParagraph"/>
      </w:pPr>
      <w:r>
        <w:t xml:space="preserve">Каждый из этих аспектов требует методической проработки. Нельзя ограничиться только демонстрацией техники – важно создать смысловое поле, в котором участники </w:t>
      </w:r>
      <w:r>
        <w:t>осознают связь между изготовлением куклы и традиционным мировоззрением русского народа.</w:t>
      </w:r>
    </w:p>
    <w:p w:rsidR="00471F63" w:rsidRDefault="00141101">
      <w:pPr>
        <w:pStyle w:val="2"/>
      </w:pPr>
      <w:bookmarkStart w:id="8" w:name="Xa8487946cb339fc06117144b95a175b5e504221"/>
      <w:bookmarkEnd w:id="7"/>
      <w:r>
        <w:t>Типология традиционных кукол и критерии отбора объектов для мастер-классов</w:t>
      </w:r>
    </w:p>
    <w:p w:rsidR="00471F63" w:rsidRDefault="00141101">
      <w:pPr>
        <w:pStyle w:val="FirstParagraph"/>
      </w:pPr>
      <w:r>
        <w:t>Русская народная кукла существовала в нескольких функциональных разновидностях, – хотя строги</w:t>
      </w:r>
      <w:r>
        <w:t>е границы между ними провести сложно. Обрядовые куклы использовались в календарных и семейных ритуалах: Масленица, Пасхальная голубка, кукла-оберег для новорожденного. Игровые предназначались для детских забав, но и они несли в себе элементы обучения будущ</w:t>
      </w:r>
      <w:r>
        <w:t>им социальным ролям. Сувенирные куклы появились позже – в конце XIX – начале XX века, – когда традиционная культура начала осознаваться как самобытная ценность.</w:t>
      </w:r>
    </w:p>
    <w:p w:rsidR="00471F63" w:rsidRDefault="00141101">
      <w:pPr>
        <w:pStyle w:val="a0"/>
      </w:pPr>
      <w:r>
        <w:t>Для образовательной работы наиболее продуктивными оказываются куклы, в которых технология досту</w:t>
      </w:r>
      <w:r>
        <w:t xml:space="preserve">пна для освоения за ограниченное время, но при этом сохраняется узнаваемая связь с традицией. Согласно анализу, проведенному Федоровой Н.М. на материале 15 региональных программ дополнительного образования художественной направленности, наиболее </w:t>
      </w:r>
      <w:r>
        <w:lastRenderedPageBreak/>
        <w:t>востребова</w:t>
      </w:r>
      <w:r>
        <w:t>нными объектами для мастер-классов являются кукла-«Зернушка» (или «Крупеничка»), «Колокольчик», «День и Ночь», «Птица-радость» [7]. Эти куклы отличаются относительной простотой конструкции и при этом обладают выразительным символическим содержанием.</w:t>
      </w:r>
    </w:p>
    <w:p w:rsidR="00471F63" w:rsidRDefault="00141101">
      <w:pPr>
        <w:pStyle w:val="a0"/>
      </w:pPr>
      <w:r>
        <w:t>«Зерну</w:t>
      </w:r>
      <w:r>
        <w:t>шка» изготавливается на основе мешочка с зерном, что напрямую отсылает к теме урожая и достатка. Её создание занимает примерно 40–50 минут при условии предварительной подготовки материалов. Кукла «Колокольчик» – оберег хорошего настроения, родом из Валдая,</w:t>
      </w:r>
      <w:r>
        <w:t xml:space="preserve"> – отличается трехъярусной юбкой, символизирующей три царства: медное, серебряное и золотое.</w:t>
      </w:r>
    </w:p>
    <w:p w:rsidR="00471F63" w:rsidRDefault="00141101">
      <w:pPr>
        <w:pStyle w:val="a0"/>
      </w:pPr>
      <w:r>
        <w:t>«День и Ночь» представляет собой парную композицию из двух кукол – светлой и темной, олицетворяющих смену времени суток. Эта кукла дает возможность обсудить с учас</w:t>
      </w:r>
      <w:r>
        <w:t>тниками дуалистические представления в традиционной культуре. «Птица-радость» связана с весенним обрядовым циклом и изображает женскую фигуру с поднятыми руками, в которых закреплены птицы из ткани.</w:t>
      </w:r>
    </w:p>
    <w:p w:rsidR="00471F63" w:rsidRDefault="00141101">
      <w:pPr>
        <w:pStyle w:val="a0"/>
      </w:pPr>
      <w:r>
        <w:t>Выбор конкретной куклы для мастер-класса определяется нес</w:t>
      </w:r>
      <w:r>
        <w:t>колькими факторами:</w:t>
      </w:r>
    </w:p>
    <w:p w:rsidR="00471F63" w:rsidRDefault="00141101">
      <w:pPr>
        <w:pStyle w:val="Compact"/>
        <w:numPr>
          <w:ilvl w:val="0"/>
          <w:numId w:val="37"/>
        </w:numPr>
      </w:pPr>
      <w:r>
        <w:t>возраст участников (дети дошкольного возраста справляются с более простыми конструкциями);</w:t>
      </w:r>
    </w:p>
    <w:p w:rsidR="00471F63" w:rsidRDefault="00141101">
      <w:pPr>
        <w:pStyle w:val="Compact"/>
        <w:numPr>
          <w:ilvl w:val="0"/>
          <w:numId w:val="37"/>
        </w:numPr>
      </w:pPr>
      <w:r>
        <w:t>время, отведенное на занятие (от 1 до 3 часов);</w:t>
      </w:r>
    </w:p>
    <w:p w:rsidR="00471F63" w:rsidRDefault="00141101">
      <w:pPr>
        <w:pStyle w:val="Compact"/>
        <w:numPr>
          <w:ilvl w:val="0"/>
          <w:numId w:val="37"/>
        </w:numPr>
      </w:pPr>
      <w:r>
        <w:t>календарная привязка (весенние куклы уместны в марте–апреле, осенние – в сентябре–октябре);</w:t>
      </w:r>
    </w:p>
    <w:p w:rsidR="00471F63" w:rsidRDefault="00141101">
      <w:pPr>
        <w:pStyle w:val="Compact"/>
        <w:numPr>
          <w:ilvl w:val="0"/>
          <w:numId w:val="37"/>
        </w:numPr>
      </w:pPr>
      <w:r>
        <w:t>наличие необходимых материалов (некоторые куклы требуют специфических элементов – льняных очесов, лыка, шерстяных ниток определенных цветов).</w:t>
      </w:r>
    </w:p>
    <w:p w:rsidR="00471F63" w:rsidRDefault="00141101">
      <w:pPr>
        <w:pStyle w:val="FirstParagraph"/>
      </w:pPr>
      <w:r>
        <w:t>Однако здесь возникает принципиальный вопрос: в какой мере педагог имеет право адаптировать традиционную технологи</w:t>
      </w:r>
      <w:r>
        <w:t xml:space="preserve">ю? Практика показывает, </w:t>
      </w:r>
      <w:r>
        <w:lastRenderedPageBreak/>
        <w:t xml:space="preserve">что абсолютное следование канону часто невозможно – современные материалы отличаются от тех, что использовались в крестьянском быту столетие назад. Замена домотканого полотна на фабричный хлопок, использование синтепона вместо ваты </w:t>
      </w:r>
      <w:r>
        <w:t>или ветоши – это неизбежные компромиссы. Важно, чтобы при этом сохранялся принцип изготовления куклы без иглы, а также символическая логика конструкции.</w:t>
      </w:r>
    </w:p>
    <w:p w:rsidR="00471F63" w:rsidRDefault="00141101">
      <w:pPr>
        <w:pStyle w:val="a0"/>
      </w:pPr>
      <w:r>
        <w:t>Кукла-«Пеленашка», предназначенная для младенца, делается из лоскута ткани длиной около 40 см. Его свор</w:t>
      </w:r>
      <w:r>
        <w:t>ачивают особым образом, формируя голову и туловище, затем обвязывают нитью крест-накрест и пеленают. Процесс занимает не более 15–20 минут, что делает эту куклу идеальным объектом для знакомства с технологией скрутки. По наблюдениям Михайловой Е.Л., изучав</w:t>
      </w:r>
      <w:r>
        <w:t>шей результаты 52 мастер-классов в музейных пространствах Нижегородской области, «Пеленашка» вызывает наибольший эмоциональный отклик у женщин-матерей, для которых процесс пеленания куклы актуализирует личный опыт [4].</w:t>
      </w:r>
    </w:p>
    <w:p w:rsidR="00471F63" w:rsidRDefault="00141101">
      <w:pPr>
        <w:pStyle w:val="2"/>
      </w:pPr>
      <w:bookmarkStart w:id="9" w:name="X9813fb1f5317a0a22bb919d805b2a7453006755"/>
      <w:bookmarkEnd w:id="8"/>
      <w:r>
        <w:t>Структура и методические приемы прове</w:t>
      </w:r>
      <w:r>
        <w:t>дения мастер-класса</w:t>
      </w:r>
    </w:p>
    <w:p w:rsidR="00471F63" w:rsidRDefault="00141101">
      <w:pPr>
        <w:pStyle w:val="FirstParagraph"/>
      </w:pPr>
      <w:r>
        <w:t>Занятие по изготовлению народной куклы требует четкой организации пространства и времени. Оптимальная продолжительность одного мастер-класса – от 60 до 120 минут, в зависимости от сложности объекта и уровня подготовки участников. Числен</w:t>
      </w:r>
      <w:r>
        <w:t>ность группы не должна превышать 15 человек – в противном случае мастер не сможет обеспечить индивидуальное сопровождение каждого участника.</w:t>
      </w:r>
    </w:p>
    <w:p w:rsidR="00471F63" w:rsidRDefault="00141101">
      <w:pPr>
        <w:pStyle w:val="a0"/>
      </w:pPr>
      <w:r>
        <w:t>Вводная часть занятия (10–15 минут) посвящается знакомству с историко-культурным контекстом. Здесь педагог рассказы</w:t>
      </w:r>
      <w:r>
        <w:t xml:space="preserve">вает о происхождении куклы, её функции в традиционном быту, региональных особенностях изготовления. Полезно продемонстрировать музейные образцы или качественные фотографии подлинных кукол из этнографических коллекций. Рассказ не должен </w:t>
      </w:r>
      <w:r>
        <w:lastRenderedPageBreak/>
        <w:t>превращаться в лекци</w:t>
      </w:r>
      <w:r>
        <w:t>ю – важна живая интонация, обращение к личному опыту участников.</w:t>
      </w:r>
    </w:p>
    <w:p w:rsidR="00471F63" w:rsidRDefault="00141101">
      <w:pPr>
        <w:pStyle w:val="a0"/>
      </w:pPr>
      <w:r>
        <w:t>Один из эффективных приемов – начать с вопроса. «Какие игрушки были у ваших бабушек в детстве?» или «Вы когда-нибудь видели куклу без лица?». Такие вопросы создают диалогическую атмосферу и а</w:t>
      </w:r>
      <w:r>
        <w:t>ктивизируют внимание аудитории.</w:t>
      </w:r>
    </w:p>
    <w:p w:rsidR="00471F63" w:rsidRDefault="00141101">
      <w:pPr>
        <w:pStyle w:val="a0"/>
      </w:pPr>
      <w:r>
        <w:t>Далее следует демонстрация материалов и инструментов. Участники рассматривают лоскуты ткани, нитки, тесьму, ленты. Педагог объясняет, почему выбраны именно эти материалы, какое символическое значение имеет цвет (красный – об</w:t>
      </w:r>
      <w:r>
        <w:t>ережный, белый – чистота, синий – небо). Ткань должна быть натуральной – хлопок, лен, шерсть. Синтетические материалы в традиционной кукле неуместны, хотя и здесь бывают исключения.</w:t>
      </w:r>
    </w:p>
    <w:p w:rsidR="00471F63" w:rsidRDefault="00141101">
      <w:pPr>
        <w:pStyle w:val="a0"/>
      </w:pPr>
      <w:r>
        <w:t>Основная часть занятия – непосредственное изготовление куклы. Мастер показ</w:t>
      </w:r>
      <w:r>
        <w:t>ывает каждый этап работы, после чего участники повторяют его самостоятельно. Здесь важна пошаговость. Нельзя демонстрировать сразу несколько операций подряд – участники не успеют запомнить последовательность действий. Показал – дал время на выполнение – пр</w:t>
      </w:r>
      <w:r>
        <w:t>оверил у каждого – перешел к следующему этапу.</w:t>
      </w:r>
    </w:p>
    <w:p w:rsidR="00471F63" w:rsidRDefault="00141101">
      <w:pPr>
        <w:pStyle w:val="a0"/>
      </w:pPr>
      <w:r>
        <w:t>Как отмечает Калинина Т.В., проанализировавшая видеозаписи 30 мастер-классов по народной кукле, «наиболее распространенная ошибка педагогов – избыточная скорость демонстрации, когда мастер, увлеченный процессо</w:t>
      </w:r>
      <w:r>
        <w:t>м, забывает о необходимости синхронизации с темпом работы участников» [2]. Действительно, опытный мастер выполняет операцию за несколько секунд, тогда как новичку требуется в 3–4 раза больше времени.</w:t>
      </w:r>
    </w:p>
    <w:p w:rsidR="00471F63" w:rsidRDefault="00141101">
      <w:pPr>
        <w:pStyle w:val="a0"/>
      </w:pPr>
      <w:r>
        <w:t xml:space="preserve">Первый этап – формирование основы куклы. Для большинства тряпичных кукол это скрутка из белого лоскута, которая станет туловищем. Ткань сворачивают плотным валиком, фиксируют ниткой. Важно научить участников </w:t>
      </w:r>
      <w:r>
        <w:lastRenderedPageBreak/>
        <w:t>правильно натягивать нить – не слишком слабо, чт</w:t>
      </w:r>
      <w:r>
        <w:t>обы конструкция не развалилась, но и не настолько туго, чтобы ткань деформировалась.</w:t>
      </w:r>
    </w:p>
    <w:p w:rsidR="00471F63" w:rsidRDefault="00141101">
      <w:pPr>
        <w:pStyle w:val="a0"/>
      </w:pPr>
      <w:r>
        <w:t>Следующий этап – формирование головы. Обычно для этого используется комочек ветоши, ваты или синтепона, который вкладывается в центр лоскута и обматывается ниткой на уровн</w:t>
      </w:r>
      <w:r>
        <w:t>е шеи. Здесь возникает важный момент: лицо куклы остается чистым, без вышивки или рисунка. Это принципиальная особенность традиционной народной куклы, связанная с архаическими представлениями о том, что изображение лица может привлечь злых духов. Современн</w:t>
      </w:r>
      <w:r>
        <w:t>ые участники мастер-классов нередко задают вопрос: «Почему у куклы нет лица?». Это отличная возможность для обсуждения символики безликости.</w:t>
      </w:r>
    </w:p>
    <w:p w:rsidR="00471F63" w:rsidRDefault="00141101">
      <w:pPr>
        <w:pStyle w:val="a0"/>
      </w:pPr>
      <w:r>
        <w:t>Руки куклы формируются из краев того же лоскута, который использовался для головы, или из отдельных лоскутков. Конц</w:t>
      </w:r>
      <w:r>
        <w:t>ы ткани подворачиваются внутрь, обматываются ниткой, образуя ладошки. «Колокольчик», правда, обходится без рук – их функцию выполняют складки юбки.</w:t>
      </w:r>
    </w:p>
    <w:p w:rsidR="00471F63" w:rsidRDefault="00141101">
      <w:pPr>
        <w:pStyle w:val="a0"/>
      </w:pPr>
      <w:r>
        <w:t>Одежда куклы – это не просто декоративный элемент. Каждый предмет костюма имеет смысловое значение. Передник</w:t>
      </w:r>
      <w:r>
        <w:t xml:space="preserve"> (запон) символизирует женское начало, плодородие. Головной убор – очелье, повойник, платок – указывает на социальный статус: девичий, замужний, вдовий. В мастер-классе для детей можно упростить костюм, но для взрослой аудитории желательно сохранить аутент</w:t>
      </w:r>
      <w:r>
        <w:t>ичность.</w:t>
      </w:r>
    </w:p>
    <w:p w:rsidR="00471F63" w:rsidRDefault="00141101">
      <w:pPr>
        <w:pStyle w:val="a0"/>
      </w:pPr>
      <w:r>
        <w:t>Завершающий этап – декорирование куклы. Используются ленты, тесьма, кружево, бусины. Здесь участники получают некоторую творческую свободу – можно выбрать цвет пояска, форму узелка, способ повязывания платка. Эта свобода в рамках традиционного кан</w:t>
      </w:r>
      <w:r>
        <w:t>она важна: она дает ощущение авторства, личного вклада в создание куклы.</w:t>
      </w:r>
    </w:p>
    <w:p w:rsidR="00471F63" w:rsidRDefault="00141101">
      <w:pPr>
        <w:pStyle w:val="a0"/>
      </w:pPr>
      <w:r>
        <w:lastRenderedPageBreak/>
        <w:t>По завершении работы каждому участнику предлагается представить свою куклу группе – рассказать, какой характер он видит в своей работе, с каким настроением делал куклу. Это момент реф</w:t>
      </w:r>
      <w:r>
        <w:t>лексии, который завершает образовательный цикл. Участники обмениваются впечатлениями, фотографируют свои изделия. Некоторые мастер-классы завершаются общим чаепитием – это создает атмосферу домашнего уюта, соответствующую духу традиционной культуры.</w:t>
      </w:r>
    </w:p>
    <w:p w:rsidR="00471F63" w:rsidRDefault="00141101">
      <w:pPr>
        <w:pStyle w:val="2"/>
      </w:pPr>
      <w:bookmarkStart w:id="10" w:name="X0200feb8ee6de2cf1d4425726e1c2b78686ab1b"/>
      <w:bookmarkEnd w:id="9"/>
      <w:r>
        <w:t>Адапта</w:t>
      </w:r>
      <w:r>
        <w:t>ция содержания мастер-класса для разных возрастных групп</w:t>
      </w:r>
    </w:p>
    <w:p w:rsidR="00471F63" w:rsidRDefault="00141101">
      <w:pPr>
        <w:pStyle w:val="FirstParagraph"/>
      </w:pPr>
      <w:r>
        <w:t>Дети дошкольного возраста (5–7 лет) способны освоить самые простые конструкции – «Пеленашку», «Зайчика на пальчик», куклу-«Столбушку» без сложного костюма. Занятие для этой аудитории не должно превыш</w:t>
      </w:r>
      <w:r>
        <w:t>ать 45 минут. Объяснения даются в форме сказки или игры. «Мы будем пеленать малышку, как это делали ваши прабабушки», – такая формулировка понятнее, чем разговор о традициях.</w:t>
      </w:r>
    </w:p>
    <w:p w:rsidR="00471F63" w:rsidRDefault="00141101">
      <w:pPr>
        <w:pStyle w:val="a0"/>
      </w:pPr>
      <w:r>
        <w:t xml:space="preserve">Для дошкольников важна крупная моторика – мелкие детали (бусины, узкие ленточки) </w:t>
      </w:r>
      <w:r>
        <w:t>лучше исключить. Вместо тонких нитей можно использовать шерстяную пряжу или тесьму. Педагог должен быть готов к тому, что ребенок не завершит работу самостоятельно – потребуется помощь на завершающих этапах.</w:t>
      </w:r>
    </w:p>
    <w:p w:rsidR="00471F63" w:rsidRDefault="00141101">
      <w:pPr>
        <w:pStyle w:val="a0"/>
      </w:pPr>
      <w:r>
        <w:t>Младший школьный возраст (7–10 лет) – это период</w:t>
      </w:r>
      <w:r>
        <w:t xml:space="preserve"> активного освоения ручных навыков. Дети этого возраста с удовольствием работают с тканью, способны выполнять довольно сложные операции – формировать руки куклы, завязывать аккуратные узелки, подбирать цветовые сочетания. Можно предложить изготовление кукл</w:t>
      </w:r>
      <w:r>
        <w:t>ы «Колокольчик», «Птица-радость», «Крупеничка». Занятие длится 60–90 минут.</w:t>
      </w:r>
    </w:p>
    <w:p w:rsidR="00471F63" w:rsidRDefault="00141101">
      <w:pPr>
        <w:pStyle w:val="a0"/>
      </w:pPr>
      <w:r>
        <w:t xml:space="preserve">В этом возрасте дети уже воспринимают рассказ о культурной функции куклы, но информация должна быть дозированной, с опорой на визуальные </w:t>
      </w:r>
      <w:r>
        <w:lastRenderedPageBreak/>
        <w:t>образы. Полезно показать иллюстрации, фрагм</w:t>
      </w:r>
      <w:r>
        <w:t>енты мультфильмов или документальных фильмов о народных промыслах.</w:t>
      </w:r>
    </w:p>
    <w:p w:rsidR="00471F63" w:rsidRDefault="00141101">
      <w:pPr>
        <w:pStyle w:val="a0"/>
      </w:pPr>
      <w:r>
        <w:t>Подростки (11–16 лет) часто относятся к традиционной кукле скептически – она кажется им «детской игрушкой». Здесь задача педагога – переформатировать восприятие, представив куклу как арт-об</w:t>
      </w:r>
      <w:r>
        <w:t>ъект, предмет культурного наследия. Уместно говорить о музейной ценности подлинных кукол, о современных художниках, работающих в этой технике. Можно предложить создание сложных композиций – парных кукол, кукол с атрибутами (коромысло, корзинка, прялка).</w:t>
      </w:r>
    </w:p>
    <w:p w:rsidR="00471F63" w:rsidRDefault="00141101">
      <w:pPr>
        <w:pStyle w:val="a0"/>
      </w:pPr>
      <w:r>
        <w:t>Пр</w:t>
      </w:r>
      <w:r>
        <w:t>одолжительность занятия – до 2 часов. Подростки способны выдерживать длительную концентрацию внимания, если тема их заинтересовала. Важна подача материала: не «будем делать куколку», а «сегодня мы освоим технику скрутки, которой пользовались мастера на про</w:t>
      </w:r>
      <w:r>
        <w:t>тяжении нескольких веков».</w:t>
      </w:r>
    </w:p>
    <w:p w:rsidR="00471F63" w:rsidRDefault="00141101">
      <w:pPr>
        <w:pStyle w:val="a0"/>
      </w:pPr>
      <w:r>
        <w:t>Взрослая аудитория (от 18 лет) – самая благодарная для мастер-класса по народной кукле. Взрослые приходят осознанно, с запросом на погружение в традицию. Здесь можно углубляться в символику, обсуждать региональные различия, сравн</w:t>
      </w:r>
      <w:r>
        <w:t>ивать варианты одной и той же куклы из разных источников. Занятие длится 2–3 часа, возможен формат интенсива на целый день с изготовлением нескольких кукол.</w:t>
      </w:r>
    </w:p>
    <w:p w:rsidR="00471F63" w:rsidRDefault="00141101">
      <w:pPr>
        <w:pStyle w:val="a0"/>
      </w:pPr>
      <w:r>
        <w:t xml:space="preserve">Для взрослых важна достоверность информации. Если педагог не уверен в каком-то факте, лучше честно </w:t>
      </w:r>
      <w:r>
        <w:t>сказать: «Этот вопрос требует дополнительного изучения». Взрослые участники нередко сами являются носителями знаний – кто-то помнит, как бабушка делала куклы, кто-то изучал этнографию. Мастер-класс превращается в диалог, обмен опытом.</w:t>
      </w:r>
    </w:p>
    <w:p w:rsidR="00471F63" w:rsidRDefault="00141101">
      <w:pPr>
        <w:pStyle w:val="a0"/>
      </w:pPr>
      <w:r>
        <w:t>Особая категория – се</w:t>
      </w:r>
      <w:r>
        <w:t xml:space="preserve">мейные мастер-классы, где участвуют родители с детьми. Здесь возникает интересная динамика: взрослый помогает ребенку, но и сам увлекается процессом. Такой формат способствует межпоколенческой </w:t>
      </w:r>
      <w:r>
        <w:lastRenderedPageBreak/>
        <w:t>трансляции культуры. По данным опроса, проведенного Соколовой И</w:t>
      </w:r>
      <w:r>
        <w:t>.П. среди 120 участников семейных мастер-классов в культурных центрах Московской области, 78% родителей отметили, что занятие дало импульс к продолжению совместного творчества дома [6].</w:t>
      </w:r>
    </w:p>
    <w:p w:rsidR="00471F63" w:rsidRDefault="00141101">
      <w:pPr>
        <w:pStyle w:val="2"/>
      </w:pPr>
      <w:bookmarkStart w:id="11" w:name="Xd8e7a6290b3e89d5ae67f1ae41fe3a09b82f415"/>
      <w:bookmarkEnd w:id="10"/>
      <w:r>
        <w:t>Материально-техническое обеспечение и подготовка к занятию</w:t>
      </w:r>
    </w:p>
    <w:p w:rsidR="00471F63" w:rsidRDefault="00141101">
      <w:pPr>
        <w:pStyle w:val="FirstParagraph"/>
      </w:pPr>
      <w:r>
        <w:t>Успех мастер-класса во многом зависит от качества материалов и организации рабочего пространства. За несколько дней до занятия педагог готовит необходимое количество заготовок: нарезает ткань на лоскуты нужного размера, подбирает нитки, ленты, тесьму. Лоск</w:t>
      </w:r>
      <w:r>
        <w:t>уты желательно нарезать с запасом – на случай, если участник испортит заготовку.</w:t>
      </w:r>
    </w:p>
    <w:p w:rsidR="00471F63" w:rsidRDefault="00141101">
      <w:pPr>
        <w:pStyle w:val="a0"/>
      </w:pPr>
      <w:r>
        <w:t>Ткань должна быть натуральной и не слишком плотной. Лен, бязь, ситец – оптимальные варианты. Слишком тонкая ткань (например, марля) не держит форму. Слишком плотная (джинса, д</w:t>
      </w:r>
      <w:r>
        <w:t>рап) трудна в работе, особенно для детей. Цветовая гамма подбирается с учетом традиции: преобладание красного, белого, реже – синего, зеленого, желтого.</w:t>
      </w:r>
    </w:p>
    <w:p w:rsidR="00471F63" w:rsidRDefault="00141101">
      <w:pPr>
        <w:pStyle w:val="a0"/>
      </w:pPr>
      <w:r>
        <w:t>Нитки используются хлопчатобумажные или льняные, достаточно прочные. Толщина – № 10 или № 20. Для детск</w:t>
      </w:r>
      <w:r>
        <w:t>их мастер-классов можно взять шерстяную пряжу – с ней легче работать. Важно, чтобы нить не рвалась при натяжении, но и не была слишком толстой, иначе узлы получатся грубыми.</w:t>
      </w:r>
    </w:p>
    <w:p w:rsidR="00471F63" w:rsidRDefault="00141101">
      <w:pPr>
        <w:pStyle w:val="a0"/>
      </w:pPr>
      <w:r>
        <w:t>Для набивки используют вату, синтепон, иногда – очесы льна. Традиционно куклы наби</w:t>
      </w:r>
      <w:r>
        <w:t>вали ветошью (обрывками старой ткани), золой, зерном. В современных условиях допустима замена на доступные материалы, но стоит упомянуть об исторических аналогах.</w:t>
      </w:r>
    </w:p>
    <w:p w:rsidR="00471F63" w:rsidRDefault="00141101">
      <w:pPr>
        <w:pStyle w:val="a0"/>
      </w:pPr>
      <w:r>
        <w:t>Рабочее место участника должно быть удобным. Стол достаточной площади (не менее 60×80 см на ч</w:t>
      </w:r>
      <w:r>
        <w:t>еловека), стул по росту, хорошее освещение. Если мастер-класс проводится в помещении с недостаточным естественным светом, необходимо дополнительное освещение – настольные лампы или верхний свет.</w:t>
      </w:r>
    </w:p>
    <w:p w:rsidR="00471F63" w:rsidRDefault="00141101">
      <w:pPr>
        <w:pStyle w:val="a0"/>
      </w:pPr>
      <w:r>
        <w:lastRenderedPageBreak/>
        <w:t>На столе у каждого участника раскладывается набор материалов:</w:t>
      </w:r>
      <w:r>
        <w:t xml:space="preserve"> лоскуты ткани, нитки, ножницы (если предполагается самостоятельное нарезание ленточек), вата или синтепон для набивки. Заранее подготовленный набор экономит время и снижает тревожность – участник видит, что всё необходимое уже есть, ему не нужно искать и </w:t>
      </w:r>
      <w:r>
        <w:t>просить.</w:t>
      </w:r>
    </w:p>
    <w:p w:rsidR="00471F63" w:rsidRDefault="00141101">
      <w:pPr>
        <w:pStyle w:val="a0"/>
      </w:pPr>
      <w:r>
        <w:t>У мастера должен быть наглядный образец – готовая кукла, которую он показывает в начале занятия. Желательно иметь несколько образцов на разных этапах изготовления, чтобы участники видели промежуточные стадии работы. Это особенно важно, если в груп</w:t>
      </w:r>
      <w:r>
        <w:t>пе есть люди с разной скоростью освоения материала.</w:t>
      </w:r>
    </w:p>
    <w:p w:rsidR="00471F63" w:rsidRDefault="00141101">
      <w:pPr>
        <w:pStyle w:val="a0"/>
      </w:pPr>
      <w:r>
        <w:t>Техническое оснащение зависит от формата занятия. Если планируется демонстрация слайдов с историческими фотографиями или схемами изготовления, потребуется проектор или большой экран. Впрочем, избыток техн</w:t>
      </w:r>
      <w:r>
        <w:t>ических средств может отвлекать – народная кукла предполагает камерную, почти домашнюю атмосферу.</w:t>
      </w:r>
    </w:p>
    <w:p w:rsidR="00471F63" w:rsidRDefault="00141101">
      <w:pPr>
        <w:pStyle w:val="a0"/>
      </w:pPr>
      <w:r>
        <w:t>Музыкальное сопровождение создает настроение. Негромкая народная музыка (инструментальная или песенная) помогает погрузиться в атмосферу традиционной культуры</w:t>
      </w:r>
      <w:r>
        <w:t>. Главное – чтобы музыка не мешала слышать объяснения мастера.</w:t>
      </w:r>
    </w:p>
    <w:p w:rsidR="00471F63" w:rsidRDefault="00141101">
      <w:pPr>
        <w:pStyle w:val="2"/>
      </w:pPr>
      <w:bookmarkStart w:id="12" w:name="Xe1ebed0fd2841e420d3b6e5ee146802f528daf7"/>
      <w:bookmarkEnd w:id="11"/>
      <w:r>
        <w:t>Оценка результативности и развитие навыков участников</w:t>
      </w:r>
    </w:p>
    <w:p w:rsidR="00471F63" w:rsidRDefault="00141101">
      <w:pPr>
        <w:pStyle w:val="FirstParagraph"/>
      </w:pPr>
      <w:r>
        <w:t>Результат мастер-класса – не только готовая кукла, но и приобретенные знания, эмоциональный опыт, мотивация к дальнейшему изучению темы. Оц</w:t>
      </w:r>
      <w:r>
        <w:t>енить эффективность занятия можно по нескольким критериям.</w:t>
      </w:r>
    </w:p>
    <w:p w:rsidR="00471F63" w:rsidRDefault="00141101">
      <w:pPr>
        <w:pStyle w:val="a0"/>
      </w:pPr>
      <w:r>
        <w:t xml:space="preserve">Первый – технический. Все ли участники завершили работу? Насколько качественно выполнены основные операции – скрутка, формирование головы, обмотка нитью, декорирование? Если большинство участников </w:t>
      </w:r>
      <w:r>
        <w:t>справились с заданием, значит, уровень сложности был подобран верно.</w:t>
      </w:r>
    </w:p>
    <w:p w:rsidR="00471F63" w:rsidRDefault="00141101">
      <w:pPr>
        <w:pStyle w:val="a0"/>
      </w:pPr>
      <w:r>
        <w:lastRenderedPageBreak/>
        <w:t>Второй критерий – эмоциональный. Какое настроение у участников по завершении занятия? Удовлетворены ли они результатом? Получили ли удовольствие от процесса? Обратная связь собирается чер</w:t>
      </w:r>
      <w:r>
        <w:t>ез устный опрос или анкетирование. Вопросы могут быть такими: «Что вам больше всего понравилось в занятии?», «Хотели бы вы продолжить изучение народной куклы?», «Какие сложности возникли в процессе работы?».</w:t>
      </w:r>
    </w:p>
    <w:p w:rsidR="00471F63" w:rsidRDefault="00141101">
      <w:pPr>
        <w:pStyle w:val="a0"/>
      </w:pPr>
      <w:r>
        <w:t>Третий критерий – образовательный. Что нового уз</w:t>
      </w:r>
      <w:r>
        <w:t>нали участники о традиционной культуре? Запомнили ли символическое значение куклы, её обрядовую функцию? Здесь можно использовать короткий опрос в конце занятия: «Почему у народной куклы нет лица?», «Для чего использовалась кукла-Зернушка?».</w:t>
      </w:r>
    </w:p>
    <w:p w:rsidR="00471F63" w:rsidRDefault="00141101">
      <w:pPr>
        <w:pStyle w:val="a0"/>
      </w:pPr>
      <w:r>
        <w:t>Четвертый крит</w:t>
      </w:r>
      <w:r>
        <w:t>ерий – мотивационный. Возникло ли у участников желание продолжить занятия? По наблюдениям педагогов, около 30–40% участников разовых мастер-классов проявляют интерес к регулярным занятиям [5]. Это хороший показатель – значит, формат работает.</w:t>
      </w:r>
    </w:p>
    <w:p w:rsidR="00471F63" w:rsidRDefault="00141101">
      <w:pPr>
        <w:pStyle w:val="a0"/>
      </w:pPr>
      <w:r>
        <w:t xml:space="preserve">Для тех, кто </w:t>
      </w:r>
      <w:r>
        <w:t>хочет углубить знания, можно предложить цикл занятий. Первый уровень – освоение базовых кукол (Пеленашка, Колокольчик, Зернушка). Второй уровень – более сложные конструкции (кукла на ложке, Десятиручка, Купавка). Третий уровень – изучение региональных трад</w:t>
      </w:r>
      <w:r>
        <w:t>иций (архангельская, вологодская, рязанская кукла), освоение техники изготовления костюма с аутентичными элементами.</w:t>
      </w:r>
    </w:p>
    <w:p w:rsidR="00471F63" w:rsidRDefault="00141101">
      <w:pPr>
        <w:pStyle w:val="a0"/>
      </w:pPr>
      <w:r>
        <w:t>Возможен формат тематических мастер-классов, привязанных к календарному циклу. В марте – масленичная кукла и Птица-радость (встреча весны).</w:t>
      </w:r>
      <w:r>
        <w:t xml:space="preserve"> В апреле-мае – Пасхальная голубка. В июне – Купавка (летний обрядовый комплекс). В сентябре-октябре – Зернушка (благодарение за урожай). В декабре – Коляда. Такая система позволяет участникам в течение года освоить несколько техник и глубже понять логику </w:t>
      </w:r>
      <w:r>
        <w:t>традиционного календаря.</w:t>
      </w:r>
    </w:p>
    <w:p w:rsidR="00471F63" w:rsidRDefault="00141101">
      <w:pPr>
        <w:pStyle w:val="a0"/>
      </w:pPr>
      <w:r>
        <w:lastRenderedPageBreak/>
        <w:t>Отдельное направление – мастер-классы для педагогов. Здесь акцент смещается на методику преподавания: как организовать занятие, как адаптировать материал для разных возрастов, как встроить тему народной куклы в учебные программы по</w:t>
      </w:r>
      <w:r>
        <w:t xml:space="preserve"> технологии, изобразительному искусству, краеведению. Такие мастер-классы проводятся в формате интенсива на 4–6 часов с обязательной методической рефлексией.</w:t>
      </w:r>
    </w:p>
    <w:p w:rsidR="00471F63" w:rsidRDefault="00141101">
      <w:pPr>
        <w:pStyle w:val="2"/>
      </w:pPr>
      <w:bookmarkStart w:id="13" w:name="заключение"/>
      <w:bookmarkEnd w:id="12"/>
      <w:r>
        <w:t>Заключение</w:t>
      </w:r>
    </w:p>
    <w:p w:rsidR="00471F63" w:rsidRDefault="00141101">
      <w:pPr>
        <w:pStyle w:val="FirstParagraph"/>
      </w:pPr>
      <w:r>
        <w:t>Методическая разработка серии мастер-классов по созданию русской народной куклы предста</w:t>
      </w:r>
      <w:r>
        <w:t xml:space="preserve">вляет собой комплексную педагогическую задачу, требующую сочетания практических навыков, культурологических знаний и дидактического мастерства. Ключевыми условиями успешной реализации таких занятий выступают: тщательный отбор объектов изучения с учетом их </w:t>
      </w:r>
      <w:r>
        <w:t>символической значимости и технологической доступности; структурирование учебного материала в логике от простого к сложному; адаптация содержания под возрастные и психологические особенности аудитории; создание атмосферы погружения в историко-культурный ко</w:t>
      </w:r>
      <w:r>
        <w:t>нтекст.</w:t>
      </w:r>
    </w:p>
    <w:p w:rsidR="00471F63" w:rsidRDefault="00141101">
      <w:pPr>
        <w:pStyle w:val="a0"/>
      </w:pPr>
      <w:r>
        <w:t>Народная кукла обладает значительным образовательным потенциалом, выходящим за рамки простого освоения ремесленных техник. Она становится точкой входа в мир традиционной культуры, инструментом формирования культурной идентичности, способом межпокол</w:t>
      </w:r>
      <w:r>
        <w:t>енческой трансляции знаний. В условиях современного образования, где доминируют цифровые технологии, тактильный опыт работы с натуральными материалами приобретает особую ценность.</w:t>
      </w:r>
    </w:p>
    <w:p w:rsidR="00471F63" w:rsidRDefault="00141101">
      <w:pPr>
        <w:pStyle w:val="a0"/>
      </w:pPr>
      <w:r>
        <w:t xml:space="preserve">Дальнейшее развитие методики преподавания народной куклы может идти по пути </w:t>
      </w:r>
      <w:r>
        <w:t xml:space="preserve">создания региональных программ, учитывающих местную специфику, интеграции этой темы в систему патриотического воспитания, разработки дистанционных форматов обучения с использованием видеоматериалов и онлайн-консультаций. Важным направлением остается </w:t>
      </w:r>
      <w:r>
        <w:lastRenderedPageBreak/>
        <w:t>подгот</w:t>
      </w:r>
      <w:r>
        <w:t>овка квалифицированных педагогов-мастеров, способных не только демонстрировать технику, но и транслировать глубинные смыслы традиционной культуры.</w:t>
      </w:r>
    </w:p>
    <w:p w:rsidR="00471F63" w:rsidRDefault="00141101">
      <w:pPr>
        <w:pStyle w:val="a0"/>
      </w:pPr>
      <w:r>
        <w:t>Практика показывает, что интерес к народной кукле устойчиво растет в самых разных социальных группах – от дош</w:t>
      </w:r>
      <w:r>
        <w:t>кольников до пенсионеров. Это свидетельствует о сохраняющейся потребности общества в связи с культурными корнями, в поиске аутентичных форм творческого самовыражения. Методически грамотно выстроенный мастер-класс способен удовлетворить эту потребность, пре</w:t>
      </w:r>
      <w:r>
        <w:t>дложив участникам не просто досуговую активность, но опыт прикосновения к живой традиции.</w:t>
      </w:r>
    </w:p>
    <w:p w:rsidR="00471F63" w:rsidRDefault="00471F63">
      <w:pPr>
        <w:pageBreakBefore/>
        <w:spacing w:line="0" w:lineRule="auto"/>
        <w:rPr>
          <w:sz w:val="0"/>
          <w:szCs w:val="0"/>
        </w:rPr>
      </w:pPr>
    </w:p>
    <w:p w:rsidR="00471F63" w:rsidRDefault="00141101">
      <w:pPr>
        <w:pStyle w:val="2"/>
      </w:pPr>
      <w:bookmarkStart w:id="14" w:name="список-литературы"/>
      <w:bookmarkEnd w:id="13"/>
      <w:r>
        <w:t>Список литературы</w:t>
      </w:r>
    </w:p>
    <w:p w:rsidR="00471F63" w:rsidRDefault="00141101">
      <w:pPr>
        <w:numPr>
          <w:ilvl w:val="0"/>
          <w:numId w:val="38"/>
        </w:numPr>
      </w:pPr>
      <w:r>
        <w:t>Берсенева А.Н. Символика и функции традиционной народной куклы в русской культуре // Культурное наследие России. 2024. № 2. С. 45–52. URL: https://</w:t>
      </w:r>
      <w:r>
        <w:t>elibrary.ru/item.asp?id=54238901 (дата обращения: 15.04.2026).</w:t>
      </w:r>
    </w:p>
    <w:p w:rsidR="00471F63" w:rsidRDefault="00141101">
      <w:pPr>
        <w:numPr>
          <w:ilvl w:val="0"/>
          <w:numId w:val="38"/>
        </w:numPr>
      </w:pPr>
      <w:r>
        <w:t>Калинина Т.В. Методические аспекты проведения мастер-классов по декоративно-прикладному искусству // Педагогика искусства. 2023. № 4. С. 112–119. URL: https://elibrary.ru/item.asp?id=52847633 (</w:t>
      </w:r>
      <w:r>
        <w:t>дата обращения: 15.04.2026).</w:t>
      </w:r>
    </w:p>
    <w:p w:rsidR="00471F63" w:rsidRDefault="00141101">
      <w:pPr>
        <w:numPr>
          <w:ilvl w:val="0"/>
          <w:numId w:val="38"/>
        </w:numPr>
      </w:pPr>
      <w:r>
        <w:t>Комарова С.В. Тенденции развития дополнительного образования художественной направленности в России // Вестник Московского государственного университета культуры и искусств. 2024. № 3(109). С. 78–86.</w:t>
      </w:r>
    </w:p>
    <w:p w:rsidR="00471F63" w:rsidRDefault="00141101">
      <w:pPr>
        <w:numPr>
          <w:ilvl w:val="0"/>
          <w:numId w:val="38"/>
        </w:numPr>
      </w:pPr>
      <w:r>
        <w:t>Михайлова Е.Л. Музейные мастер-классы как форма актуализации традиционной культуры // Современные проблемы сервиса и туризма. 2023. Т. 17. № 2. С. 91–98.</w:t>
      </w:r>
    </w:p>
    <w:p w:rsidR="00471F63" w:rsidRDefault="00141101">
      <w:pPr>
        <w:numPr>
          <w:ilvl w:val="0"/>
          <w:numId w:val="38"/>
        </w:numPr>
      </w:pPr>
      <w:r>
        <w:t>Новикова Г.П. Народная кукла в системе этнокультурного образования. М.: Издательство «Народное образов</w:t>
      </w:r>
      <w:r>
        <w:t>ание», 2022. 176 с.</w:t>
      </w:r>
    </w:p>
    <w:p w:rsidR="00471F63" w:rsidRDefault="00141101">
      <w:pPr>
        <w:numPr>
          <w:ilvl w:val="0"/>
          <w:numId w:val="38"/>
        </w:numPr>
      </w:pPr>
      <w:r>
        <w:t>Соколова И.П. Семейные формы освоения традиционного декоративно-прикладного искусства // Семья и личность: проблемы взаимодействия. 2023. № 18. С. 67–74.</w:t>
      </w:r>
    </w:p>
    <w:p w:rsidR="00471F63" w:rsidRDefault="00141101">
      <w:pPr>
        <w:numPr>
          <w:ilvl w:val="0"/>
          <w:numId w:val="38"/>
        </w:numPr>
      </w:pPr>
      <w:r>
        <w:t>Федорова Н.М. Региональные программы дополнительного образования по народным ремеслам: сравнительный анализ // Народное творчество. 2024. № 1. С. 34–41.</w:t>
      </w:r>
      <w:bookmarkEnd w:id="3"/>
      <w:bookmarkEnd w:id="14"/>
    </w:p>
    <w:sectPr w:rsidR="00471F63" w:rsidSect="00DD6A16">
      <w:footerReference w:type="even" r:id="rId7"/>
      <w:footerReference w:type="default" r:id="rId8"/>
      <w:footnotePr>
        <w:numRestart w:val="eachSect"/>
      </w:footnotePr>
      <w:pgSz w:w="12240" w:h="15840"/>
      <w:pgMar w:top="1134" w:right="850"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1101" w:rsidRDefault="00141101">
      <w:pPr>
        <w:spacing w:line="240" w:lineRule="auto"/>
      </w:pPr>
      <w:r>
        <w:separator/>
      </w:r>
    </w:p>
  </w:endnote>
  <w:endnote w:type="continuationSeparator" w:id="0">
    <w:p w:rsidR="00141101" w:rsidRDefault="001411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8"/>
      </w:rPr>
      <w:id w:val="1291556651"/>
      <w:docPartObj>
        <w:docPartGallery w:val="Page Numbers (Bottom of Page)"/>
        <w:docPartUnique/>
      </w:docPartObj>
    </w:sdtPr>
    <w:sdtEndPr>
      <w:rPr>
        <w:rStyle w:val="af8"/>
      </w:rPr>
    </w:sdtEndPr>
    <w:sdtContent>
      <w:p w:rsidR="00DD6A16" w:rsidRDefault="00141101" w:rsidP="00070DE3">
        <w:pPr>
          <w:pStyle w:val="af6"/>
          <w:framePr w:wrap="none" w:vAnchor="text" w:hAnchor="margin" w:xAlign="center" w:y="1"/>
          <w:rPr>
            <w:rStyle w:val="af8"/>
          </w:rPr>
        </w:pPr>
        <w:r>
          <w:rPr>
            <w:rStyle w:val="af8"/>
          </w:rPr>
          <w:fldChar w:fldCharType="begin"/>
        </w:r>
        <w:r>
          <w:rPr>
            <w:rStyle w:val="af8"/>
          </w:rPr>
          <w:instrText xml:space="preserve"> PAGE </w:instrText>
        </w:r>
        <w:r>
          <w:rPr>
            <w:rStyle w:val="af8"/>
          </w:rPr>
          <w:fldChar w:fldCharType="end"/>
        </w:r>
      </w:p>
    </w:sdtContent>
  </w:sdt>
  <w:p w:rsidR="00DD6A16" w:rsidRDefault="00141101">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af8"/>
      </w:rPr>
      <w:id w:val="662742565"/>
      <w:docPartObj>
        <w:docPartGallery w:val="Page Numbers (Bottom of Page)"/>
        <w:docPartUnique/>
      </w:docPartObj>
    </w:sdtPr>
    <w:sdtEndPr>
      <w:rPr>
        <w:rStyle w:val="af8"/>
      </w:rPr>
    </w:sdtEndPr>
    <w:sdtContent>
      <w:p w:rsidR="00DD6A16" w:rsidRDefault="00141101" w:rsidP="00070DE3">
        <w:pPr>
          <w:pStyle w:val="af6"/>
          <w:framePr w:wrap="none" w:vAnchor="text" w:hAnchor="margin" w:xAlign="center" w:y="1"/>
          <w:rPr>
            <w:rStyle w:val="af8"/>
          </w:rPr>
        </w:pPr>
        <w:r>
          <w:rPr>
            <w:rStyle w:val="af8"/>
          </w:rPr>
          <w:fldChar w:fldCharType="begin"/>
        </w:r>
        <w:r>
          <w:rPr>
            <w:rStyle w:val="af8"/>
          </w:rPr>
          <w:instrText xml:space="preserve"> PAGE </w:instrText>
        </w:r>
        <w:r>
          <w:rPr>
            <w:rStyle w:val="af8"/>
          </w:rPr>
          <w:fldChar w:fldCharType="separate"/>
        </w:r>
        <w:r>
          <w:rPr>
            <w:rStyle w:val="af8"/>
            <w:noProof/>
          </w:rPr>
          <w:t>1</w:t>
        </w:r>
        <w:r>
          <w:rPr>
            <w:rStyle w:val="af8"/>
          </w:rPr>
          <w:fldChar w:fldCharType="end"/>
        </w:r>
      </w:p>
    </w:sdtContent>
  </w:sdt>
  <w:p w:rsidR="00DD6A16" w:rsidRDefault="00141101">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1101" w:rsidRDefault="00141101">
      <w:r>
        <w:separator/>
      </w:r>
    </w:p>
  </w:footnote>
  <w:footnote w:type="continuationSeparator" w:id="0">
    <w:p w:rsidR="00141101" w:rsidRDefault="001411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D5CD7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228F5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007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5488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1E5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4015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7CD1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8C66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5C5E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B41C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F5C89FE6"/>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D1CE4458"/>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0A99411"/>
    <w:multiLevelType w:val="multilevel"/>
    <w:tmpl w:val="5C98CB9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3" w15:restartNumberingAfterBreak="0">
    <w:nsid w:val="170CD2DE"/>
    <w:multiLevelType w:val="multilevel"/>
    <w:tmpl w:val="B48E4A1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8"/>
  </w:num>
  <w:num w:numId="10">
    <w:abstractNumId w:val="8"/>
  </w:num>
  <w:num w:numId="11">
    <w:abstractNumId w:val="8"/>
  </w:num>
  <w:num w:numId="12">
    <w:abstractNumId w:val="3"/>
  </w:num>
  <w:num w:numId="13">
    <w:abstractNumId w:val="8"/>
  </w:num>
  <w:num w:numId="14">
    <w:abstractNumId w:val="3"/>
  </w:num>
  <w:num w:numId="15">
    <w:abstractNumId w:val="8"/>
  </w:num>
  <w:num w:numId="16">
    <w:abstractNumId w:val="3"/>
  </w:num>
  <w:num w:numId="17">
    <w:abstractNumId w:val="8"/>
  </w:num>
  <w:num w:numId="18">
    <w:abstractNumId w:val="3"/>
  </w:num>
  <w:num w:numId="19">
    <w:abstractNumId w:val="2"/>
  </w:num>
  <w:num w:numId="20">
    <w:abstractNumId w:val="1"/>
  </w:num>
  <w:num w:numId="21">
    <w:abstractNumId w:val="2"/>
  </w:num>
  <w:num w:numId="22">
    <w:abstractNumId w:val="3"/>
  </w:num>
  <w:num w:numId="23">
    <w:abstractNumId w:val="8"/>
  </w:num>
  <w:num w:numId="24">
    <w:abstractNumId w:val="3"/>
  </w:num>
  <w:num w:numId="25">
    <w:abstractNumId w:val="2"/>
  </w:num>
  <w:num w:numId="26">
    <w:abstractNumId w:val="1"/>
  </w:num>
  <w:num w:numId="27">
    <w:abstractNumId w:val="0"/>
  </w:num>
  <w:num w:numId="28">
    <w:abstractNumId w:val="1"/>
  </w:num>
  <w:num w:numId="29">
    <w:abstractNumId w:val="2"/>
  </w:num>
  <w:num w:numId="30">
    <w:abstractNumId w:val="3"/>
  </w:num>
  <w:num w:numId="31">
    <w:abstractNumId w:val="2"/>
  </w:num>
  <w:num w:numId="32">
    <w:abstractNumId w:val="1"/>
  </w:num>
  <w:num w:numId="33">
    <w:abstractNumId w:val="0"/>
  </w:num>
  <w:num w:numId="34">
    <w:abstractNumId w:val="0"/>
  </w:num>
  <w:num w:numId="35">
    <w:abstractNumId w:val="10"/>
  </w:num>
  <w:num w:numId="36">
    <w:abstractNumId w:val="11"/>
  </w:num>
  <w:num w:numId="37">
    <w:abstractNumId w:val="11"/>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71F63"/>
    <w:rsid w:val="00141101"/>
    <w:rsid w:val="00471F63"/>
    <w:rsid w:val="00AE0DD8"/>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1D92D"/>
  <w15:docId w15:val="{2CB85D15-D508-4DE3-872F-4C203A7D0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ru-RU" w:eastAsia="zh-CN" w:bidi="ar-SA"/>
      </w:rPr>
    </w:rPrDefault>
    <w:pPrDefault>
      <w:pPr>
        <w:spacing w:after="200"/>
      </w:pPr>
    </w:pPrDefault>
  </w:docDefaults>
  <w:latentStyles w:defLockedState="0" w:defUIPriority="0" w:defSemiHidden="0" w:defUnhideWhenUsed="0" w:defQFormat="0" w:count="375">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0A75"/>
    <w:pPr>
      <w:spacing w:after="0" w:line="360" w:lineRule="auto"/>
      <w:ind w:firstLine="709"/>
      <w:jc w:val="both"/>
    </w:pPr>
    <w:rPr>
      <w:rFonts w:ascii="Times New Roman" w:hAnsi="Times New Roman"/>
      <w:sz w:val="28"/>
    </w:rPr>
  </w:style>
  <w:style w:type="paragraph" w:styleId="1">
    <w:name w:val="heading 1"/>
    <w:basedOn w:val="a"/>
    <w:next w:val="a0"/>
    <w:link w:val="10"/>
    <w:uiPriority w:val="9"/>
    <w:qFormat/>
    <w:rsid w:val="00A4657E"/>
    <w:pPr>
      <w:keepNext/>
      <w:keepLines/>
      <w:jc w:val="center"/>
      <w:outlineLvl w:val="0"/>
    </w:pPr>
    <w:rPr>
      <w:rFonts w:eastAsiaTheme="majorEastAsia" w:cstheme="majorBidi"/>
      <w:b/>
      <w:color w:val="000000" w:themeColor="text1"/>
      <w:szCs w:val="40"/>
    </w:rPr>
  </w:style>
  <w:style w:type="paragraph" w:styleId="2">
    <w:name w:val="heading 2"/>
    <w:basedOn w:val="a"/>
    <w:next w:val="a0"/>
    <w:link w:val="20"/>
    <w:uiPriority w:val="9"/>
    <w:unhideWhenUsed/>
    <w:qFormat/>
    <w:rsid w:val="00EA2051"/>
    <w:pPr>
      <w:keepNext/>
      <w:keepLines/>
      <w:jc w:val="center"/>
      <w:outlineLvl w:val="1"/>
    </w:pPr>
    <w:rPr>
      <w:rFonts w:eastAsiaTheme="majorEastAsia" w:cstheme="majorBidi"/>
      <w:b/>
      <w:color w:val="000000" w:themeColor="text1"/>
      <w:szCs w:val="32"/>
    </w:rPr>
  </w:style>
  <w:style w:type="paragraph" w:styleId="3">
    <w:name w:val="heading 3"/>
    <w:basedOn w:val="a"/>
    <w:next w:val="a0"/>
    <w:link w:val="30"/>
    <w:uiPriority w:val="9"/>
    <w:semiHidden/>
    <w:unhideWhenUsed/>
    <w:qFormat/>
    <w:rsid w:val="00C84874"/>
    <w:pPr>
      <w:keepNext/>
      <w:keepLines/>
      <w:jc w:val="center"/>
      <w:outlineLvl w:val="2"/>
    </w:pPr>
    <w:rPr>
      <w:rFonts w:eastAsiaTheme="majorEastAsia" w:cstheme="majorBidi"/>
      <w:b/>
      <w:color w:val="000000" w:themeColor="text1"/>
      <w:szCs w:val="28"/>
    </w:rPr>
  </w:style>
  <w:style w:type="paragraph" w:styleId="4">
    <w:name w:val="heading 4"/>
    <w:basedOn w:val="a"/>
    <w:next w:val="a0"/>
    <w:link w:val="40"/>
    <w:uiPriority w:val="9"/>
    <w:unhideWhenUsed/>
    <w:qFormat/>
    <w:rsid w:val="00271A38"/>
    <w:pPr>
      <w:keepNext/>
      <w:keepLines/>
      <w:jc w:val="center"/>
      <w:outlineLvl w:val="3"/>
    </w:pPr>
    <w:rPr>
      <w:rFonts w:eastAsiaTheme="majorEastAsia" w:cstheme="majorBidi"/>
      <w:b/>
      <w:iCs/>
      <w:color w:val="000000" w:themeColor="text1"/>
    </w:rPr>
  </w:style>
  <w:style w:type="paragraph" w:styleId="50">
    <w:name w:val="heading 5"/>
    <w:basedOn w:val="a"/>
    <w:next w:val="a0"/>
    <w:link w:val="51"/>
    <w:uiPriority w:val="9"/>
    <w:semiHidden/>
    <w:unhideWhenUsed/>
    <w:qFormat/>
    <w:rsid w:val="00C84874"/>
    <w:pPr>
      <w:keepNext/>
      <w:keepLines/>
      <w:jc w:val="center"/>
      <w:outlineLvl w:val="4"/>
    </w:pPr>
    <w:rPr>
      <w:rFonts w:eastAsiaTheme="majorEastAsia" w:cstheme="majorBidi"/>
      <w:b/>
      <w:color w:val="000000" w:themeColor="text1"/>
    </w:rPr>
  </w:style>
  <w:style w:type="paragraph" w:styleId="6">
    <w:name w:val="heading 6"/>
    <w:basedOn w:val="a"/>
    <w:next w:val="a0"/>
    <w:link w:val="60"/>
    <w:uiPriority w:val="9"/>
    <w:unhideWhenUsed/>
    <w:qFormat/>
    <w:rsid w:val="00A10FD9"/>
    <w:pPr>
      <w:keepNext/>
      <w:keepLines/>
      <w:spacing w:before="4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572C45"/>
  </w:style>
  <w:style w:type="paragraph" w:customStyle="1" w:styleId="FirstParagraph">
    <w:name w:val="First Paragraph"/>
    <w:basedOn w:val="a0"/>
    <w:next w:val="a0"/>
    <w:autoRedefine/>
    <w:qFormat/>
    <w:rsid w:val="00E15D73"/>
  </w:style>
  <w:style w:type="paragraph" w:customStyle="1" w:styleId="Compact">
    <w:name w:val="Compact"/>
    <w:basedOn w:val="a0"/>
    <w:qFormat/>
    <w:rsid w:val="00603DE6"/>
    <w:pPr>
      <w:spacing w:before="36" w:after="36"/>
    </w:pPr>
  </w:style>
  <w:style w:type="paragraph" w:styleId="a4">
    <w:name w:val="Title"/>
    <w:basedOn w:val="a"/>
    <w:next w:val="a0"/>
    <w:link w:val="a5"/>
    <w:uiPriority w:val="10"/>
    <w:qFormat/>
    <w:rsid w:val="0090083B"/>
    <w:pPr>
      <w:spacing w:after="80"/>
      <w:contextualSpacing/>
      <w:jc w:val="center"/>
    </w:pPr>
    <w:rPr>
      <w:rFonts w:eastAsiaTheme="majorEastAsia" w:cstheme="majorBidi"/>
      <w:b/>
      <w:szCs w:val="56"/>
    </w:rPr>
  </w:style>
  <w:style w:type="character" w:customStyle="1" w:styleId="a5">
    <w:name w:val="Заголовок Знак"/>
    <w:basedOn w:val="a1"/>
    <w:link w:val="a4"/>
    <w:uiPriority w:val="10"/>
    <w:rsid w:val="0090083B"/>
    <w:rPr>
      <w:rFonts w:ascii="Times New Roman" w:eastAsiaTheme="majorEastAsia" w:hAnsi="Times New Roman" w:cstheme="majorBidi"/>
      <w:b/>
      <w:sz w:val="28"/>
      <w:szCs w:val="56"/>
    </w:rPr>
  </w:style>
  <w:style w:type="paragraph" w:styleId="a6">
    <w:name w:val="Subtitle"/>
    <w:basedOn w:val="a4"/>
    <w:next w:val="a0"/>
    <w:link w:val="a7"/>
    <w:uiPriority w:val="11"/>
    <w:qFormat/>
    <w:rsid w:val="00A10FD9"/>
    <w:pPr>
      <w:numPr>
        <w:ilvl w:val="1"/>
      </w:numPr>
      <w:ind w:firstLine="709"/>
    </w:pPr>
    <w:rPr>
      <w:spacing w:val="15"/>
      <w:szCs w:val="28"/>
    </w:rPr>
  </w:style>
  <w:style w:type="character" w:customStyle="1" w:styleId="a7">
    <w:name w:val="Подзаголовок Знак"/>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4"/>
    <w:next w:val="a0"/>
    <w:qFormat/>
    <w:pPr>
      <w:keepNext/>
      <w:keepLines/>
    </w:pPr>
    <w:rPr>
      <w:sz w:val="24"/>
      <w:szCs w:val="24"/>
    </w:rPr>
  </w:style>
  <w:style w:type="paragraph" w:styleId="a8">
    <w:name w:val="Date"/>
    <w:basedOn w:val="a4"/>
    <w:next w:val="a0"/>
    <w:qFormat/>
    <w:pPr>
      <w:keepNext/>
      <w:keepLines/>
    </w:pPr>
    <w:rPr>
      <w:sz w:val="24"/>
      <w:szCs w:val="24"/>
    </w:rPr>
  </w:style>
  <w:style w:type="paragraph" w:customStyle="1" w:styleId="AbstractTitle">
    <w:name w:val="Abstract Title"/>
    <w:basedOn w:val="a"/>
    <w:next w:val="Abstract"/>
    <w:qFormat/>
    <w:pPr>
      <w:keepNext/>
      <w:keepLines/>
      <w:spacing w:before="300"/>
      <w:jc w:val="center"/>
    </w:pPr>
    <w:rPr>
      <w:b/>
      <w:sz w:val="20"/>
      <w:szCs w:val="20"/>
    </w:rPr>
  </w:style>
  <w:style w:type="paragraph" w:customStyle="1" w:styleId="Abstract">
    <w:name w:val="Abstract"/>
    <w:basedOn w:val="a"/>
    <w:next w:val="a0"/>
    <w:qFormat/>
    <w:rsid w:val="00894E33"/>
    <w:pPr>
      <w:keepNext/>
      <w:keepLines/>
      <w:spacing w:before="100" w:after="300"/>
    </w:pPr>
    <w:rPr>
      <w:sz w:val="20"/>
      <w:szCs w:val="20"/>
    </w:rPr>
  </w:style>
  <w:style w:type="paragraph" w:styleId="a9">
    <w:name w:val="Bibliography"/>
    <w:basedOn w:val="a"/>
    <w:qFormat/>
  </w:style>
  <w:style w:type="character" w:customStyle="1" w:styleId="10">
    <w:name w:val="Заголовок 1 Знак"/>
    <w:basedOn w:val="a1"/>
    <w:link w:val="1"/>
    <w:uiPriority w:val="9"/>
    <w:rsid w:val="00A4657E"/>
    <w:rPr>
      <w:rFonts w:ascii="Times New Roman" w:eastAsiaTheme="majorEastAsia" w:hAnsi="Times New Roman" w:cstheme="majorBidi"/>
      <w:b/>
      <w:color w:val="000000" w:themeColor="text1"/>
      <w:sz w:val="28"/>
      <w:szCs w:val="40"/>
    </w:rPr>
  </w:style>
  <w:style w:type="character" w:customStyle="1" w:styleId="20">
    <w:name w:val="Заголовок 2 Знак"/>
    <w:basedOn w:val="a1"/>
    <w:link w:val="2"/>
    <w:uiPriority w:val="9"/>
    <w:rsid w:val="00EA2051"/>
    <w:rPr>
      <w:rFonts w:ascii="Times New Roman" w:eastAsiaTheme="majorEastAsia" w:hAnsi="Times New Roman" w:cstheme="majorBidi"/>
      <w:b/>
      <w:color w:val="000000" w:themeColor="text1"/>
      <w:sz w:val="28"/>
      <w:szCs w:val="32"/>
    </w:rPr>
  </w:style>
  <w:style w:type="character" w:customStyle="1" w:styleId="30">
    <w:name w:val="Заголовок 3 Знак"/>
    <w:basedOn w:val="a1"/>
    <w:link w:val="3"/>
    <w:uiPriority w:val="9"/>
    <w:semiHidden/>
    <w:rsid w:val="00C84874"/>
    <w:rPr>
      <w:rFonts w:ascii="Times New Roman" w:eastAsiaTheme="majorEastAsia" w:hAnsi="Times New Roman" w:cstheme="majorBidi"/>
      <w:b/>
      <w:color w:val="000000" w:themeColor="text1"/>
      <w:sz w:val="28"/>
      <w:szCs w:val="28"/>
    </w:rPr>
  </w:style>
  <w:style w:type="character" w:customStyle="1" w:styleId="40">
    <w:name w:val="Заголовок 4 Знак"/>
    <w:basedOn w:val="a1"/>
    <w:link w:val="4"/>
    <w:uiPriority w:val="9"/>
    <w:rsid w:val="00271A38"/>
    <w:rPr>
      <w:rFonts w:ascii="Times New Roman" w:eastAsiaTheme="majorEastAsia" w:hAnsi="Times New Roman" w:cstheme="majorBidi"/>
      <w:b/>
      <w:iCs/>
      <w:color w:val="000000" w:themeColor="text1"/>
      <w:sz w:val="28"/>
    </w:rPr>
  </w:style>
  <w:style w:type="character" w:customStyle="1" w:styleId="51">
    <w:name w:val="Заголовок 5 Знак"/>
    <w:basedOn w:val="a1"/>
    <w:link w:val="50"/>
    <w:uiPriority w:val="9"/>
    <w:semiHidden/>
    <w:rsid w:val="00C84874"/>
    <w:rPr>
      <w:rFonts w:ascii="Times New Roman" w:eastAsiaTheme="majorEastAsia" w:hAnsi="Times New Roman" w:cstheme="majorBidi"/>
      <w:b/>
      <w:color w:val="000000" w:themeColor="text1"/>
      <w:sz w:val="28"/>
    </w:rPr>
  </w:style>
  <w:style w:type="character" w:customStyle="1" w:styleId="60">
    <w:name w:val="Заголовок 6 Знак"/>
    <w:basedOn w:val="a1"/>
    <w:link w:val="6"/>
    <w:uiPriority w:val="9"/>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unhideWhenUsed/>
    <w:qFormat/>
    <w:rsid w:val="00E657F1"/>
    <w:pPr>
      <w:spacing w:after="0"/>
    </w:pPr>
    <w:rPr>
      <w:rFonts w:ascii="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tblPr/>
      <w:tcPr>
        <w:tcBorders>
          <w:bottom w:val="single" w:sz="0" w:space="0" w:color="auto"/>
        </w:tcBorders>
        <w:vAlign w:val="bottom"/>
      </w:tcPr>
    </w:tblStylePr>
  </w:style>
  <w:style w:type="paragraph" w:customStyle="1" w:styleId="DefinitionTerm">
    <w:name w:val="Definition Term"/>
    <w:basedOn w:val="a"/>
    <w:next w:val="Definition"/>
    <w:pPr>
      <w:keepNext/>
      <w:keepLines/>
    </w:pPr>
    <w:rPr>
      <w:b/>
    </w:rPr>
  </w:style>
  <w:style w:type="paragraph" w:customStyle="1" w:styleId="Definition">
    <w:name w:val="Definition"/>
    <w:basedOn w:val="a"/>
    <w:rsid w:val="00F30D7B"/>
  </w:style>
  <w:style w:type="paragraph" w:styleId="ac">
    <w:name w:val="caption"/>
    <w:basedOn w:val="a"/>
    <w:link w:val="ad"/>
    <w:pPr>
      <w:spacing w:after="120"/>
    </w:pPr>
    <w:rPr>
      <w:i/>
    </w:rPr>
  </w:style>
  <w:style w:type="paragraph" w:customStyle="1" w:styleId="TableCaption">
    <w:name w:val="Table Caption"/>
    <w:basedOn w:val="ac"/>
    <w:rsid w:val="0064798C"/>
    <w:pPr>
      <w:keepNext/>
    </w:pPr>
    <w:rPr>
      <w:i w:val="0"/>
    </w:r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Название объекта Знак"/>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rsid w:val="00F30D7B"/>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styleId="af1">
    <w:name w:val="Plain Text"/>
    <w:basedOn w:val="a"/>
    <w:link w:val="af2"/>
    <w:rsid w:val="00894E33"/>
    <w:rPr>
      <w:rFonts w:ascii="Consolas" w:hAnsi="Consolas" w:cs="Consolas"/>
      <w:sz w:val="21"/>
      <w:szCs w:val="21"/>
    </w:rPr>
  </w:style>
  <w:style w:type="character" w:customStyle="1" w:styleId="af2">
    <w:name w:val="Текст Знак"/>
    <w:basedOn w:val="a1"/>
    <w:link w:val="af1"/>
    <w:rsid w:val="00BE1F3D"/>
    <w:rPr>
      <w:rFonts w:ascii="Consolas" w:hAnsi="Consolas" w:cs="Consolas"/>
      <w:sz w:val="21"/>
      <w:szCs w:val="21"/>
    </w:rPr>
  </w:style>
  <w:style w:type="paragraph" w:styleId="af3">
    <w:name w:val="List"/>
    <w:basedOn w:val="a"/>
    <w:rsid w:val="00A62573"/>
    <w:pPr>
      <w:ind w:left="283" w:hanging="283"/>
      <w:contextualSpacing/>
    </w:pPr>
  </w:style>
  <w:style w:type="paragraph" w:styleId="5">
    <w:name w:val="List Number 5"/>
    <w:basedOn w:val="a"/>
    <w:rsid w:val="00F30D7B"/>
    <w:pPr>
      <w:numPr>
        <w:numId w:val="34"/>
      </w:numPr>
      <w:contextualSpacing/>
    </w:pPr>
  </w:style>
  <w:style w:type="paragraph" w:customStyle="1" w:styleId="TableText">
    <w:name w:val="Table Text"/>
    <w:basedOn w:val="Compact"/>
    <w:qFormat/>
    <w:rsid w:val="00AC2A3E"/>
    <w:pPr>
      <w:spacing w:before="0" w:after="0"/>
      <w:ind w:firstLine="0"/>
      <w:jc w:val="center"/>
    </w:pPr>
    <w:rPr>
      <w:sz w:val="24"/>
      <w:szCs w:val="20"/>
      <w:lang w:eastAsia="ru-RU"/>
    </w:rPr>
  </w:style>
  <w:style w:type="paragraph" w:styleId="af4">
    <w:name w:val="header"/>
    <w:basedOn w:val="a"/>
    <w:link w:val="af5"/>
    <w:rsid w:val="00DD6A16"/>
    <w:pPr>
      <w:tabs>
        <w:tab w:val="center" w:pos="4680"/>
        <w:tab w:val="right" w:pos="9360"/>
      </w:tabs>
      <w:spacing w:line="240" w:lineRule="auto"/>
    </w:pPr>
  </w:style>
  <w:style w:type="character" w:customStyle="1" w:styleId="af5">
    <w:name w:val="Верхний колонтитул Знак"/>
    <w:basedOn w:val="a1"/>
    <w:link w:val="af4"/>
    <w:rsid w:val="00DD6A16"/>
    <w:rPr>
      <w:rFonts w:ascii="Times New Roman" w:hAnsi="Times New Roman"/>
      <w:sz w:val="28"/>
    </w:rPr>
  </w:style>
  <w:style w:type="paragraph" w:styleId="af6">
    <w:name w:val="footer"/>
    <w:basedOn w:val="a"/>
    <w:link w:val="af7"/>
    <w:rsid w:val="00DD6A16"/>
    <w:pPr>
      <w:tabs>
        <w:tab w:val="center" w:pos="4680"/>
        <w:tab w:val="right" w:pos="9360"/>
      </w:tabs>
      <w:spacing w:line="240" w:lineRule="auto"/>
    </w:pPr>
  </w:style>
  <w:style w:type="character" w:customStyle="1" w:styleId="af7">
    <w:name w:val="Нижний колонтитул Знак"/>
    <w:basedOn w:val="a1"/>
    <w:link w:val="af6"/>
    <w:rsid w:val="00DD6A16"/>
    <w:rPr>
      <w:rFonts w:ascii="Times New Roman" w:hAnsi="Times New Roman"/>
      <w:sz w:val="28"/>
    </w:rPr>
  </w:style>
  <w:style w:type="character" w:styleId="af8">
    <w:name w:val="page number"/>
    <w:basedOn w:val="a1"/>
    <w:rsid w:val="00DD6A16"/>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52</TotalTime>
  <Pages>17</Pages>
  <Words>3743</Words>
  <Characters>21337</Characters>
  <Application>Microsoft Office Word</Application>
  <DocSecurity>0</DocSecurity>
  <Lines>177</Lines>
  <Paragraphs>50</Paragraphs>
  <ScaleCrop>false</ScaleCrop>
  <Company/>
  <LinksUpToDate>false</LinksUpToDate>
  <CharactersWithSpaces>25030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Арина</cp:lastModifiedBy>
  <cp:revision>2</cp:revision>
  <dcterms:created xsi:type="dcterms:W3CDTF">2026-04-17T00:16:00Z</dcterms:created>
  <dcterms:modified xsi:type="dcterms:W3CDTF">2026-04-17T00:53:00Z</dcterms:modified>
  <dc:language>ru-RU</dc:language>
</cp:coreProperties>
</file>