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AF7" w:rsidRPr="00584FEA" w:rsidRDefault="005A2C14" w:rsidP="005A2C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FEA">
        <w:rPr>
          <w:rFonts w:ascii="Times New Roman" w:hAnsi="Times New Roman" w:cs="Times New Roman"/>
          <w:b/>
          <w:sz w:val="28"/>
          <w:szCs w:val="28"/>
        </w:rPr>
        <w:t xml:space="preserve">Сравнение </w:t>
      </w:r>
      <w:r w:rsidR="009C18D7" w:rsidRPr="00584FEA">
        <w:rPr>
          <w:rFonts w:ascii="Times New Roman" w:hAnsi="Times New Roman" w:cs="Times New Roman"/>
          <w:b/>
          <w:sz w:val="28"/>
          <w:szCs w:val="28"/>
        </w:rPr>
        <w:t>и его использование в разговорной речи.</w:t>
      </w:r>
    </w:p>
    <w:p w:rsidR="005A2C14" w:rsidRPr="00584FEA" w:rsidRDefault="005A2C14" w:rsidP="005A2C14">
      <w:pPr>
        <w:spacing w:before="105" w:after="105" w:line="28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84F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Разговорная речь</w:t>
      </w:r>
      <w:r w:rsidRPr="00584F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– это особая стилистически однородная функциональная система, противопоставляемая книжной речи как некодифицированная и кодифицированная формы литературного языка. Разговорная речь характеризуется особыми условиями функционирования, такими, как отсутствие предварительного обдумывания высказывания и предварительного отбора языкового материала, непосредственность речевого общения между его участниками, непринужденность речевого акта, связанная с отсутствием официальности в отношениях между ними и в самом характере высказывания. Разговорной речи присущи заметные особенности на всех уровнях языковой системы — в фонетике (произношении), лексике, морфологии и синтаксисе. </w:t>
      </w:r>
      <w:r w:rsidR="00916468" w:rsidRPr="00584F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(Розенталь)</w:t>
      </w:r>
    </w:p>
    <w:p w:rsidR="00916468" w:rsidRPr="00584FEA" w:rsidRDefault="00916468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энциклопедии «Русский язык» (1979) дана следующая характеристика разговорной речи: «Разговорная речь – специфическая разновидность литературного языка, употребляемая в условиях непринужденного общения и противопоставленная (в пределах литературного языка) кодифицированной книжной речи. &lt;…&gt; Разговорная речь – это устная, диалогическая, непринужденная, персонально адресованная неофициальная речь. От разговорного стиля она отличается обязательностью устной формы, тогда как разговорный стиль возможен и в письменной форме (бытовые письма, дневники). Условия, в которых реализуется разговорная речь, определяют ее специфику».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C18D7" w:rsidRPr="00584FEA" w:rsidRDefault="009C18D7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Разговорная речь характеризуется тремя признаками. Важнейшим признаком является её спонтанность, неподготовленность. Языковые разговорные особенности не осознаются, не фиксируются сознанием в отличие от кодифицированных языковых показателей.</w:t>
      </w:r>
    </w:p>
    <w:p w:rsidR="009C18D7" w:rsidRPr="00584FEA" w:rsidRDefault="009C18D7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Второй отличительный признак разговорной речи состоит в том, что разговорное общение возможно только при неофициальных отношениях между </w:t>
      </w:r>
      <w:proofErr w:type="gramStart"/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говорящими</w:t>
      </w:r>
      <w:proofErr w:type="gramEnd"/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C18D7" w:rsidRPr="00584FEA" w:rsidRDefault="009C18D7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Третьим признаком является то, что она может реализоваться только при непосредственном участии </w:t>
      </w:r>
      <w:proofErr w:type="gramStart"/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говорящих</w:t>
      </w:r>
      <w:proofErr w:type="gramEnd"/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C559C" w:rsidRPr="00584FEA" w:rsidRDefault="00AC559C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Основной принцип разговорной речи – принцип экономии. Для непринужденного общения характерен неполный стиль произношения.</w:t>
      </w:r>
    </w:p>
    <w:p w:rsidR="009C18D7" w:rsidRPr="00584FEA" w:rsidRDefault="009C18D7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Нормой в разговорной речи признается то, что постоянно употребляется в речи носителей литературного языка и не воспринимается при спонтанном восприятии речи как ошибка.</w:t>
      </w:r>
    </w:p>
    <w:p w:rsidR="00584FEA" w:rsidRPr="00584FEA" w:rsidRDefault="00584FEA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Рассмотрим последовательно фонетические нормы разговорной речи, а затем лексические, морфологические и синтаксические нормы и особенности, присущие ей.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Фонетические нормы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отличие от фонетических норм официальной литературной речи, разговорная речь характеризуется значительно меньшей четкостью произношения.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связи с тем, что, как правило, в разговорной речи сообщается о знакомых, известных собеседнику фактах, 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говорящий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напрягает свои органы речи (Сиротинина 1996, 42).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Кроме нечеткости произношения, недопустимой в официальной речи, разговорная речь отличается своей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ритмизованностью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(Сиротинина 1996. 49). Для разговорной речи характерно чередование ударных и безударных сегментов речи, видимо основанное на физиологическом ритме дыхания. В официальной речи каждое полнозначное слово имеет свое ударение и составляет отдельный такт (Сиротинина 1996, 52). В разговорной речи многие слова фактически теряют свое ударение, произносятся кратко и нечетко, объединяются с ударным словом в одно фонетическое слово.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Кроме того, в разговорной речи интонация не только ритмизованна, но и разнотипна: ударное слово 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занимает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 начальную, то срединную, то конечную позицию: «Теперь прививки делать начнут. Температура будет…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официальной речи или при чтении вслух письменного текста интонация, напротив, не ритмизованна и однотипна: ударное слово, самое важное во фразе, оказывается, как правило, в конце предложения.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Лексические нормы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Лексические нормы разговорной речи являются следствием ее главной особенности – отсутствия заботы о форме выражения.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Лексические нормы разговорной речи характеризуются, прежде всего, как нежелательность (запрет) употребления каких-то слов (иностранных, диалектных, книжных, грубых и т.д.). Однако особенностью норм разговорной речи является их принципиальная факультативность. Фактически в разговорной речи запрещающие нормы отсутствуют, поэтому запреты постоянно нарушаются и можно услышать слова, которые не вошли в национальный язык и употребление которых не диктуется необходимостью (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`к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мерси,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райт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бай).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относителен запрет на употребление нелитературных слов. Нежелательность их употребления бесспорна, но они встречаются в разговоре, в том числе и в речи культурных людей. Однако их употребление нормативно только в том случае, если оно результат языковой игры, да и то в меру.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Нежелательны в разговорной речи и слова книжные. Употребление, а особенно злоупотребление ими является явным нарушением разговорных лексических норм, хотя современная разговорная речь за последнее время пополнилась книжными словами (например: перспектива, детали, проинформировать и т.д.), многие из которых стали восприниматься как норма разговорной речи. При возможности выбора книжного или разговорного вариантов следует предпочесть 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последний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Примеры, 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приведенные Т.Г. Винокур, убедительно доказывают, сколь чуждыми являются книжные элементы в разговорной речи: «Ну, если нехорошо – мы эту складочку аннулируем».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лексическая норма разговорной речи – употребление нейтральной лексики. Однако в ее использовании проявляется специфика разговорной речи, отличающаяся от использования нейтральной лексики в других стилях.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 из характерных особенностей разговорной речи – активное использование местоимений. 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разговорной речи широко используются незначимые или малозначимые слова – сигналы неточности выражения, приблизительности (и, ну, ну там, вот, ну и </w:t>
      </w:r>
      <w:proofErr w:type="spellStart"/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т.д.)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Морфологические нормы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«Морфологическая особенность разговорной речи состоит в специфическом для нее соотношении частей речи»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Разговорная речь почти не знает деепричастий и причастий. Разговорной речи не свойственно также употребление кратких форм прилагательных.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разговорной речи формы времени используются не в своем обычном значении: сейчас еду, а рассказчик сидит дома и т.д. Следовательно, в разговорной речи не только не выдерживается единый временной план, типичный для письменной речи, но и временные формы используются весьма свободно: настоящее и прошедшее в значении будущего, настоящее и будущее в значении прошедшего: 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 там мы встретились.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«Коля, здравствуй…») (Сиротинина 1996, 79).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Синтаксические нормы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4FEA" w:rsidRPr="00584FEA" w:rsidRDefault="00584FEA" w:rsidP="00584FEA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Невозможность продумывания фраз до их проговаривания мешает широко использовать в разговорной речи развернутые и сложные предложения. Сложно организованные предложения нарушают нормы разговорной речи, делают ее книжной, канцелярской, несколько искусственной. Норма разговорной речи – короткие предложения. «Ты куда? – За хлебом», «Хочешь? – Да нет, пожалуй».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Словосочетания в разговорной речи очень редки, объединение слов в единое целое в основном достигается при помощи интонации. Отсутствие синтаксических связей между словами объясняется предпочтением именительного падежа всем косвенным.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Обычны в разговорной речи фразы с разрушенным порядком слов в словосочетаниях. Например: А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Ишка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вчера, конечно, сидел у телефона очень долго у маминого (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А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Ишка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конечно, очень долго сидел у маминого телефона) (Сиротинина 1996, 109). Отличительной особенностью разговорной речи является широкое использование в ней особых синтаксических единиц –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релятивов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16468" w:rsidRPr="00584FEA" w:rsidRDefault="00916468" w:rsidP="005A2C14">
      <w:pPr>
        <w:spacing w:before="105" w:after="105" w:line="28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разговорной речи много общего с нелитературной речью (диалектной речью, различными жаргонами, просторечием), поскольку их объединяет устная форма, неподготовленность, неофициальность и непосредственность общения. Но диалекты, жаргоны и просторечие находятся за пределами литературного языка, а разговорная речь – одна из функциональных разновидностей литературного языка. Однако при использовании 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разговорной речи не возникает вопроса о допустимости или недопустимости употребления той или иной грамматической формы, конструкции и т.д., если только они не производят впечатления резкого нарушения норм литературного языка. 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Говорящий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свободен в изобретении новообразований (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Стихи нельзя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шепотно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читать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в использовании неточных обозначений (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Приехали с этими…скафандрами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вместо противогазами). Он может подчас упот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ребить и нелитературное слово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из-за его экспрессивности (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мура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туфта) и неожиданно перестроить фразу (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него не было никакого отношения к лингвистике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Однако все это не означает полной свободы. Разговорная речь не кодифицированная, но нормированная разновидность литературного языка. Нормы разговорной речи основываются на тех ее особенностях, которые широко распространены в речи культурных носителей русского языка и не вызывают осуждения в условиях разговора. Нарушает нормы разговорной речи использование жаргонизмов: 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ты куда чапаешь?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недопустимых в литературном языке выражений (ругательств), безграмотных оборотов типа 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вас ни грамма не задерживаю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Разумеется, за пределами разговорной речи оказываются диалектные черты в произношении (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сястра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диалектные слова (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чапельник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вместо</w:t>
      </w:r>
      <w:proofErr w:type="gram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сковородник), просторечные 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таперича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оттель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покеда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ехай</w:t>
      </w:r>
      <w:proofErr w:type="spellEnd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голодуете</w:t>
      </w:r>
      <w:r w:rsidR="0025130F"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т.д. </w:t>
      </w:r>
    </w:p>
    <w:p w:rsidR="00AC559C" w:rsidRPr="00584FEA" w:rsidRDefault="00AC559C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Разговорная речь используется в различных видах бытовых отношений людей при условии непринужденности общения. </w:t>
      </w:r>
      <w:proofErr w:type="gramStart"/>
      <w:r w:rsidRPr="00584F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Разговорную речь от книжно-письменной отличает не только форма (это устная и притом преимущественно диалогическая речь), но и такие черты, как неподготовленность, незапланированность, самопроизвольность.</w:t>
      </w:r>
      <w:proofErr w:type="gramEnd"/>
    </w:p>
    <w:p w:rsidR="008C2B43" w:rsidRPr="00584FEA" w:rsidRDefault="008C2B43" w:rsidP="008C2B43">
      <w:pPr>
        <w:spacing w:before="105" w:after="105" w:line="285" w:lineRule="atLeas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Стилевые черты разговорной речи:</w:t>
      </w:r>
    </w:p>
    <w:p w:rsidR="008C2B43" w:rsidRPr="00584FEA" w:rsidRDefault="008C2B43" w:rsidP="008C2B43">
      <w:pPr>
        <w:pStyle w:val="a5"/>
        <w:numPr>
          <w:ilvl w:val="0"/>
          <w:numId w:val="2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Эмоциональность и экспрессивность речи. Важнейшее средство передачи эмоций – интонация. Широко используются междометия.</w:t>
      </w:r>
    </w:p>
    <w:p w:rsidR="008C2B43" w:rsidRPr="00584FEA" w:rsidRDefault="008C2B43" w:rsidP="008C2B43">
      <w:pPr>
        <w:pStyle w:val="a5"/>
        <w:numPr>
          <w:ilvl w:val="0"/>
          <w:numId w:val="2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Конкретность и наглядность. На 100 существительных только 12 абстрактных.</w:t>
      </w:r>
    </w:p>
    <w:p w:rsidR="008C2B43" w:rsidRPr="00584FEA" w:rsidRDefault="008C2B43" w:rsidP="008C2B43">
      <w:pPr>
        <w:pStyle w:val="a5"/>
        <w:numPr>
          <w:ilvl w:val="0"/>
          <w:numId w:val="2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Антропоцентризм – ярко выраженное личностное начало. Собеседник сообщает о своём отношении к событиям, о своих мнениях и оценках.</w:t>
      </w:r>
    </w:p>
    <w:p w:rsidR="008C2B43" w:rsidRPr="00584FEA" w:rsidRDefault="008C2B43" w:rsidP="008C2B43">
      <w:pPr>
        <w:pStyle w:val="a5"/>
        <w:numPr>
          <w:ilvl w:val="0"/>
          <w:numId w:val="2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Образность речи. Достигается за счёт использования тропов.</w:t>
      </w:r>
    </w:p>
    <w:p w:rsidR="008C2B43" w:rsidRPr="00584FEA" w:rsidRDefault="00AC559C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Одним из часто используемых тропов является сравнение. </w:t>
      </w:r>
    </w:p>
    <w:p w:rsidR="00B54B60" w:rsidRPr="00584FEA" w:rsidRDefault="00D649E9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Василий Павлович Москвин в своём словаре-справочнике даёт такое определение сравнения. </w:t>
      </w:r>
      <w:r w:rsidRPr="00584FE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Сравнение 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сопоставление либо уподобление объектов «по общему им обоим признаку, т. е. третьему элементу сравнения». Сравнение находится в отношениях производности с метафорой. Сравните: </w:t>
      </w:r>
      <w:r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Она ответила, как ножом отрезала 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и: </w:t>
      </w:r>
      <w:r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 Нет молока, - сердито отрезала старуха.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Сравнение и метафора иногда объединяются в разряд фигур сопоставления. В отличие от метафоры, сравнение может быть абстрактным: Бегут [по бортам] водяные глыбы, [огромные</w:t>
      </w:r>
      <w:proofErr w:type="gramStart"/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,] </w:t>
      </w:r>
      <w:proofErr w:type="gramEnd"/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года. Давно замечено, что сравнение «подчеркивает сходство», метафора же «утверждает или подразумевает тождество», в ней «возникает единый, нерасторжимый 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образ». Кроме того, «в сравнении существенна именно раздельность сопоставляемых предметов, которые внешне выражаются </w:t>
      </w:r>
      <w:proofErr w:type="gramStart"/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частицей</w:t>
      </w:r>
      <w:proofErr w:type="gramEnd"/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и т. п.</w:t>
      </w:r>
    </w:p>
    <w:p w:rsidR="00BC5550" w:rsidRPr="00584FEA" w:rsidRDefault="00B54B6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Трава зелёная-зелёная как весной</w:t>
      </w:r>
      <w:r w:rsidR="00BC5550"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между сравниваемыми предметами ощущается расстояние, которое в метафоре «преодолевается». Как выразительное средство сравнение, подобно метафоре, используется в пояснительной функции.</w:t>
      </w:r>
    </w:p>
    <w:p w:rsidR="002623D4" w:rsidRPr="00584FEA" w:rsidRDefault="00BC5550" w:rsidP="002623D4">
      <w:pPr>
        <w:pStyle w:val="a3"/>
        <w:rPr>
          <w:color w:val="000000"/>
          <w:sz w:val="28"/>
          <w:szCs w:val="28"/>
          <w:shd w:val="clear" w:color="auto" w:fill="E8E8E6"/>
        </w:rPr>
      </w:pPr>
      <w:r w:rsidRPr="00584FEA">
        <w:rPr>
          <w:rStyle w:val="apple-converted-space"/>
          <w:b/>
          <w:color w:val="000000"/>
          <w:sz w:val="28"/>
          <w:szCs w:val="28"/>
          <w:shd w:val="clear" w:color="auto" w:fill="FFFFFF"/>
        </w:rPr>
        <w:t>Сравнение</w:t>
      </w:r>
      <w:r w:rsidRPr="00584FEA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– троп, состоящий в уподоблении одного предмета другому на основании общего у них признака. </w:t>
      </w:r>
      <w:bookmarkStart w:id="0" w:name="2.2.4.8."/>
      <w:r w:rsidR="002623D4" w:rsidRPr="00584FEA">
        <w:rPr>
          <w:color w:val="000000"/>
          <w:sz w:val="28"/>
          <w:szCs w:val="28"/>
        </w:rPr>
        <w:t>Само отнесение сравнения к тропам</w:t>
      </w:r>
      <w:r w:rsidR="002623D4" w:rsidRPr="00584FEA">
        <w:rPr>
          <w:color w:val="000000"/>
          <w:sz w:val="28"/>
          <w:szCs w:val="28"/>
          <w:shd w:val="clear" w:color="auto" w:fill="E8E8E6"/>
        </w:rPr>
        <w:t xml:space="preserve"> </w:t>
      </w:r>
      <w:r w:rsidR="002623D4" w:rsidRPr="00584FEA">
        <w:rPr>
          <w:color w:val="000000"/>
          <w:sz w:val="28"/>
          <w:szCs w:val="28"/>
        </w:rPr>
        <w:t>вызывает полемику среди лингвистов. Одни считают, что в сравнениях значения слов не претерпевают изменений; другие утверждают, что и в этом случае происходит «приращение смысла» и образное сравнение является</w:t>
      </w:r>
      <w:r w:rsidR="002623D4" w:rsidRPr="00584FEA">
        <w:rPr>
          <w:color w:val="000000"/>
          <w:sz w:val="28"/>
          <w:szCs w:val="28"/>
          <w:shd w:val="clear" w:color="auto" w:fill="E8E8E6"/>
        </w:rPr>
        <w:t xml:space="preserve"> </w:t>
      </w:r>
      <w:r w:rsidR="002623D4" w:rsidRPr="00584FEA">
        <w:rPr>
          <w:color w:val="000000"/>
          <w:sz w:val="28"/>
          <w:szCs w:val="28"/>
        </w:rPr>
        <w:t>самостоятельной семантической единицей. Только при таком понимании сравнения его можно считать тропом в точном значении термина.</w:t>
      </w:r>
    </w:p>
    <w:bookmarkEnd w:id="0"/>
    <w:p w:rsidR="002623D4" w:rsidRPr="00584FEA" w:rsidRDefault="002623D4" w:rsidP="002623D4">
      <w:pPr>
        <w:pStyle w:val="a3"/>
        <w:rPr>
          <w:rStyle w:val="apple-converted-space"/>
          <w:i/>
          <w:color w:val="000000"/>
          <w:sz w:val="28"/>
          <w:szCs w:val="28"/>
          <w:shd w:val="clear" w:color="auto" w:fill="E8E8E6"/>
        </w:rPr>
      </w:pPr>
      <w:r w:rsidRPr="00584FEA">
        <w:rPr>
          <w:color w:val="000000"/>
          <w:sz w:val="28"/>
          <w:szCs w:val="28"/>
        </w:rPr>
        <w:t>В отличие от других тропов сравнение всегда двучленно: в нем называются оба сопоставляемых предмета (явления, качества, действия).</w:t>
      </w:r>
      <w:r w:rsidR="006F20F6" w:rsidRPr="00584FEA">
        <w:rPr>
          <w:color w:val="000000"/>
          <w:sz w:val="28"/>
          <w:szCs w:val="28"/>
        </w:rPr>
        <w:t xml:space="preserve"> </w:t>
      </w:r>
    </w:p>
    <w:p w:rsidR="00BC5550" w:rsidRPr="00584FEA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Сравнение выражается:</w:t>
      </w:r>
    </w:p>
    <w:p w:rsidR="00BC5550" w:rsidRPr="00584FEA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творительным падежом: </w:t>
      </w:r>
      <w:r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Пыль столбом стоит в воздухе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B54B60"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54B60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Дорога всё время зигзагами, этим серпантином</w:t>
      </w:r>
      <w:r w:rsidR="002623D4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; шныряет мышью.</w:t>
      </w:r>
    </w:p>
    <w:p w:rsidR="00BC5550" w:rsidRPr="00584FEA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формой сравнительной степени прилагательного или наречия: </w:t>
      </w:r>
      <w:r w:rsidR="009B0484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Глаза чернее ночи</w:t>
      </w:r>
      <w:r w:rsidR="006F20F6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; От ужаса он стал белее мела.</w:t>
      </w:r>
    </w:p>
    <w:p w:rsidR="00BC5550" w:rsidRPr="00584FEA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оборотами со сравнительными союзами</w:t>
      </w:r>
      <w:r w:rsidR="002623D4"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23D4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как, точно, словно, будто, как будто </w:t>
      </w:r>
      <w:r w:rsidR="002623D4"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др.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B54B60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Конечно обожает их [попугаев]</w:t>
      </w:r>
      <w:r w:rsidR="002623D4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также как свою внучку любимую, Тепло как зимой у печки</w:t>
      </w:r>
      <w:r w:rsidR="006F20F6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BC5550" w:rsidRPr="00584FEA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лексически (при помощи слов </w:t>
      </w:r>
      <w:proofErr w:type="gramStart"/>
      <w:r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подобный</w:t>
      </w:r>
      <w:proofErr w:type="gramEnd"/>
      <w:r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 похожий</w:t>
      </w: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 д.):</w:t>
      </w:r>
      <w:r w:rsidR="0092109A"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F20F6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 воде</w:t>
      </w:r>
      <w:r w:rsidR="006F20F6"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F20F6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девушка была похожа на русалку; Огромные деревья похожи на лесных великанов; Страсти пылали подобно костру.</w:t>
      </w:r>
    </w:p>
    <w:p w:rsidR="009B0484" w:rsidRPr="00584FEA" w:rsidRDefault="009B0484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584F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 сравнении может находиться определение. Определение при господствующем слове делает сравнение ещё более образным и наглядным, называя те общие признаки, по которым один предмет был уподоблен другому: </w:t>
      </w:r>
      <w:r w:rsidRPr="00584FEA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Учитель мой, взъерошенный как бес.</w:t>
      </w:r>
    </w:p>
    <w:p w:rsidR="00BC5550" w:rsidRPr="00584FEA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Классификация сравнений.</w:t>
      </w:r>
    </w:p>
    <w:p w:rsidR="00BC5550" w:rsidRPr="00584FEA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Сравнение отрицательное – сравнение, построенное не на сопоставлении двух предметов, явлений, а на их противопоставлении. </w:t>
      </w:r>
      <w:r w:rsidR="009B0484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Попытка – не пытка</w:t>
      </w:r>
    </w:p>
    <w:p w:rsidR="00BC5550" w:rsidRPr="00584FEA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Сравнение простое – сравнение двух предметов, явлений по одному общему у них признаку. </w:t>
      </w:r>
      <w:r w:rsidR="0092109A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Надулся как индюк; Её глаза как два больших блюдца</w:t>
      </w:r>
    </w:p>
    <w:p w:rsidR="00B15E67" w:rsidRDefault="00BC5550" w:rsidP="005A2C14">
      <w:pPr>
        <w:spacing w:before="105" w:after="105" w:line="285" w:lineRule="atLeast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84F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Сравнение развёрнутое – сравнение, построенное на сопоставлении многих схожих черт. </w:t>
      </w:r>
      <w:proofErr w:type="gramStart"/>
      <w:r w:rsidR="00C9783A" w:rsidRPr="00584F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Он [стих Пушкина] нежен, сладостен, мягок, как рокот волны, тягуч и густ, как смола, ярок, как молния, прозрачен и чист, как кристалл.</w:t>
      </w:r>
      <w:proofErr w:type="gramEnd"/>
    </w:p>
    <w:p w:rsidR="00B15E67" w:rsidRDefault="00B15E67">
      <w:pPr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 w:type="page"/>
      </w:r>
    </w:p>
    <w:p w:rsidR="00BC5550" w:rsidRDefault="00B15E67" w:rsidP="00B15E67">
      <w:pPr>
        <w:pStyle w:val="a5"/>
        <w:numPr>
          <w:ilvl w:val="0"/>
          <w:numId w:val="3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Баринова Г. А., Земская Е. А. и др. Русская разговорная речь. Тексты, 1978</w:t>
      </w:r>
    </w:p>
    <w:p w:rsidR="00B15E67" w:rsidRDefault="00B15E67" w:rsidP="00B15E67">
      <w:pPr>
        <w:pStyle w:val="a5"/>
        <w:numPr>
          <w:ilvl w:val="0"/>
          <w:numId w:val="3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Москвин В. П. Выразительные средства современной русской речи: тропы и фигуры: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терминолог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15E67" w:rsidRDefault="00B15E67" w:rsidP="00B15E67">
      <w:pPr>
        <w:pStyle w:val="a5"/>
        <w:numPr>
          <w:ilvl w:val="0"/>
          <w:numId w:val="3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Культура русской речи: учеб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студентов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высш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Учеб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Заведений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ред. Граудиной и Ширяева</w:t>
      </w:r>
    </w:p>
    <w:p w:rsidR="00B15E67" w:rsidRDefault="00B15E67" w:rsidP="00B15E67">
      <w:pPr>
        <w:pStyle w:val="a5"/>
        <w:numPr>
          <w:ilvl w:val="0"/>
          <w:numId w:val="3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Розенталь Д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Э., Теленкова М. А.Словарь-справочник лингвистических терминов: пособие для учителя, 1985</w:t>
      </w:r>
    </w:p>
    <w:p w:rsidR="00B15E67" w:rsidRDefault="00B15E67" w:rsidP="00B15E67">
      <w:pPr>
        <w:pStyle w:val="a5"/>
        <w:numPr>
          <w:ilvl w:val="0"/>
          <w:numId w:val="3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Ахманова О. С. Словарь лингвистических терминов</w:t>
      </w:r>
    </w:p>
    <w:p w:rsidR="00B15E67" w:rsidRDefault="00B15E67" w:rsidP="00B15E67">
      <w:pPr>
        <w:pStyle w:val="a5"/>
        <w:numPr>
          <w:ilvl w:val="0"/>
          <w:numId w:val="3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Кожина М. Н. Стилистический энциклопедический словарь русского языка</w:t>
      </w:r>
    </w:p>
    <w:p w:rsidR="00B15E67" w:rsidRPr="00B15E67" w:rsidRDefault="00B15E67" w:rsidP="00B15E67">
      <w:pPr>
        <w:pStyle w:val="a5"/>
        <w:numPr>
          <w:ilvl w:val="0"/>
          <w:numId w:val="3"/>
        </w:numPr>
        <w:spacing w:before="105" w:after="105" w:line="285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Русский язык: энциклопедия, 1979</w:t>
      </w:r>
    </w:p>
    <w:sectPr w:rsidR="00B15E67" w:rsidRPr="00B15E67" w:rsidSect="00A46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4546C"/>
    <w:multiLevelType w:val="hybridMultilevel"/>
    <w:tmpl w:val="778EF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0D76B5"/>
    <w:multiLevelType w:val="hybridMultilevel"/>
    <w:tmpl w:val="778EF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6410C"/>
    <w:multiLevelType w:val="hybridMultilevel"/>
    <w:tmpl w:val="E1E0C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C14"/>
    <w:rsid w:val="00165013"/>
    <w:rsid w:val="0025130F"/>
    <w:rsid w:val="002623D4"/>
    <w:rsid w:val="0026374B"/>
    <w:rsid w:val="00430BDE"/>
    <w:rsid w:val="00580727"/>
    <w:rsid w:val="00584FEA"/>
    <w:rsid w:val="005A2C14"/>
    <w:rsid w:val="006F20F6"/>
    <w:rsid w:val="008C2B43"/>
    <w:rsid w:val="00916468"/>
    <w:rsid w:val="0092109A"/>
    <w:rsid w:val="00936199"/>
    <w:rsid w:val="009A7556"/>
    <w:rsid w:val="009B0484"/>
    <w:rsid w:val="009C18D7"/>
    <w:rsid w:val="00A46AF7"/>
    <w:rsid w:val="00AC559C"/>
    <w:rsid w:val="00B15E67"/>
    <w:rsid w:val="00B54B60"/>
    <w:rsid w:val="00BC5550"/>
    <w:rsid w:val="00C9783A"/>
    <w:rsid w:val="00D649E9"/>
    <w:rsid w:val="00E10F9D"/>
    <w:rsid w:val="00E229F7"/>
    <w:rsid w:val="00FB6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2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A2C14"/>
    <w:rPr>
      <w:b/>
      <w:bCs/>
    </w:rPr>
  </w:style>
  <w:style w:type="character" w:customStyle="1" w:styleId="apple-converted-space">
    <w:name w:val="apple-converted-space"/>
    <w:basedOn w:val="a0"/>
    <w:rsid w:val="005A2C14"/>
  </w:style>
  <w:style w:type="paragraph" w:styleId="a5">
    <w:name w:val="List Paragraph"/>
    <w:basedOn w:val="a"/>
    <w:uiPriority w:val="34"/>
    <w:qFormat/>
    <w:rsid w:val="008C2B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2013-04-25T18:19:00Z</cp:lastPrinted>
  <dcterms:created xsi:type="dcterms:W3CDTF">2013-04-24T15:38:00Z</dcterms:created>
  <dcterms:modified xsi:type="dcterms:W3CDTF">2013-04-25T18:20:00Z</dcterms:modified>
</cp:coreProperties>
</file>