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5F5E4">
      <w:pPr>
        <w:spacing w:line="360" w:lineRule="auto"/>
        <w:rPr>
          <w:sz w:val="28"/>
          <w:szCs w:val="28"/>
        </w:rPr>
      </w:pPr>
    </w:p>
    <w:p w14:paraId="26B7D730">
      <w:bookmarkStart w:id="0" w:name="text"/>
      <w:bookmarkEnd w:id="0"/>
    </w:p>
    <w:p w14:paraId="01BE072B">
      <w:pPr>
        <w:spacing w:line="360" w:lineRule="auto"/>
        <w:ind w:firstLine="709"/>
        <w:jc w:val="both"/>
        <w:rPr>
          <w:sz w:val="28"/>
          <w:szCs w:val="28"/>
        </w:rPr>
      </w:pPr>
      <w:r>
        <w:rPr>
          <w:sz w:val="28"/>
          <w:szCs w:val="28"/>
        </w:rPr>
        <w:t xml:space="preserve">Тема: «Организация работы по формированию познавательной активности у младших школьников». </w:t>
      </w:r>
    </w:p>
    <w:p w14:paraId="46FBC9FF">
      <w:pPr>
        <w:spacing w:line="360" w:lineRule="auto"/>
      </w:pPr>
    </w:p>
    <w:p w14:paraId="76C1FCF0"/>
    <w:p w14:paraId="31FE6784"/>
    <w:p w14:paraId="6869C85F">
      <w:pPr>
        <w:rPr>
          <w:b/>
        </w:rPr>
      </w:pPr>
      <w:r>
        <w:rPr>
          <w:b/>
        </w:rPr>
        <w:t>ВВЕДЕНИЕ</w:t>
      </w:r>
    </w:p>
    <w:p w14:paraId="4ECAEBD5">
      <w:pPr>
        <w:rPr>
          <w:b/>
        </w:rPr>
      </w:pPr>
    </w:p>
    <w:p w14:paraId="590A6240"/>
    <w:p w14:paraId="1310C794">
      <w:pPr>
        <w:spacing w:line="360" w:lineRule="auto"/>
        <w:ind w:firstLine="709"/>
        <w:jc w:val="both"/>
        <w:rPr>
          <w:sz w:val="28"/>
          <w:szCs w:val="28"/>
        </w:rPr>
      </w:pPr>
      <w:r>
        <w:rPr>
          <w:sz w:val="28"/>
          <w:szCs w:val="28"/>
        </w:rPr>
        <w:t>Актуальность исследования заключается в том, что современные дети живут в эпоху информатизации и компьютеризации и в условиях быстро меняющейся жизни от человека требуется не только владение знаниями, но и в первую очередь умение добывать эти знания самому и оперировать ими, мыслить самостоятельно и творчески. По мнению А.Н. Нефедовой, «…понятие «познавательная активность» сегодня, безусловно, относится к числу наиболее распростран</w:t>
      </w:r>
      <w:r>
        <w:rPr>
          <w:sz w:val="28"/>
          <w:szCs w:val="28"/>
          <w:lang w:val="ru-RU"/>
        </w:rPr>
        <w:t>ё</w:t>
      </w:r>
      <w:r>
        <w:rPr>
          <w:sz w:val="28"/>
          <w:szCs w:val="28"/>
        </w:rPr>
        <w:t xml:space="preserve">нных характеристик не просто познавательной деятельности, а всей деятельности, характерной для современного человека» [45, с. 19]. И это вполне закономерно. В связи с модернизацией системы Российского образования, а также переходом к рыночным отношениям изменяются подходы к изучению явлений и процессов, непосредственно связанных с развитием личности самого человека [45]. </w:t>
      </w:r>
    </w:p>
    <w:p w14:paraId="1BFA6CDB">
      <w:pPr>
        <w:spacing w:line="360" w:lineRule="auto"/>
        <w:ind w:firstLine="709"/>
        <w:jc w:val="both"/>
        <w:rPr>
          <w:sz w:val="28"/>
          <w:szCs w:val="28"/>
        </w:rPr>
      </w:pPr>
      <w:r>
        <w:rPr>
          <w:sz w:val="28"/>
          <w:szCs w:val="28"/>
        </w:rPr>
        <w:t>В Концепции Российского образования одним из главных направлений является интеллектуальное развитие подрастающего поколения, его познавательной активности. Система образования сегодня ориентирована на воспитание и развитие активной творческой личности, способной адаптироваться к современным условиям, принимать нестандартные решения.</w:t>
      </w:r>
    </w:p>
    <w:p w14:paraId="5AC46E87">
      <w:pPr>
        <w:spacing w:line="360" w:lineRule="auto"/>
        <w:ind w:firstLine="709"/>
        <w:jc w:val="both"/>
        <w:rPr>
          <w:sz w:val="28"/>
          <w:szCs w:val="28"/>
        </w:rPr>
      </w:pPr>
      <w:r>
        <w:rPr>
          <w:sz w:val="28"/>
          <w:szCs w:val="28"/>
        </w:rPr>
        <w:t>Федеральный закон «Об Образовании в Российской Федерации» определяет дошкольную образовательную организацию первой ступенью системы образования в целом [74]. В образовательной организации проблема воспитания у младших школьников познавательной активности охватывает все стороны воспитательно</w:t>
      </w:r>
      <w:r>
        <w:rPr>
          <w:rFonts w:hint="default"/>
          <w:sz w:val="28"/>
          <w:szCs w:val="28"/>
          <w:lang w:val="ru-RU"/>
        </w:rPr>
        <w:t xml:space="preserve"> </w:t>
      </w:r>
      <w:r>
        <w:rPr>
          <w:sz w:val="28"/>
          <w:szCs w:val="28"/>
        </w:rPr>
        <w:t>-</w:t>
      </w:r>
      <w:r>
        <w:rPr>
          <w:rFonts w:hint="default"/>
          <w:sz w:val="28"/>
          <w:szCs w:val="28"/>
          <w:lang w:val="ru-RU"/>
        </w:rPr>
        <w:t xml:space="preserve"> </w:t>
      </w:r>
      <w:r>
        <w:rPr>
          <w:sz w:val="28"/>
          <w:szCs w:val="28"/>
        </w:rPr>
        <w:t xml:space="preserve">образовательного процесса и является значимой, поскольку она является непременным условием для формирования умственных качеств личности, а также ее самостоятельности и инициативности. </w:t>
      </w:r>
    </w:p>
    <w:p w14:paraId="14B3B987">
      <w:pPr>
        <w:spacing w:line="360" w:lineRule="auto"/>
        <w:ind w:firstLine="709"/>
        <w:jc w:val="both"/>
        <w:rPr>
          <w:sz w:val="28"/>
          <w:szCs w:val="28"/>
        </w:rPr>
      </w:pPr>
      <w:r>
        <w:rPr>
          <w:sz w:val="28"/>
          <w:szCs w:val="28"/>
        </w:rPr>
        <w:t>Реб</w:t>
      </w:r>
      <w:r>
        <w:rPr>
          <w:sz w:val="28"/>
          <w:szCs w:val="28"/>
          <w:lang w:val="ru-RU"/>
        </w:rPr>
        <w:t>ё</w:t>
      </w:r>
      <w:r>
        <w:rPr>
          <w:sz w:val="28"/>
          <w:szCs w:val="28"/>
        </w:rPr>
        <w:t>нок зада</w:t>
      </w:r>
      <w:r>
        <w:rPr>
          <w:sz w:val="28"/>
          <w:szCs w:val="28"/>
          <w:lang w:val="ru-RU"/>
        </w:rPr>
        <w:t>ё</w:t>
      </w:r>
      <w:r>
        <w:rPr>
          <w:sz w:val="28"/>
          <w:szCs w:val="28"/>
        </w:rPr>
        <w:t>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Стремление к постижению мира заложено в реб</w:t>
      </w:r>
      <w:r>
        <w:rPr>
          <w:sz w:val="28"/>
          <w:szCs w:val="28"/>
          <w:lang w:val="ru-RU"/>
        </w:rPr>
        <w:t>ё</w:t>
      </w:r>
      <w:r>
        <w:rPr>
          <w:sz w:val="28"/>
          <w:szCs w:val="28"/>
        </w:rPr>
        <w:t xml:space="preserve">нке на биологическом уровне, но это стремление нужно развивать. Именно поэтому, ФГОС, направляет задачи и содержание образовательной деятельности в рамках образовательной области «Познавательное развитие» на достижение целей развития у детей познавательных интересов, интеллектуального потенциала [47]. </w:t>
      </w:r>
    </w:p>
    <w:p w14:paraId="3EBE65AB">
      <w:pPr>
        <w:spacing w:line="360" w:lineRule="auto"/>
        <w:ind w:firstLine="709"/>
        <w:jc w:val="both"/>
        <w:rPr>
          <w:sz w:val="28"/>
          <w:szCs w:val="28"/>
        </w:rPr>
      </w:pPr>
      <w:r>
        <w:rPr>
          <w:sz w:val="28"/>
          <w:szCs w:val="28"/>
        </w:rPr>
        <w:t xml:space="preserve">Познавательное развитие – одно из важнейших направлений дошкольного образования. Задача педагогов дошкольной образовательной организации – создать условия, найти наиболее удачные способы подачи информации для развития любознательности, познавательной активности, познавательных способностей детей [54]. </w:t>
      </w:r>
    </w:p>
    <w:p w14:paraId="3DE467B8">
      <w:pPr>
        <w:spacing w:line="360" w:lineRule="auto"/>
        <w:ind w:firstLine="709"/>
        <w:jc w:val="both"/>
        <w:rPr>
          <w:sz w:val="28"/>
          <w:szCs w:val="28"/>
        </w:rPr>
      </w:pPr>
      <w:r>
        <w:rPr>
          <w:sz w:val="28"/>
          <w:szCs w:val="28"/>
        </w:rPr>
        <w:t>Проблема развития познавательной активности детей не является новой для науки. Однако позиции и представления о ней многочисленных исследователей значительно различаются. На протяжении длительного времени свой вклад в исследование этой проблемы внесли выдающиеся представители самых разных направлений: психологи Л.С. Выготский [8], А.Н. Леонтьев [29], Н.Н. Поддъяков [53], С.Л. Рубинштейн [60]; педагоги М.И. Лисина [31],Г.И. Щукина [85].</w:t>
      </w:r>
    </w:p>
    <w:p w14:paraId="38316BAF">
      <w:pPr>
        <w:spacing w:line="360" w:lineRule="auto"/>
        <w:ind w:firstLine="709"/>
        <w:jc w:val="both"/>
        <w:rPr>
          <w:sz w:val="28"/>
          <w:szCs w:val="28"/>
        </w:rPr>
      </w:pPr>
      <w:r>
        <w:rPr>
          <w:sz w:val="28"/>
          <w:szCs w:val="28"/>
        </w:rPr>
        <w:t>Несмотря на продолжительную историю вопроса, проблема развития познавательной активности оста</w:t>
      </w:r>
      <w:r>
        <w:rPr>
          <w:sz w:val="28"/>
          <w:szCs w:val="28"/>
          <w:lang w:val="ru-RU"/>
        </w:rPr>
        <w:t>ё</w:t>
      </w:r>
      <w:r>
        <w:rPr>
          <w:sz w:val="28"/>
          <w:szCs w:val="28"/>
        </w:rPr>
        <w:t xml:space="preserve">тся актуальной и сегодня. Ей посвящены труды современных ученых В.В. Щетининой [81], Е.А. Меньшиковой [40], А.Н. Нефедовой [45], М.Н. Поляковой [56] и др. </w:t>
      </w:r>
    </w:p>
    <w:p w14:paraId="69C65D33">
      <w:pPr>
        <w:spacing w:line="360" w:lineRule="auto"/>
        <w:ind w:firstLine="709"/>
        <w:jc w:val="both"/>
        <w:rPr>
          <w:sz w:val="28"/>
          <w:szCs w:val="28"/>
        </w:rPr>
      </w:pPr>
      <w:r>
        <w:rPr>
          <w:sz w:val="28"/>
          <w:szCs w:val="28"/>
        </w:rPr>
        <w:t>Необходимость в разработке обоснованной педагогической программы воспитания познавательной активности у детей</w:t>
      </w:r>
      <w:r>
        <w:rPr>
          <w:sz w:val="28"/>
          <w:szCs w:val="28"/>
          <w:lang w:val="ru-RU"/>
        </w:rPr>
        <w:t>младшего</w:t>
      </w:r>
      <w:r>
        <w:rPr>
          <w:rFonts w:hint="default"/>
          <w:sz w:val="28"/>
          <w:szCs w:val="28"/>
          <w:lang w:val="ru-RU"/>
        </w:rPr>
        <w:t xml:space="preserve"> </w:t>
      </w:r>
      <w:r>
        <w:rPr>
          <w:sz w:val="28"/>
          <w:szCs w:val="28"/>
        </w:rPr>
        <w:t>школьного возраста – ее несомненная актуальность для практики школьного учреждения послужили основанием для выбора темы данного исследования.</w:t>
      </w:r>
    </w:p>
    <w:p w14:paraId="78D78A9B">
      <w:pPr>
        <w:spacing w:line="360" w:lineRule="auto"/>
        <w:ind w:firstLine="709"/>
        <w:jc w:val="both"/>
        <w:rPr>
          <w:sz w:val="28"/>
          <w:szCs w:val="28"/>
        </w:rPr>
      </w:pPr>
      <w:r>
        <w:rPr>
          <w:sz w:val="28"/>
          <w:szCs w:val="28"/>
        </w:rPr>
        <w:t>Исходя из вышеизложенного, можно обозначить противоречие между необходимостью создания программы по воспитанию познавательной активности дошкольников и недостаточным использованием возможности совершенствования данного процесса в дошкольной организации.</w:t>
      </w:r>
    </w:p>
    <w:p w14:paraId="3074545E">
      <w:pPr>
        <w:spacing w:line="360" w:lineRule="auto"/>
        <w:ind w:firstLine="709"/>
        <w:jc w:val="both"/>
        <w:rPr>
          <w:sz w:val="28"/>
          <w:szCs w:val="28"/>
        </w:rPr>
      </w:pPr>
      <w:r>
        <w:rPr>
          <w:sz w:val="28"/>
          <w:szCs w:val="28"/>
        </w:rPr>
        <w:t xml:space="preserve">Выявленное противоречие, позволило обозначить проблему исследования: каково содержание программы воспитания познавательной активности у </w:t>
      </w:r>
      <w:r>
        <w:rPr>
          <w:sz w:val="28"/>
          <w:szCs w:val="28"/>
          <w:lang w:val="ru-RU"/>
        </w:rPr>
        <w:t>младших</w:t>
      </w:r>
      <w:r>
        <w:rPr>
          <w:rFonts w:hint="default"/>
          <w:sz w:val="28"/>
          <w:szCs w:val="28"/>
          <w:lang w:val="ru-RU"/>
        </w:rPr>
        <w:t xml:space="preserve"> </w:t>
      </w:r>
      <w:r>
        <w:rPr>
          <w:sz w:val="28"/>
          <w:szCs w:val="28"/>
        </w:rPr>
        <w:t xml:space="preserve">школьников в </w:t>
      </w:r>
      <w:bookmarkStart w:id="7" w:name="_GoBack"/>
      <w:bookmarkEnd w:id="7"/>
      <w:r>
        <w:rPr>
          <w:sz w:val="28"/>
          <w:szCs w:val="28"/>
        </w:rPr>
        <w:t xml:space="preserve">школьной образовательной организации? </w:t>
      </w:r>
    </w:p>
    <w:p w14:paraId="34C2A055">
      <w:pPr>
        <w:spacing w:line="360" w:lineRule="auto"/>
        <w:ind w:firstLine="709"/>
        <w:jc w:val="both"/>
        <w:rPr>
          <w:sz w:val="28"/>
          <w:szCs w:val="28"/>
        </w:rPr>
      </w:pPr>
    </w:p>
    <w:p w14:paraId="56055899">
      <w:pPr>
        <w:spacing w:line="360" w:lineRule="auto"/>
        <w:ind w:firstLine="709"/>
        <w:jc w:val="both"/>
        <w:rPr>
          <w:sz w:val="28"/>
          <w:szCs w:val="28"/>
        </w:rPr>
      </w:pPr>
    </w:p>
    <w:p w14:paraId="31E28E91">
      <w:pPr>
        <w:spacing w:line="360" w:lineRule="auto"/>
        <w:ind w:firstLine="709"/>
        <w:jc w:val="both"/>
        <w:rPr>
          <w:sz w:val="28"/>
          <w:szCs w:val="28"/>
        </w:rPr>
      </w:pPr>
    </w:p>
    <w:p w14:paraId="5F7EFD11">
      <w:pPr>
        <w:spacing w:line="360" w:lineRule="auto"/>
        <w:ind w:firstLine="709"/>
        <w:jc w:val="both"/>
        <w:rPr>
          <w:sz w:val="28"/>
          <w:szCs w:val="28"/>
        </w:rPr>
      </w:pPr>
    </w:p>
    <w:p w14:paraId="29D2D4D6">
      <w:pPr>
        <w:spacing w:line="360" w:lineRule="auto"/>
        <w:ind w:firstLine="709"/>
        <w:jc w:val="both"/>
        <w:rPr>
          <w:sz w:val="28"/>
          <w:szCs w:val="28"/>
        </w:rPr>
      </w:pPr>
    </w:p>
    <w:p w14:paraId="5F93DBC8">
      <w:pPr>
        <w:spacing w:line="360" w:lineRule="auto"/>
        <w:ind w:firstLine="709"/>
        <w:jc w:val="both"/>
        <w:rPr>
          <w:sz w:val="28"/>
          <w:szCs w:val="28"/>
        </w:rPr>
      </w:pPr>
    </w:p>
    <w:p w14:paraId="67DFCB6F">
      <w:pPr>
        <w:spacing w:line="360" w:lineRule="auto"/>
        <w:ind w:firstLine="709"/>
        <w:jc w:val="both"/>
        <w:rPr>
          <w:sz w:val="28"/>
          <w:szCs w:val="28"/>
        </w:rPr>
      </w:pPr>
    </w:p>
    <w:p w14:paraId="2CB20E46">
      <w:pPr>
        <w:spacing w:line="360" w:lineRule="auto"/>
        <w:ind w:firstLine="709"/>
        <w:jc w:val="both"/>
        <w:rPr>
          <w:sz w:val="28"/>
          <w:szCs w:val="28"/>
        </w:rPr>
      </w:pPr>
    </w:p>
    <w:p w14:paraId="64F89F16">
      <w:pPr>
        <w:spacing w:line="360" w:lineRule="auto"/>
        <w:ind w:firstLine="709"/>
        <w:jc w:val="both"/>
        <w:rPr>
          <w:sz w:val="28"/>
          <w:szCs w:val="28"/>
        </w:rPr>
      </w:pPr>
    </w:p>
    <w:p w14:paraId="1BC2EC65">
      <w:pPr>
        <w:spacing w:line="360" w:lineRule="auto"/>
        <w:ind w:firstLine="709"/>
        <w:jc w:val="both"/>
        <w:rPr>
          <w:sz w:val="28"/>
          <w:szCs w:val="28"/>
        </w:rPr>
      </w:pPr>
    </w:p>
    <w:p w14:paraId="01928C3D">
      <w:pPr>
        <w:spacing w:line="360" w:lineRule="auto"/>
        <w:ind w:firstLine="709"/>
        <w:jc w:val="both"/>
        <w:rPr>
          <w:sz w:val="28"/>
          <w:szCs w:val="28"/>
        </w:rPr>
      </w:pPr>
    </w:p>
    <w:p w14:paraId="682F20E2">
      <w:pPr>
        <w:spacing w:line="360" w:lineRule="auto"/>
        <w:ind w:firstLine="709"/>
        <w:jc w:val="both"/>
        <w:rPr>
          <w:sz w:val="28"/>
          <w:szCs w:val="28"/>
        </w:rPr>
      </w:pPr>
    </w:p>
    <w:p w14:paraId="099D6FB5">
      <w:pPr>
        <w:spacing w:line="360" w:lineRule="auto"/>
        <w:ind w:firstLine="709"/>
        <w:jc w:val="both"/>
        <w:rPr>
          <w:sz w:val="28"/>
          <w:szCs w:val="28"/>
        </w:rPr>
      </w:pPr>
    </w:p>
    <w:p w14:paraId="65665692">
      <w:pPr>
        <w:spacing w:line="360" w:lineRule="auto"/>
        <w:ind w:firstLine="709"/>
        <w:jc w:val="both"/>
        <w:rPr>
          <w:sz w:val="28"/>
          <w:szCs w:val="28"/>
        </w:rPr>
      </w:pPr>
    </w:p>
    <w:p w14:paraId="75134B5E">
      <w:pPr>
        <w:spacing w:line="360" w:lineRule="auto"/>
        <w:ind w:firstLine="709"/>
        <w:jc w:val="both"/>
        <w:rPr>
          <w:sz w:val="28"/>
          <w:szCs w:val="28"/>
        </w:rPr>
      </w:pPr>
    </w:p>
    <w:p w14:paraId="64DC37B6">
      <w:pPr>
        <w:spacing w:line="360" w:lineRule="auto"/>
        <w:ind w:firstLine="709"/>
        <w:jc w:val="both"/>
        <w:rPr>
          <w:sz w:val="28"/>
          <w:szCs w:val="28"/>
        </w:rPr>
      </w:pPr>
    </w:p>
    <w:p w14:paraId="15AE425F">
      <w:pPr>
        <w:spacing w:line="360" w:lineRule="auto"/>
        <w:ind w:firstLine="709"/>
        <w:jc w:val="both"/>
        <w:rPr>
          <w:sz w:val="28"/>
          <w:szCs w:val="28"/>
        </w:rPr>
      </w:pPr>
    </w:p>
    <w:p w14:paraId="7E2FD8E4">
      <w:pPr>
        <w:spacing w:line="360" w:lineRule="auto"/>
        <w:ind w:firstLine="709"/>
        <w:jc w:val="both"/>
        <w:rPr>
          <w:sz w:val="28"/>
          <w:szCs w:val="28"/>
        </w:rPr>
      </w:pPr>
    </w:p>
    <w:p w14:paraId="26166037">
      <w:pPr>
        <w:spacing w:line="360" w:lineRule="auto"/>
        <w:ind w:firstLine="709"/>
        <w:jc w:val="both"/>
        <w:rPr>
          <w:sz w:val="28"/>
          <w:szCs w:val="28"/>
        </w:rPr>
      </w:pPr>
    </w:p>
    <w:p w14:paraId="6D43A837">
      <w:pPr>
        <w:spacing w:line="360" w:lineRule="auto"/>
        <w:ind w:firstLine="709"/>
        <w:jc w:val="both"/>
        <w:rPr>
          <w:sz w:val="28"/>
          <w:szCs w:val="28"/>
        </w:rPr>
      </w:pPr>
    </w:p>
    <w:p w14:paraId="39A9FA80">
      <w:pPr>
        <w:spacing w:line="360" w:lineRule="auto"/>
        <w:ind w:firstLine="709"/>
        <w:jc w:val="both"/>
        <w:rPr>
          <w:b/>
          <w:sz w:val="28"/>
          <w:szCs w:val="28"/>
        </w:rPr>
      </w:pPr>
      <w:r>
        <w:rPr>
          <w:b/>
          <w:sz w:val="28"/>
          <w:szCs w:val="28"/>
        </w:rPr>
        <w:t xml:space="preserve">Глава 1. Теоретические основы воспитания познавательной активности </w:t>
      </w:r>
      <w:r>
        <w:rPr>
          <w:b/>
          <w:sz w:val="28"/>
          <w:szCs w:val="28"/>
          <w:lang w:val="ru-RU"/>
        </w:rPr>
        <w:t>младших</w:t>
      </w:r>
      <w:r>
        <w:rPr>
          <w:rFonts w:hint="default"/>
          <w:b/>
          <w:sz w:val="28"/>
          <w:szCs w:val="28"/>
          <w:lang w:val="ru-RU"/>
        </w:rPr>
        <w:t xml:space="preserve"> школьников</w:t>
      </w:r>
      <w:r>
        <w:rPr>
          <w:b/>
          <w:sz w:val="28"/>
          <w:szCs w:val="28"/>
        </w:rPr>
        <w:t xml:space="preserve"> в  образовательной организации</w:t>
      </w:r>
    </w:p>
    <w:p w14:paraId="1D718A51">
      <w:pPr>
        <w:pStyle w:val="5"/>
        <w:numPr>
          <w:ilvl w:val="1"/>
          <w:numId w:val="1"/>
        </w:numPr>
        <w:spacing w:line="360" w:lineRule="auto"/>
        <w:jc w:val="both"/>
        <w:rPr>
          <w:b/>
          <w:sz w:val="28"/>
          <w:szCs w:val="28"/>
        </w:rPr>
      </w:pPr>
      <w:r>
        <w:rPr>
          <w:b/>
          <w:sz w:val="28"/>
          <w:szCs w:val="28"/>
        </w:rPr>
        <w:t xml:space="preserve">Анализ понятия «познавательная активность» в психолого-педагогической литературе </w:t>
      </w:r>
    </w:p>
    <w:p w14:paraId="10CD38C5">
      <w:pPr>
        <w:pStyle w:val="5"/>
        <w:spacing w:line="360" w:lineRule="auto"/>
        <w:ind w:left="1429"/>
        <w:jc w:val="both"/>
        <w:rPr>
          <w:b/>
          <w:sz w:val="28"/>
          <w:szCs w:val="28"/>
        </w:rPr>
      </w:pPr>
    </w:p>
    <w:p w14:paraId="1FADADD7">
      <w:pPr>
        <w:spacing w:line="360" w:lineRule="auto"/>
        <w:ind w:firstLine="709"/>
        <w:jc w:val="both"/>
        <w:rPr>
          <w:sz w:val="28"/>
          <w:szCs w:val="28"/>
        </w:rPr>
      </w:pPr>
      <w:r>
        <w:rPr>
          <w:sz w:val="28"/>
          <w:szCs w:val="28"/>
        </w:rPr>
        <w:t>Для достижения цели исследования необходимо установить содержание понятия «познавательная активность» и охарактеризовать этот процесс в</w:t>
      </w:r>
      <w:r>
        <w:rPr>
          <w:rFonts w:hint="default"/>
          <w:sz w:val="28"/>
          <w:szCs w:val="28"/>
          <w:lang w:val="ru-RU"/>
        </w:rPr>
        <w:t xml:space="preserve"> младшем</w:t>
      </w:r>
      <w:r>
        <w:rPr>
          <w:sz w:val="28"/>
          <w:szCs w:val="28"/>
        </w:rPr>
        <w:t xml:space="preserve"> школьном возрасте. Одно из основных понятий ВКР «познавательная активность» состоит из двух составляющих – «познание» и «активность». </w:t>
      </w:r>
    </w:p>
    <w:p w14:paraId="29712E20">
      <w:pPr>
        <w:spacing w:line="360" w:lineRule="auto"/>
        <w:ind w:firstLine="709"/>
        <w:jc w:val="both"/>
        <w:rPr>
          <w:sz w:val="28"/>
          <w:szCs w:val="28"/>
        </w:rPr>
      </w:pPr>
      <w:r>
        <w:rPr>
          <w:sz w:val="28"/>
          <w:szCs w:val="28"/>
        </w:rPr>
        <w:t>Раскроем их содержание для того, чтобы затем раскрыть понятие «познавательная акти</w:t>
      </w:r>
      <w:r>
        <w:rPr>
          <w:sz w:val="28"/>
          <w:szCs w:val="28"/>
          <w:lang w:val="ru-RU"/>
        </w:rPr>
        <w:t>в</w:t>
      </w:r>
      <w:r>
        <w:rPr>
          <w:sz w:val="28"/>
          <w:szCs w:val="28"/>
        </w:rPr>
        <w:t xml:space="preserve">ность». </w:t>
      </w:r>
    </w:p>
    <w:p w14:paraId="36A85A69">
      <w:pPr>
        <w:spacing w:line="360" w:lineRule="auto"/>
        <w:ind w:firstLine="709"/>
        <w:jc w:val="both"/>
        <w:rPr>
          <w:sz w:val="28"/>
          <w:szCs w:val="28"/>
        </w:rPr>
      </w:pPr>
      <w:r>
        <w:rPr>
          <w:sz w:val="28"/>
          <w:szCs w:val="28"/>
        </w:rPr>
        <w:t>В педагогическом словаре познание, по определению Г.М. Коджаспировой [26,с.115]: «Это процесс психического отражения и восприятия объективного мира в сознании, результатом которого является новое знание о его сущности специфическая деятельность человека, ориентированная на открытие законов природы и общества, тайн бытия человека и мира, обнаружение возможных способов действия с предметами и явлениями».</w:t>
      </w:r>
      <w:r>
        <w:rPr>
          <w:rFonts w:ascii="Arial" w:hAnsi="Arial" w:cs="Arial"/>
          <w:color w:val="333333"/>
          <w:shd w:val="clear" w:color="auto" w:fill="FFFFFF"/>
        </w:rPr>
        <w:t xml:space="preserve"> </w:t>
      </w:r>
      <w:r>
        <w:rPr>
          <w:rStyle w:val="4"/>
          <w:b w:val="0"/>
          <w:sz w:val="28"/>
          <w:szCs w:val="28"/>
          <w:shd w:val="clear" w:color="auto" w:fill="FFFFFF"/>
        </w:rPr>
        <w:t>Познание трактуется в трёх аспектах</w:t>
      </w:r>
      <w:r>
        <w:rPr>
          <w:sz w:val="28"/>
          <w:szCs w:val="28"/>
          <w:shd w:val="clear" w:color="auto" w:fill="FFFFFF"/>
        </w:rPr>
        <w:t>:</w:t>
      </w:r>
    </w:p>
    <w:p w14:paraId="52F0575E">
      <w:pPr>
        <w:shd w:val="clear" w:color="auto" w:fill="FFFFFF"/>
        <w:spacing w:before="120" w:after="120" w:line="360" w:lineRule="auto"/>
        <w:ind w:left="360"/>
        <w:jc w:val="both"/>
        <w:rPr>
          <w:sz w:val="28"/>
          <w:szCs w:val="28"/>
        </w:rPr>
      </w:pPr>
      <w:r>
        <w:rPr>
          <w:sz w:val="28"/>
          <w:szCs w:val="28"/>
        </w:rPr>
        <w:t>1)</w:t>
      </w:r>
      <w:r>
        <w:rPr>
          <w:rStyle w:val="4"/>
          <w:b w:val="0"/>
          <w:sz w:val="28"/>
          <w:szCs w:val="28"/>
        </w:rPr>
        <w:t xml:space="preserve"> </w:t>
      </w:r>
      <w:r>
        <w:rPr>
          <w:bCs/>
          <w:sz w:val="28"/>
          <w:szCs w:val="28"/>
        </w:rPr>
        <w:t>Процесс психического отражения и восприятия объективного мира в сознании</w:t>
      </w:r>
      <w:r>
        <w:rPr>
          <w:sz w:val="28"/>
          <w:szCs w:val="28"/>
        </w:rPr>
        <w:t>, результатом которого является новое знание о его сущности.</w:t>
      </w:r>
    </w:p>
    <w:p w14:paraId="506A5153">
      <w:pPr>
        <w:spacing w:line="360" w:lineRule="auto"/>
        <w:ind w:firstLine="709"/>
        <w:jc w:val="both"/>
        <w:rPr>
          <w:sz w:val="28"/>
          <w:szCs w:val="28"/>
        </w:rPr>
      </w:pPr>
      <w:r>
        <w:rPr>
          <w:sz w:val="28"/>
          <w:szCs w:val="28"/>
        </w:rPr>
        <w:t xml:space="preserve"> 2)состояния, противоположного пассивности, но это не обязательно актуальная деятельность, а может быть, всего лишь готовность к деятельности, состояние, близкое к тому, что обозначается терминами алертность, уровень бодрствования;</w:t>
      </w:r>
    </w:p>
    <w:p w14:paraId="26B31333">
      <w:pPr>
        <w:spacing w:line="360" w:lineRule="auto"/>
        <w:ind w:firstLine="709"/>
        <w:jc w:val="both"/>
        <w:rPr>
          <w:sz w:val="28"/>
          <w:szCs w:val="28"/>
        </w:rPr>
      </w:pPr>
      <w:r>
        <w:rPr>
          <w:sz w:val="28"/>
          <w:szCs w:val="28"/>
        </w:rPr>
        <w:t>3)для обозначения инициативности или явления противоположного реактивности. В этом случае подчеркивается тот факт, что субъект действовал по своему почину, внутренне вовлечено, а не реагировал бездумно, подобно машне.</w:t>
      </w:r>
    </w:p>
    <w:p w14:paraId="5C20ACE8">
      <w:pPr>
        <w:spacing w:line="360" w:lineRule="auto"/>
        <w:ind w:firstLine="709"/>
        <w:jc w:val="both"/>
        <w:rPr>
          <w:sz w:val="28"/>
          <w:szCs w:val="28"/>
        </w:rPr>
      </w:pPr>
      <w:r>
        <w:rPr>
          <w:sz w:val="28"/>
          <w:szCs w:val="28"/>
        </w:rPr>
        <w:t>Итак, по мнению М.И. Лисиной можно сделать вывод, что активность можно</w:t>
      </w:r>
      <w:r>
        <w:rPr>
          <w:rFonts w:hint="default"/>
          <w:sz w:val="28"/>
          <w:szCs w:val="28"/>
          <w:lang w:val="ru-RU"/>
        </w:rPr>
        <w:t xml:space="preserve"> </w:t>
      </w:r>
      <w:r>
        <w:rPr>
          <w:sz w:val="28"/>
          <w:szCs w:val="28"/>
        </w:rPr>
        <w:t xml:space="preserve">понимать как деятельность, готовность к деятельности и инициативность [30, с. 228]. В выделенных трех вариантах (а их, бесспорно, намного больше) при существенных различиях есть и общая часть: та, где они взаимно перекрываются. Общим, совпадающим является указание на наличие энергии, и ее мобилизованность [30, с. 228]. Несмотря на распространенное использование в психолого-педагогической теории и практике термина «активность», это понятие оказывается очень сложным и неоднозначным в трактовке. Одни отождествляют активность с деятельностью, другие считают активность результатом деятельности, третьи утверждают, что активность – более широкое понятие, чем деятельность [55]. </w:t>
      </w:r>
    </w:p>
    <w:p w14:paraId="748070B4">
      <w:pPr>
        <w:spacing w:line="360" w:lineRule="auto"/>
        <w:ind w:firstLine="709"/>
        <w:jc w:val="both"/>
        <w:rPr>
          <w:sz w:val="28"/>
          <w:szCs w:val="28"/>
        </w:rPr>
      </w:pPr>
      <w:r>
        <w:rPr>
          <w:sz w:val="28"/>
          <w:szCs w:val="28"/>
        </w:rPr>
        <w:t xml:space="preserve">Теоретические проблемы активности даны в трудах Л.С. Выготского [8], А.В. Запорожца [21], А.Н. Леонтьева [29], С.Л. Рубинштейна [60], Н.Н. Поддъякова [53] и др. В них обосновывается неразрывная связь активности и деятельности человека. </w:t>
      </w:r>
    </w:p>
    <w:p w14:paraId="73AFA1CD">
      <w:pPr>
        <w:spacing w:line="360" w:lineRule="auto"/>
        <w:ind w:firstLine="709"/>
        <w:jc w:val="both"/>
        <w:rPr>
          <w:sz w:val="28"/>
          <w:szCs w:val="28"/>
        </w:rPr>
      </w:pPr>
      <w:r>
        <w:rPr>
          <w:sz w:val="28"/>
          <w:szCs w:val="28"/>
        </w:rPr>
        <w:t xml:space="preserve">Раскрывая понятие «детская активность», обратимся к статье И.В. Веснина и Л.В. Шинкаревой «Познавательная активность </w:t>
      </w:r>
      <w:r>
        <w:rPr>
          <w:sz w:val="28"/>
          <w:szCs w:val="28"/>
          <w:lang w:val="ru-RU"/>
        </w:rPr>
        <w:t>младших</w:t>
      </w:r>
      <w:r>
        <w:rPr>
          <w:rFonts w:hint="default"/>
          <w:sz w:val="28"/>
          <w:szCs w:val="28"/>
          <w:lang w:val="ru-RU"/>
        </w:rPr>
        <w:t xml:space="preserve"> </w:t>
      </w:r>
      <w:r>
        <w:rPr>
          <w:sz w:val="28"/>
          <w:szCs w:val="28"/>
        </w:rPr>
        <w:t xml:space="preserve">школьников: сущность, уровни проявления», в которой сказано, что на основе анализа целого ряда работ Н.Н. Поддъяков выделяет два типа детской активности: собственную активность и активность ребенка, стимулируемую взрослым. [55, с 189]. К первому типу относится собственная активность ребенка, в которой специфическая и вместе с тем универсальная форма активности, характеризуется многообразием своих проявлений во всех сферах детской психики: познавательной, эмоциональной, волевой, личностной. Ко второму типу относится активность ребенка, стимулируемая взрослым, которая характеризуется тем, что взрослый организует деятельность </w:t>
      </w:r>
      <w:r>
        <w:rPr>
          <w:sz w:val="28"/>
          <w:szCs w:val="28"/>
          <w:lang w:val="ru-RU"/>
        </w:rPr>
        <w:t>младшего</w:t>
      </w:r>
      <w:r>
        <w:rPr>
          <w:rFonts w:hint="default"/>
          <w:sz w:val="28"/>
          <w:szCs w:val="28"/>
          <w:lang w:val="ru-RU"/>
        </w:rPr>
        <w:t xml:space="preserve"> </w:t>
      </w:r>
      <w:r>
        <w:rPr>
          <w:sz w:val="28"/>
          <w:szCs w:val="28"/>
        </w:rPr>
        <w:t xml:space="preserve">школьника, показывает и рассказывает, как необходимо делать. В процессе такой деятельности ребенок получает те результаты, которые были заранее определены взрослым. Само действие формируется в соответствии с заранее заданными параметрами. Весь этот процесс происходит без проб и ошибок, без мучительных поисков и драм [55, с 189]. </w:t>
      </w:r>
    </w:p>
    <w:p w14:paraId="1BA793C6">
      <w:pPr>
        <w:spacing w:line="360" w:lineRule="auto"/>
        <w:ind w:firstLine="709"/>
        <w:jc w:val="both"/>
        <w:rPr>
          <w:sz w:val="28"/>
          <w:szCs w:val="28"/>
        </w:rPr>
      </w:pPr>
      <w:r>
        <w:rPr>
          <w:sz w:val="28"/>
          <w:szCs w:val="28"/>
        </w:rPr>
        <w:t xml:space="preserve">Эти два типа активности тесно связаны между собой и редко выступают в чистом виде: собственная активность детей так или иначе связана с активностью, идущей от взрослого, а знания и умения, усвоенные с помощью взрослого, затем становятся достоянием самого ребенка, и он действует с ними как со своими собственными [55, с 189]. Рассмотрев основные подходы к наиболее общей категории «активность», остановимся на более конкретном понятии «познавательная активность». </w:t>
      </w:r>
    </w:p>
    <w:p w14:paraId="0C33BB01">
      <w:pPr>
        <w:spacing w:line="360" w:lineRule="auto"/>
        <w:ind w:firstLine="709"/>
        <w:jc w:val="both"/>
        <w:rPr>
          <w:sz w:val="28"/>
          <w:szCs w:val="28"/>
        </w:rPr>
      </w:pPr>
      <w:r>
        <w:rPr>
          <w:sz w:val="28"/>
          <w:szCs w:val="28"/>
        </w:rPr>
        <w:t>Познавательная активность тесно связана с процессом познания, с познавательной деятельностью личности. В словаре С.И. Ожегова нам предлагают такую трактовку определения познания: «познание есть приобретение знания, постижение закономерностей объективного мира» [49, с.485].</w:t>
      </w:r>
    </w:p>
    <w:p w14:paraId="401938B6">
      <w:pPr>
        <w:spacing w:line="360" w:lineRule="auto"/>
        <w:ind w:firstLine="709"/>
        <w:jc w:val="both"/>
        <w:rPr>
          <w:sz w:val="28"/>
          <w:szCs w:val="28"/>
        </w:rPr>
      </w:pPr>
      <w:r>
        <w:rPr>
          <w:sz w:val="28"/>
          <w:szCs w:val="28"/>
        </w:rPr>
        <w:t xml:space="preserve">В советском энциклопедическом словаре [67, с. 1035] к определению познание относится «…обусловленный развитием общественно исторической практики процесс отражения и воспроизведения действительности в мышлении; взаимодействие субъекта и объекта, результатом которого является новое знание о мире». </w:t>
      </w:r>
    </w:p>
    <w:p w14:paraId="396AFE85">
      <w:pPr>
        <w:spacing w:line="360" w:lineRule="auto"/>
        <w:ind w:firstLine="709"/>
        <w:jc w:val="both"/>
        <w:rPr>
          <w:sz w:val="28"/>
          <w:szCs w:val="28"/>
        </w:rPr>
      </w:pPr>
      <w:r>
        <w:rPr>
          <w:sz w:val="28"/>
          <w:szCs w:val="28"/>
        </w:rPr>
        <w:t xml:space="preserve">Основываясь на статью И.В. Веснина, Л.В. Шинкаревой «Познавательная активность </w:t>
      </w:r>
      <w:r>
        <w:rPr>
          <w:sz w:val="28"/>
          <w:szCs w:val="28"/>
          <w:lang w:val="ru-RU"/>
        </w:rPr>
        <w:t>младших</w:t>
      </w:r>
      <w:r>
        <w:rPr>
          <w:rFonts w:hint="default"/>
          <w:sz w:val="28"/>
          <w:szCs w:val="28"/>
          <w:lang w:val="ru-RU"/>
        </w:rPr>
        <w:t xml:space="preserve"> </w:t>
      </w:r>
      <w:r>
        <w:rPr>
          <w:sz w:val="28"/>
          <w:szCs w:val="28"/>
        </w:rPr>
        <w:t xml:space="preserve">школьников: сущность, уровни проявления», можно сказать, что познавательная активность рассматривается как личностное образование, деятельное состояние, которое выражает интеллектуально-эмоциональный отклик ребенка на процесс познания; также стремление к учению, умственное напряжение, проявление волевых усилий в процессе овладения знаниями, отзывчивость ребенка к процессу учения.[55, с.186}. </w:t>
      </w:r>
    </w:p>
    <w:p w14:paraId="03F173EF">
      <w:pPr>
        <w:spacing w:line="360" w:lineRule="auto"/>
        <w:ind w:firstLine="709"/>
        <w:jc w:val="both"/>
        <w:rPr>
          <w:sz w:val="28"/>
          <w:szCs w:val="28"/>
        </w:rPr>
      </w:pPr>
      <w:r>
        <w:rPr>
          <w:sz w:val="28"/>
          <w:szCs w:val="28"/>
        </w:rPr>
        <w:t xml:space="preserve">И.В. Веснин, Л.В. Шинкарева дают трактовку познавательной активности, используя для этого современный педагогический словарь. Понятие познавательной активности трактуется в нем, как «…свойство личности, которое проявляется в его положительном отношении к содержанию и процессу учения, к эффективному овладению знаниями и способами деятельности за оптимальное время, в мобилизации нравственно-волевых усилий на достижение учебно-познавательной цели» [55, с. 188]. </w:t>
      </w:r>
    </w:p>
    <w:p w14:paraId="3053CE1A">
      <w:pPr>
        <w:spacing w:line="360" w:lineRule="auto"/>
        <w:ind w:firstLine="709"/>
        <w:jc w:val="both"/>
        <w:rPr>
          <w:sz w:val="28"/>
          <w:szCs w:val="28"/>
        </w:rPr>
      </w:pPr>
      <w:r>
        <w:rPr>
          <w:sz w:val="28"/>
          <w:szCs w:val="28"/>
        </w:rPr>
        <w:t xml:space="preserve">Е.И. Щербакова характеризует познавательную активность как «…проявление самостоятельности, инициативы, творчества в процессе деятельности, а так же стремление узнать, постичь, понять, найти, испытать радость успеха от самостоятельно найденного пути решения познавательной активности» [80, с. 42]. </w:t>
      </w:r>
    </w:p>
    <w:p w14:paraId="3CB19982">
      <w:pPr>
        <w:spacing w:line="360" w:lineRule="auto"/>
        <w:ind w:firstLine="709"/>
        <w:jc w:val="both"/>
        <w:rPr>
          <w:sz w:val="28"/>
          <w:szCs w:val="28"/>
        </w:rPr>
      </w:pPr>
      <w:r>
        <w:rPr>
          <w:sz w:val="28"/>
          <w:szCs w:val="28"/>
        </w:rPr>
        <w:t xml:space="preserve">По мнению В.В. Щетининой, «познавательная активность - это черта личности, которая проявляется в отношении к познавательной деятельности, предполагающая состояние готовности, стремление к самостоятельной деятельности, направленная на усвоение ребенком социального опыта, накопленных человечеством знаний и способов деятельности, находящая появление в познавательной деятельности» [83, с. 31]. </w:t>
      </w:r>
    </w:p>
    <w:p w14:paraId="49592521">
      <w:pPr>
        <w:spacing w:line="360" w:lineRule="auto"/>
        <w:ind w:firstLine="709"/>
        <w:jc w:val="both"/>
        <w:rPr>
          <w:sz w:val="28"/>
          <w:szCs w:val="28"/>
        </w:rPr>
      </w:pPr>
      <w:r>
        <w:rPr>
          <w:sz w:val="28"/>
          <w:szCs w:val="28"/>
        </w:rPr>
        <w:t xml:space="preserve">Исследованием познавательной активности у </w:t>
      </w:r>
      <w:r>
        <w:rPr>
          <w:sz w:val="28"/>
          <w:szCs w:val="28"/>
          <w:lang w:val="ru-RU"/>
        </w:rPr>
        <w:t>младших</w:t>
      </w:r>
      <w:r>
        <w:rPr>
          <w:rFonts w:hint="default"/>
          <w:sz w:val="28"/>
          <w:szCs w:val="28"/>
          <w:lang w:val="ru-RU"/>
        </w:rPr>
        <w:t xml:space="preserve"> </w:t>
      </w:r>
      <w:r>
        <w:rPr>
          <w:sz w:val="28"/>
          <w:szCs w:val="28"/>
        </w:rPr>
        <w:t xml:space="preserve">школьников занимались такие педагоги, как С.А.Козлова и Т.А. Куликова. Они изучали познавательную активность, как деятельность, в ходе которой ребёнок учится познавать окружающий мир, учится анализировать и сравнивать предметы ближайшего окружения, начинает устанавливать взаимосвязи. Проблема развития этой деятельности заключалась в развитии мышления, внимания и речи. Результатом познавательной активности независимо от того, в какой форме познания она осуществляется, являются знания. Значит, одной из проблем развития познавательной активности является формирование системы элементарных знаний о предметах и явлениях окружающего мира, о взаимоотношениях взрослого и ребенка, об явлениях природы и их причинах [27]. </w:t>
      </w:r>
    </w:p>
    <w:p w14:paraId="102922E0">
      <w:pPr>
        <w:spacing w:line="360" w:lineRule="auto"/>
        <w:ind w:firstLine="709"/>
        <w:jc w:val="both"/>
        <w:rPr>
          <w:sz w:val="28"/>
          <w:szCs w:val="28"/>
        </w:rPr>
      </w:pPr>
      <w:r>
        <w:rPr>
          <w:sz w:val="28"/>
          <w:szCs w:val="28"/>
        </w:rPr>
        <w:t>Принимая во внимание особенности развития детей</w:t>
      </w:r>
      <w:r>
        <w:rPr>
          <w:rFonts w:hint="default"/>
          <w:sz w:val="28"/>
          <w:szCs w:val="28"/>
          <w:lang w:val="ru-RU"/>
        </w:rPr>
        <w:t xml:space="preserve"> младшего</w:t>
      </w:r>
      <w:r>
        <w:rPr>
          <w:sz w:val="28"/>
          <w:szCs w:val="28"/>
        </w:rPr>
        <w:t xml:space="preserve"> школьного возраста, С.А. Козлова отмечает, что под познавательной активностью следует понимать: «… активность, возникающую по поводу познания и в его процессе. Она выражается в заинтересованном принятии информации, желании уточнить, углубить свои знания, в самостоятельном поиске ответов на интересующие вопросы, в проявлении элементов творчества, в умении усвоить способ познания и применить его на другом материале» [27 с. 42].</w:t>
      </w:r>
    </w:p>
    <w:p w14:paraId="20674D85">
      <w:pPr>
        <w:spacing w:line="360" w:lineRule="auto"/>
        <w:ind w:firstLine="709"/>
        <w:jc w:val="both"/>
        <w:rPr>
          <w:sz w:val="28"/>
          <w:szCs w:val="28"/>
        </w:rPr>
      </w:pPr>
      <w:r>
        <w:rPr>
          <w:sz w:val="28"/>
          <w:szCs w:val="28"/>
        </w:rPr>
        <w:t>Особый интерес для нашего исследования представляют уровни проявления познавательной активности, которые направлены на активизацию обучения. Они также были рассмотрены в этой статье [43].</w:t>
      </w:r>
    </w:p>
    <w:p w14:paraId="7E595025">
      <w:pPr>
        <w:spacing w:line="360" w:lineRule="auto"/>
        <w:ind w:firstLine="709"/>
        <w:jc w:val="both"/>
        <w:rPr>
          <w:sz w:val="28"/>
          <w:szCs w:val="28"/>
        </w:rPr>
      </w:pPr>
      <w:r>
        <w:rPr>
          <w:sz w:val="28"/>
          <w:szCs w:val="28"/>
        </w:rPr>
        <w:t xml:space="preserve">Первый уровень – воспроизводящая активность: стремление ребенка понять, запомнить, воспроизвести знания, овладеть способом его применения по образцу. Этот уровень отличается неустойчивостью волевых усилий ребенка, отсутствием интереса к углублению знаний, отсутствием вопроса «Почему?» </w:t>
      </w:r>
    </w:p>
    <w:p w14:paraId="3C0BE80E">
      <w:pPr>
        <w:spacing w:line="360" w:lineRule="auto"/>
        <w:ind w:firstLine="709"/>
        <w:jc w:val="both"/>
        <w:rPr>
          <w:sz w:val="28"/>
          <w:szCs w:val="28"/>
        </w:rPr>
      </w:pPr>
      <w:r>
        <w:rPr>
          <w:sz w:val="28"/>
          <w:szCs w:val="28"/>
        </w:rPr>
        <w:t xml:space="preserve">Второй уровень – интерпретирующая активность: стремление ребенка к выявлению смысла изучаемого содержания, стремление познать связи между явлениями и процессами, овладеть способами применения знаний в измененных условиях. Показателем интерпретирующей активности, по мнению Т.И. Шамовой, может выступать большая устойчивость волевых усилий, которая проявляется в том, что ребенок стремится довести до конца, при затруднении не отказывается от выполнения задания, а ищет пути решения [78]. </w:t>
      </w:r>
    </w:p>
    <w:p w14:paraId="2E2C0720">
      <w:pPr>
        <w:spacing w:line="360" w:lineRule="auto"/>
        <w:ind w:firstLine="709"/>
        <w:jc w:val="both"/>
        <w:rPr>
          <w:sz w:val="28"/>
          <w:szCs w:val="28"/>
        </w:rPr>
      </w:pPr>
      <w:r>
        <w:rPr>
          <w:sz w:val="28"/>
          <w:szCs w:val="28"/>
        </w:rPr>
        <w:t xml:space="preserve">Третий уровень – творческая активность: интерес и стремление ребенка не только проникнуть глубоко в сущность явлений и их взаимосвязей, но и найти для этого новый способ. Характерной особенностью этого уровня активности является проявление высоких волевых качеств ребенка, упорство и настойчивость в достижении цели, широкие и стойкие познавательные интересы. Данный уровень активности обеспечивается возбуждением высокой степени рассогласования между тем, что ребенок знал, что уже встречалось в его опыте, и новой информацией, новым явлением [43]. </w:t>
      </w:r>
    </w:p>
    <w:p w14:paraId="4EC4FF98">
      <w:pPr>
        <w:spacing w:line="360" w:lineRule="auto"/>
        <w:ind w:firstLine="709"/>
        <w:jc w:val="both"/>
        <w:rPr>
          <w:sz w:val="28"/>
          <w:szCs w:val="28"/>
        </w:rPr>
      </w:pPr>
      <w:r>
        <w:rPr>
          <w:sz w:val="28"/>
          <w:szCs w:val="28"/>
        </w:rPr>
        <w:t xml:space="preserve">И.С. Морозова и И.С. Штепина считают, что в основу познавательной активности школьников младшего возраста входит стремление ребенка понять, запомнить, воспроизвести знания, изучить взаимосвязи между явлениями и процессами, а также законы их функционирования. </w:t>
      </w:r>
    </w:p>
    <w:p w14:paraId="6F95C143">
      <w:pPr>
        <w:spacing w:line="360" w:lineRule="auto"/>
        <w:ind w:firstLine="709"/>
        <w:jc w:val="both"/>
        <w:rPr>
          <w:sz w:val="28"/>
          <w:szCs w:val="28"/>
        </w:rPr>
      </w:pPr>
      <w:r>
        <w:rPr>
          <w:sz w:val="28"/>
          <w:szCs w:val="28"/>
        </w:rPr>
        <w:t>Они выявили</w:t>
      </w:r>
      <w:r>
        <w:rPr>
          <w:rFonts w:hint="default"/>
          <w:sz w:val="28"/>
          <w:szCs w:val="28"/>
          <w:lang w:val="ru-RU"/>
        </w:rPr>
        <w:t xml:space="preserve"> </w:t>
      </w:r>
      <w:r>
        <w:rPr>
          <w:sz w:val="28"/>
          <w:szCs w:val="28"/>
        </w:rPr>
        <w:t>наиболее специфические компоненты, отражающие непосредственно процесс развития познавательной активности дошкольников 3-5 лет, которые можно идентифицировать по следующим показателям [43, с.164]. Данные приведены в таблице 1</w:t>
      </w:r>
    </w:p>
    <w:p w14:paraId="5F323E42">
      <w:pPr>
        <w:spacing w:line="360" w:lineRule="auto"/>
        <w:ind w:firstLine="709"/>
        <w:jc w:val="right"/>
        <w:rPr>
          <w:sz w:val="28"/>
          <w:szCs w:val="28"/>
        </w:rPr>
      </w:pPr>
      <w:r>
        <w:rPr>
          <w:sz w:val="28"/>
          <w:szCs w:val="28"/>
        </w:rPr>
        <w:t>Таблица 1. Компоненты познавательной активности дошкольников 3-5 лет</w:t>
      </w:r>
    </w:p>
    <w:tbl>
      <w:tblPr>
        <w:tblStyle w:val="3"/>
        <w:tblW w:w="9541" w:type="dxa"/>
        <w:tblInd w:w="-144" w:type="dxa"/>
        <w:tblLayout w:type="autofit"/>
        <w:tblCellMar>
          <w:top w:w="47" w:type="dxa"/>
          <w:left w:w="110" w:type="dxa"/>
          <w:bottom w:w="0" w:type="dxa"/>
          <w:right w:w="115" w:type="dxa"/>
        </w:tblCellMar>
      </w:tblPr>
      <w:tblGrid>
        <w:gridCol w:w="4771"/>
        <w:gridCol w:w="4770"/>
      </w:tblGrid>
      <w:tr w14:paraId="29809537">
        <w:tblPrEx>
          <w:tblCellMar>
            <w:top w:w="47" w:type="dxa"/>
            <w:left w:w="110" w:type="dxa"/>
            <w:bottom w:w="0" w:type="dxa"/>
            <w:right w:w="115" w:type="dxa"/>
          </w:tblCellMar>
        </w:tblPrEx>
        <w:trPr>
          <w:trHeight w:val="415" w:hRule="atLeast"/>
        </w:trPr>
        <w:tc>
          <w:tcPr>
            <w:tcW w:w="4771" w:type="dxa"/>
            <w:tcBorders>
              <w:top w:val="single" w:color="000000" w:sz="4" w:space="0"/>
              <w:left w:val="single" w:color="000000" w:sz="4" w:space="0"/>
              <w:bottom w:val="single" w:color="000000" w:sz="4" w:space="0"/>
              <w:right w:val="single" w:color="000000" w:sz="4" w:space="0"/>
            </w:tcBorders>
            <w:shd w:val="clear" w:color="auto" w:fill="auto"/>
          </w:tcPr>
          <w:p w14:paraId="06BF6C81">
            <w:pPr>
              <w:ind w:left="3"/>
              <w:jc w:val="center"/>
              <w:rPr>
                <w:color w:val="000000"/>
                <w:lang w:val="en-US"/>
              </w:rPr>
            </w:pPr>
            <w:r>
              <w:rPr>
                <w:color w:val="000000"/>
                <w:lang w:val="en-US"/>
              </w:rPr>
              <w:t xml:space="preserve">Компоненты познавательной активности </w:t>
            </w:r>
          </w:p>
        </w:tc>
        <w:tc>
          <w:tcPr>
            <w:tcW w:w="4770" w:type="dxa"/>
            <w:tcBorders>
              <w:top w:val="single" w:color="000000" w:sz="4" w:space="0"/>
              <w:left w:val="single" w:color="000000" w:sz="4" w:space="0"/>
              <w:bottom w:val="single" w:color="000000" w:sz="4" w:space="0"/>
              <w:right w:val="single" w:color="000000" w:sz="4" w:space="0"/>
            </w:tcBorders>
            <w:shd w:val="clear" w:color="auto" w:fill="auto"/>
          </w:tcPr>
          <w:p w14:paraId="470B3B68">
            <w:pPr>
              <w:ind w:left="12"/>
              <w:jc w:val="center"/>
              <w:rPr>
                <w:color w:val="000000"/>
                <w:lang w:val="en-US"/>
              </w:rPr>
            </w:pPr>
            <w:r>
              <w:rPr>
                <w:color w:val="000000"/>
                <w:lang w:val="en-US"/>
              </w:rPr>
              <w:t xml:space="preserve">Показатели </w:t>
            </w:r>
          </w:p>
        </w:tc>
      </w:tr>
      <w:tr w14:paraId="0BDA7FAD">
        <w:tblPrEx>
          <w:tblCellMar>
            <w:top w:w="47" w:type="dxa"/>
            <w:left w:w="110" w:type="dxa"/>
            <w:bottom w:w="0" w:type="dxa"/>
            <w:right w:w="115" w:type="dxa"/>
          </w:tblCellMar>
        </w:tblPrEx>
        <w:trPr>
          <w:trHeight w:val="1097" w:hRule="atLeast"/>
        </w:trPr>
        <w:tc>
          <w:tcPr>
            <w:tcW w:w="4771" w:type="dxa"/>
            <w:tcBorders>
              <w:top w:val="single" w:color="000000" w:sz="4" w:space="0"/>
              <w:left w:val="single" w:color="000000" w:sz="4" w:space="0"/>
              <w:bottom w:val="single" w:color="000000" w:sz="4" w:space="0"/>
              <w:right w:val="single" w:color="000000" w:sz="4" w:space="0"/>
            </w:tcBorders>
            <w:shd w:val="clear" w:color="auto" w:fill="auto"/>
          </w:tcPr>
          <w:p w14:paraId="31F8E0EC">
            <w:pPr>
              <w:ind w:left="6"/>
              <w:jc w:val="center"/>
              <w:rPr>
                <w:color w:val="000000"/>
                <w:lang w:val="en-US"/>
              </w:rPr>
            </w:pPr>
            <w:r>
              <w:rPr>
                <w:color w:val="000000"/>
                <w:lang w:val="en-US"/>
              </w:rPr>
              <w:t xml:space="preserve">Когнитивный </w:t>
            </w:r>
          </w:p>
        </w:tc>
        <w:tc>
          <w:tcPr>
            <w:tcW w:w="4770" w:type="dxa"/>
            <w:tcBorders>
              <w:top w:val="single" w:color="000000" w:sz="4" w:space="0"/>
              <w:left w:val="single" w:color="000000" w:sz="4" w:space="0"/>
              <w:bottom w:val="single" w:color="000000" w:sz="4" w:space="0"/>
              <w:right w:val="single" w:color="000000" w:sz="4" w:space="0"/>
            </w:tcBorders>
            <w:shd w:val="clear" w:color="auto" w:fill="auto"/>
          </w:tcPr>
          <w:p w14:paraId="5C731E56">
            <w:pPr>
              <w:numPr>
                <w:ilvl w:val="0"/>
                <w:numId w:val="2"/>
              </w:numPr>
              <w:ind w:right="80" w:firstLine="711"/>
              <w:jc w:val="both"/>
              <w:rPr>
                <w:color w:val="000000"/>
                <w:lang w:val="en-US"/>
              </w:rPr>
            </w:pPr>
            <w:r>
              <w:rPr>
                <w:color w:val="000000"/>
                <w:lang w:val="en-US"/>
              </w:rPr>
              <w:t xml:space="preserve">наглядо-действенное мышление; </w:t>
            </w:r>
          </w:p>
          <w:p w14:paraId="01CEFC2A">
            <w:pPr>
              <w:numPr>
                <w:ilvl w:val="0"/>
                <w:numId w:val="2"/>
              </w:numPr>
              <w:ind w:right="80" w:firstLine="711"/>
              <w:jc w:val="both"/>
              <w:rPr>
                <w:color w:val="000000"/>
                <w:lang w:val="en-US"/>
              </w:rPr>
            </w:pPr>
            <w:r>
              <w:rPr>
                <w:color w:val="000000"/>
                <w:lang w:val="en-US"/>
              </w:rPr>
              <w:t xml:space="preserve">непроизвольное внимание; </w:t>
            </w:r>
          </w:p>
          <w:p w14:paraId="6896E67F">
            <w:pPr>
              <w:numPr>
                <w:ilvl w:val="0"/>
                <w:numId w:val="2"/>
              </w:numPr>
              <w:ind w:right="80" w:firstLine="711"/>
              <w:jc w:val="both"/>
              <w:rPr>
                <w:color w:val="000000"/>
                <w:lang w:val="en-US"/>
              </w:rPr>
            </w:pPr>
            <w:r>
              <w:rPr>
                <w:color w:val="000000"/>
                <w:lang w:val="en-US"/>
              </w:rPr>
              <w:t xml:space="preserve">зрительно-пространственное восприятие; - память;- </w:t>
            </w:r>
          </w:p>
        </w:tc>
      </w:tr>
      <w:tr w14:paraId="0E767F32">
        <w:tblPrEx>
          <w:tblCellMar>
            <w:top w:w="47" w:type="dxa"/>
            <w:left w:w="110" w:type="dxa"/>
            <w:bottom w:w="0" w:type="dxa"/>
            <w:right w:w="115" w:type="dxa"/>
          </w:tblCellMar>
        </w:tblPrEx>
        <w:trPr>
          <w:trHeight w:val="553" w:hRule="atLeast"/>
        </w:trPr>
        <w:tc>
          <w:tcPr>
            <w:tcW w:w="4771" w:type="dxa"/>
            <w:tcBorders>
              <w:top w:val="single" w:color="000000" w:sz="4" w:space="0"/>
              <w:left w:val="single" w:color="000000" w:sz="4" w:space="0"/>
              <w:bottom w:val="single" w:color="000000" w:sz="4" w:space="0"/>
              <w:right w:val="single" w:color="000000" w:sz="4" w:space="0"/>
            </w:tcBorders>
            <w:shd w:val="clear" w:color="auto" w:fill="auto"/>
          </w:tcPr>
          <w:p w14:paraId="38B61391">
            <w:pPr>
              <w:ind w:left="6"/>
              <w:jc w:val="center"/>
              <w:rPr>
                <w:color w:val="000000"/>
                <w:lang w:val="en-US"/>
              </w:rPr>
            </w:pPr>
            <w:r>
              <w:rPr>
                <w:color w:val="000000"/>
                <w:lang w:val="en-US"/>
              </w:rPr>
              <w:t xml:space="preserve">Эмоциональный </w:t>
            </w:r>
          </w:p>
        </w:tc>
        <w:tc>
          <w:tcPr>
            <w:tcW w:w="4770" w:type="dxa"/>
            <w:tcBorders>
              <w:top w:val="single" w:color="000000" w:sz="4" w:space="0"/>
              <w:left w:val="single" w:color="000000" w:sz="4" w:space="0"/>
              <w:bottom w:val="single" w:color="000000" w:sz="4" w:space="0"/>
              <w:right w:val="single" w:color="000000" w:sz="4" w:space="0"/>
            </w:tcBorders>
            <w:shd w:val="clear" w:color="auto" w:fill="auto"/>
          </w:tcPr>
          <w:p w14:paraId="0C92003A">
            <w:pPr>
              <w:numPr>
                <w:ilvl w:val="0"/>
                <w:numId w:val="3"/>
              </w:numPr>
              <w:ind w:right="80" w:hanging="144"/>
              <w:jc w:val="both"/>
              <w:rPr>
                <w:color w:val="000000"/>
                <w:lang w:val="en-US"/>
              </w:rPr>
            </w:pPr>
            <w:r>
              <w:rPr>
                <w:color w:val="000000"/>
                <w:lang w:val="en-US"/>
              </w:rPr>
              <w:t xml:space="preserve">состояние; </w:t>
            </w:r>
          </w:p>
          <w:p w14:paraId="1BA14E66">
            <w:pPr>
              <w:numPr>
                <w:ilvl w:val="0"/>
                <w:numId w:val="3"/>
              </w:numPr>
              <w:ind w:right="80" w:hanging="144"/>
              <w:jc w:val="both"/>
              <w:rPr>
                <w:color w:val="000000"/>
                <w:lang w:val="en-US"/>
              </w:rPr>
            </w:pPr>
            <w:r>
              <w:rPr>
                <w:color w:val="000000"/>
                <w:lang w:val="en-US"/>
              </w:rPr>
              <w:t>эмоции</w:t>
            </w:r>
          </w:p>
        </w:tc>
      </w:tr>
      <w:tr w14:paraId="40EB6A3E">
        <w:tblPrEx>
          <w:tblCellMar>
            <w:top w:w="47" w:type="dxa"/>
            <w:left w:w="110" w:type="dxa"/>
            <w:bottom w:w="0" w:type="dxa"/>
            <w:right w:w="115" w:type="dxa"/>
          </w:tblCellMar>
        </w:tblPrEx>
        <w:trPr>
          <w:trHeight w:val="421" w:hRule="atLeast"/>
        </w:trPr>
        <w:tc>
          <w:tcPr>
            <w:tcW w:w="4771" w:type="dxa"/>
            <w:tcBorders>
              <w:top w:val="single" w:color="000000" w:sz="4" w:space="0"/>
              <w:left w:val="single" w:color="000000" w:sz="4" w:space="0"/>
              <w:bottom w:val="single" w:color="000000" w:sz="4" w:space="0"/>
              <w:right w:val="single" w:color="000000" w:sz="4" w:space="0"/>
            </w:tcBorders>
            <w:shd w:val="clear" w:color="auto" w:fill="auto"/>
          </w:tcPr>
          <w:p w14:paraId="316CA81A">
            <w:pPr>
              <w:ind w:left="7"/>
              <w:jc w:val="center"/>
              <w:rPr>
                <w:color w:val="000000"/>
                <w:lang w:val="en-US"/>
              </w:rPr>
            </w:pPr>
            <w:r>
              <w:rPr>
                <w:color w:val="000000"/>
                <w:lang w:val="en-US"/>
              </w:rPr>
              <w:t xml:space="preserve">Деятельностный </w:t>
            </w:r>
          </w:p>
        </w:tc>
        <w:tc>
          <w:tcPr>
            <w:tcW w:w="4770" w:type="dxa"/>
            <w:tcBorders>
              <w:top w:val="single" w:color="000000" w:sz="4" w:space="0"/>
              <w:left w:val="single" w:color="000000" w:sz="4" w:space="0"/>
              <w:bottom w:val="single" w:color="000000" w:sz="4" w:space="0"/>
              <w:right w:val="single" w:color="000000" w:sz="4" w:space="0"/>
            </w:tcBorders>
            <w:shd w:val="clear" w:color="auto" w:fill="auto"/>
          </w:tcPr>
          <w:p w14:paraId="6A7426C9">
            <w:pPr>
              <w:rPr>
                <w:color w:val="000000"/>
                <w:lang w:val="en-US"/>
              </w:rPr>
            </w:pPr>
            <w:r>
              <w:rPr>
                <w:b/>
                <w:color w:val="000000"/>
                <w:lang w:val="en-US"/>
              </w:rPr>
              <w:t xml:space="preserve">- </w:t>
            </w:r>
            <w:r>
              <w:rPr>
                <w:color w:val="000000"/>
                <w:lang w:val="en-US"/>
              </w:rPr>
              <w:t>умения и навыки</w:t>
            </w:r>
          </w:p>
        </w:tc>
      </w:tr>
    </w:tbl>
    <w:p w14:paraId="76D026E2">
      <w:pPr>
        <w:spacing w:line="360" w:lineRule="auto"/>
        <w:ind w:firstLine="709"/>
        <w:jc w:val="both"/>
        <w:rPr>
          <w:sz w:val="28"/>
          <w:szCs w:val="28"/>
        </w:rPr>
      </w:pPr>
    </w:p>
    <w:p w14:paraId="6F864A50">
      <w:pPr>
        <w:spacing w:line="360" w:lineRule="auto"/>
        <w:ind w:firstLine="709"/>
        <w:jc w:val="both"/>
        <w:rPr>
          <w:sz w:val="28"/>
          <w:szCs w:val="28"/>
        </w:rPr>
      </w:pPr>
      <w:r>
        <w:rPr>
          <w:sz w:val="28"/>
          <w:szCs w:val="28"/>
        </w:rPr>
        <w:t>Рассмотрим позицию Д.Б. Годовиковой, которая считает, что «познавательная активность» - это стремление получить знания о явлениях окружающего мира, это и познавательная потребность, и побуждаемая ею познавательная деятельность [12,с.15]. Познавательная активность, по ее мнению, имеет отчетливые внешние проявления, опираясь на которые можно судить и о характере ее организации. Чем заинтересован ребенок, какова интенсивность его стремлений к знакомству с определенными явлениями.</w:t>
      </w:r>
    </w:p>
    <w:p w14:paraId="5DFE5D00">
      <w:pPr>
        <w:spacing w:line="360" w:lineRule="auto"/>
        <w:ind w:firstLine="709"/>
        <w:jc w:val="both"/>
        <w:rPr>
          <w:sz w:val="28"/>
          <w:szCs w:val="28"/>
        </w:rPr>
      </w:pPr>
      <w:r>
        <w:rPr>
          <w:sz w:val="28"/>
          <w:szCs w:val="28"/>
        </w:rPr>
        <w:t xml:space="preserve">А.М. Матюшкин утверждает: «Понятие «познавательная активность» используется в тех случаях, когда помимо собственно интеллектуального имеется и ярко выраженный, личностный аспект в виде потребностей как «внутренних источников активности» [39, с. 5]. </w:t>
      </w:r>
    </w:p>
    <w:p w14:paraId="5C94DE93">
      <w:pPr>
        <w:spacing w:line="360" w:lineRule="auto"/>
        <w:ind w:firstLine="709"/>
        <w:jc w:val="both"/>
        <w:rPr>
          <w:sz w:val="28"/>
          <w:szCs w:val="28"/>
        </w:rPr>
      </w:pPr>
      <w:r>
        <w:rPr>
          <w:sz w:val="28"/>
          <w:szCs w:val="28"/>
        </w:rPr>
        <w:t xml:space="preserve">М.И. Лисина подтверждает: «Познавательная активность занимает в деятельности структурное место, близкое к уровню потребности. Это состояние готовности к познавательной деятельности» [31, с. 234]. Отсюда ясно, что познавательной активности близки понятия любознательность, любопытство. </w:t>
      </w:r>
    </w:p>
    <w:p w14:paraId="48E73D4C">
      <w:pPr>
        <w:spacing w:line="360" w:lineRule="auto"/>
        <w:ind w:firstLine="709"/>
        <w:jc w:val="both"/>
        <w:rPr>
          <w:sz w:val="28"/>
          <w:szCs w:val="28"/>
        </w:rPr>
      </w:pPr>
      <w:r>
        <w:rPr>
          <w:sz w:val="28"/>
          <w:szCs w:val="28"/>
        </w:rPr>
        <w:t xml:space="preserve">Г.Н. Щукина рассматривает любознательность как стадию развития познавательного интереса, на которой обнаруживаются достаточно сильные выражения эмоций удивления, радости познания, удовлетворенности деятельностью. Любознательность характеризуется стремлением человека проникнуть за пределы увиденного, становясь устойчивой чертой характера, имеет значительную ценность в развитии личности [85]. </w:t>
      </w:r>
    </w:p>
    <w:p w14:paraId="3F6B0A0F">
      <w:pPr>
        <w:spacing w:line="360" w:lineRule="auto"/>
        <w:ind w:firstLine="709"/>
        <w:jc w:val="both"/>
        <w:rPr>
          <w:sz w:val="28"/>
          <w:szCs w:val="28"/>
        </w:rPr>
      </w:pPr>
      <w:r>
        <w:rPr>
          <w:sz w:val="28"/>
          <w:szCs w:val="28"/>
        </w:rPr>
        <w:t xml:space="preserve">Дети по своей природе очень любопытны и любознательны. Они проявляют устойчивый интерес к тем объектам, которые вызывают у детей непроизвольное внимание. Как отмечает Е.А. Меньшикова: «Любопытный – тот, кто любит допытываться, дознаваться до всего без надобности и пользы, старается узнать и увидеть все без иной цели. Любопытствовать – желать узнать или увидеть что-либо. Любопытничать – быть любопытным, дознаваться и доискиваться до того, до чего нет дела» [41, с. 87]. Следует выделить из этого два аспекта данного явления: стремление, желание узнавать, «доискиваться», допытываться до чего-нибудь и стихийность процесса, отсутствие цели познания. </w:t>
      </w:r>
    </w:p>
    <w:p w14:paraId="78F027A2">
      <w:pPr>
        <w:spacing w:line="360" w:lineRule="auto"/>
        <w:ind w:firstLine="709"/>
        <w:jc w:val="both"/>
        <w:rPr>
          <w:sz w:val="28"/>
          <w:szCs w:val="28"/>
        </w:rPr>
      </w:pPr>
      <w:r>
        <w:rPr>
          <w:sz w:val="28"/>
          <w:szCs w:val="28"/>
        </w:rPr>
        <w:t xml:space="preserve">«Любознательность – это склонность к приобретению новых знаний, пытливость, определенная разновидность любопытства – «дельное любопытство» - говорит ЕА. Меньщикова [41, с. 87]. </w:t>
      </w:r>
    </w:p>
    <w:p w14:paraId="62B18E33">
      <w:pPr>
        <w:spacing w:line="360" w:lineRule="auto"/>
        <w:ind w:firstLine="709"/>
        <w:jc w:val="both"/>
        <w:rPr>
          <w:sz w:val="28"/>
          <w:szCs w:val="28"/>
        </w:rPr>
      </w:pPr>
      <w:r>
        <w:rPr>
          <w:sz w:val="28"/>
          <w:szCs w:val="28"/>
        </w:rPr>
        <w:t xml:space="preserve"> По мнению Т. А. Хабаровой, «Поощряя детское любопытство, педагог порождает потребность в исследовании. У ребенка появляется возможность действовать с разными предметами и материалами; формируется мотив, связанный с внутренними желаниями, узнавать новое неизвестное. Дошкольник учится сам исследовать различные проблемы и открывать для себя новые знания» [47, с 7]. </w:t>
      </w:r>
    </w:p>
    <w:p w14:paraId="33EA3E61">
      <w:pPr>
        <w:spacing w:line="360" w:lineRule="auto"/>
        <w:ind w:firstLine="709"/>
        <w:jc w:val="both"/>
        <w:rPr>
          <w:sz w:val="28"/>
          <w:szCs w:val="28"/>
        </w:rPr>
      </w:pPr>
      <w:r>
        <w:rPr>
          <w:sz w:val="28"/>
          <w:szCs w:val="28"/>
        </w:rPr>
        <w:t xml:space="preserve">Рассматривая и делая анализ двух данных понятий, можно сделать вывод о том, что любопытство это начальный этап проявления познавательной активности, чаще всего не имеющий определенной цели, а любознательность мы можем охарактеризовать как стремление к познанию, любовь к знаниям. Т.А. Хабарова говорит, что любопытство побуждает к вопросам, создает ориентировку в окружающем мире, сосредотачивая умственную деятельность на интересующей области, и постепенно перерастает в любознательность» [47, с. 5]. </w:t>
      </w:r>
    </w:p>
    <w:p w14:paraId="5CEBA3D8">
      <w:pPr>
        <w:spacing w:line="360" w:lineRule="auto"/>
        <w:ind w:firstLine="709"/>
        <w:jc w:val="both"/>
        <w:rPr>
          <w:sz w:val="28"/>
          <w:szCs w:val="28"/>
        </w:rPr>
      </w:pPr>
      <w:r>
        <w:rPr>
          <w:sz w:val="28"/>
          <w:szCs w:val="28"/>
        </w:rPr>
        <w:t xml:space="preserve">Автор Т.А. Хабарова в методическом пособии «Познавательное развитие детей </w:t>
      </w:r>
      <w:r>
        <w:rPr>
          <w:sz w:val="28"/>
          <w:szCs w:val="28"/>
          <w:lang w:val="ru-RU"/>
        </w:rPr>
        <w:t>младшего</w:t>
      </w:r>
      <w:r>
        <w:rPr>
          <w:rFonts w:hint="default"/>
          <w:sz w:val="28"/>
          <w:szCs w:val="28"/>
          <w:lang w:val="ru-RU"/>
        </w:rPr>
        <w:t xml:space="preserve"> </w:t>
      </w:r>
      <w:r>
        <w:rPr>
          <w:sz w:val="28"/>
          <w:szCs w:val="28"/>
        </w:rPr>
        <w:t>школьного возраста», ссылаясь на С.Л. Рубинштейна, пишет, что он под любопытством понимал тягу ко всему новому и связывал сущность любопытства с тем, что ребенок обращает внимание на новизну предмета [54, с.5].</w:t>
      </w:r>
    </w:p>
    <w:p w14:paraId="71A403F6">
      <w:pPr>
        <w:spacing w:line="360" w:lineRule="auto"/>
        <w:ind w:firstLine="709"/>
        <w:jc w:val="both"/>
        <w:rPr>
          <w:sz w:val="28"/>
          <w:szCs w:val="28"/>
        </w:rPr>
      </w:pPr>
      <w:r>
        <w:rPr>
          <w:sz w:val="28"/>
          <w:szCs w:val="28"/>
        </w:rPr>
        <w:t xml:space="preserve">Используя определение Б.Г. Ананьева, пишет, что любознательность и пытливость являются чертами характера, которые выражают отношение человека к действительности [54, с. 6]. Она отмечает, ссылаясь на М.Н. Полякову, что любознательность – это постоянное стремление наблюдать и экспериментировать, а жажда новых впечатлений традиционно рассматриваются как важнейшие черты детского поведения [54, с. 6]. </w:t>
      </w:r>
    </w:p>
    <w:p w14:paraId="5072DD6E">
      <w:pPr>
        <w:spacing w:line="360" w:lineRule="auto"/>
        <w:ind w:firstLine="709"/>
        <w:jc w:val="both"/>
        <w:rPr>
          <w:sz w:val="28"/>
          <w:szCs w:val="28"/>
        </w:rPr>
      </w:pPr>
      <w:r>
        <w:rPr>
          <w:sz w:val="28"/>
          <w:szCs w:val="28"/>
        </w:rPr>
        <w:t xml:space="preserve">Компоненты познавательной активности могут находиться на различных уровнях развития, но при этом они, как части системы, находятся в сложных отношениях взаимовлияния и взаимозависимости [39]. </w:t>
      </w:r>
    </w:p>
    <w:p w14:paraId="6BAE208B">
      <w:pPr>
        <w:spacing w:line="360" w:lineRule="auto"/>
        <w:ind w:firstLine="709"/>
        <w:jc w:val="both"/>
        <w:rPr>
          <w:sz w:val="28"/>
          <w:szCs w:val="28"/>
        </w:rPr>
      </w:pPr>
      <w:r>
        <w:rPr>
          <w:sz w:val="28"/>
          <w:szCs w:val="28"/>
        </w:rPr>
        <w:t xml:space="preserve">Для того чтобы раскрыть и понять структуру познавательной активности, обратимся к работам Д.Б. Богоявленской, А.М. Матюшкина, Г.И. Щукиной, которые выделяют следующие компоненты структуры познавательной активности: эмоциональный, волевой, мотивационный, содержательнопроцессуальный и компонент социальной ориентации. Данные приведены в таблице 2. </w:t>
      </w:r>
    </w:p>
    <w:p w14:paraId="30CF5F3B">
      <w:pPr>
        <w:spacing w:line="360" w:lineRule="auto"/>
        <w:ind w:firstLine="709"/>
        <w:jc w:val="right"/>
        <w:rPr>
          <w:sz w:val="28"/>
          <w:szCs w:val="28"/>
        </w:rPr>
      </w:pPr>
      <w:r>
        <w:rPr>
          <w:sz w:val="28"/>
          <w:szCs w:val="28"/>
        </w:rPr>
        <w:t>Таблица 2. Структура познавательной активности (компоненты и содержание)</w:t>
      </w:r>
    </w:p>
    <w:tbl>
      <w:tblPr>
        <w:tblStyle w:val="3"/>
        <w:tblW w:w="9495" w:type="dxa"/>
        <w:tblInd w:w="-144" w:type="dxa"/>
        <w:tblLayout w:type="autofit"/>
        <w:tblCellMar>
          <w:top w:w="51" w:type="dxa"/>
          <w:left w:w="110" w:type="dxa"/>
          <w:bottom w:w="0" w:type="dxa"/>
          <w:right w:w="115" w:type="dxa"/>
        </w:tblCellMar>
      </w:tblPr>
      <w:tblGrid>
        <w:gridCol w:w="4873"/>
        <w:gridCol w:w="4622"/>
      </w:tblGrid>
      <w:tr w14:paraId="66F2D63C">
        <w:tblPrEx>
          <w:tblCellMar>
            <w:top w:w="51" w:type="dxa"/>
            <w:left w:w="110" w:type="dxa"/>
            <w:bottom w:w="0" w:type="dxa"/>
            <w:right w:w="115" w:type="dxa"/>
          </w:tblCellMar>
        </w:tblPrEx>
        <w:trPr>
          <w:trHeight w:val="122" w:hRule="atLeast"/>
        </w:trPr>
        <w:tc>
          <w:tcPr>
            <w:tcW w:w="4873" w:type="dxa"/>
            <w:tcBorders>
              <w:top w:val="single" w:color="000000" w:sz="4" w:space="0"/>
              <w:left w:val="single" w:color="000000" w:sz="4" w:space="0"/>
              <w:bottom w:val="single" w:color="000000" w:sz="4" w:space="0"/>
              <w:right w:val="single" w:color="000000" w:sz="4" w:space="0"/>
            </w:tcBorders>
            <w:shd w:val="clear" w:color="auto" w:fill="auto"/>
          </w:tcPr>
          <w:p w14:paraId="7CDED02E">
            <w:pPr>
              <w:rPr>
                <w:color w:val="000000"/>
              </w:rPr>
            </w:pPr>
            <w:r>
              <w:rPr>
                <w:color w:val="000000"/>
              </w:rPr>
              <w:t>Компоненты познавательной активности</w:t>
            </w:r>
          </w:p>
        </w:tc>
        <w:tc>
          <w:tcPr>
            <w:tcW w:w="4622" w:type="dxa"/>
            <w:tcBorders>
              <w:top w:val="single" w:color="000000" w:sz="4" w:space="0"/>
              <w:left w:val="single" w:color="000000" w:sz="4" w:space="0"/>
              <w:bottom w:val="single" w:color="000000" w:sz="4" w:space="0"/>
              <w:right w:val="single" w:color="000000" w:sz="4" w:space="0"/>
            </w:tcBorders>
            <w:shd w:val="clear" w:color="auto" w:fill="auto"/>
          </w:tcPr>
          <w:p w14:paraId="399A0B6B">
            <w:pPr>
              <w:ind w:left="9"/>
              <w:jc w:val="center"/>
              <w:rPr>
                <w:color w:val="000000"/>
              </w:rPr>
            </w:pPr>
            <w:r>
              <w:rPr>
                <w:color w:val="000000"/>
              </w:rPr>
              <w:t xml:space="preserve">Содержание </w:t>
            </w:r>
          </w:p>
        </w:tc>
      </w:tr>
      <w:tr w14:paraId="784C4F4D">
        <w:tblPrEx>
          <w:tblCellMar>
            <w:top w:w="51" w:type="dxa"/>
            <w:left w:w="110" w:type="dxa"/>
            <w:bottom w:w="0" w:type="dxa"/>
            <w:right w:w="115" w:type="dxa"/>
          </w:tblCellMar>
        </w:tblPrEx>
        <w:trPr>
          <w:trHeight w:val="162" w:hRule="atLeast"/>
        </w:trPr>
        <w:tc>
          <w:tcPr>
            <w:tcW w:w="4873" w:type="dxa"/>
            <w:tcBorders>
              <w:top w:val="single" w:color="000000" w:sz="4" w:space="0"/>
              <w:left w:val="single" w:color="000000" w:sz="4" w:space="0"/>
              <w:bottom w:val="single" w:color="000000" w:sz="4" w:space="0"/>
              <w:right w:val="single" w:color="000000" w:sz="4" w:space="0"/>
            </w:tcBorders>
            <w:shd w:val="clear" w:color="auto" w:fill="auto"/>
          </w:tcPr>
          <w:p w14:paraId="0B9F299B">
            <w:pPr>
              <w:ind w:left="6"/>
              <w:jc w:val="center"/>
              <w:rPr>
                <w:color w:val="000000"/>
              </w:rPr>
            </w:pPr>
            <w:r>
              <w:rPr>
                <w:color w:val="000000"/>
              </w:rPr>
              <w:t xml:space="preserve">Эмоциональный </w:t>
            </w:r>
          </w:p>
        </w:tc>
        <w:tc>
          <w:tcPr>
            <w:tcW w:w="4622" w:type="dxa"/>
            <w:tcBorders>
              <w:top w:val="single" w:color="000000" w:sz="4" w:space="0"/>
              <w:left w:val="single" w:color="000000" w:sz="4" w:space="0"/>
              <w:bottom w:val="single" w:color="000000" w:sz="4" w:space="0"/>
              <w:right w:val="single" w:color="000000" w:sz="4" w:space="0"/>
            </w:tcBorders>
            <w:shd w:val="clear" w:color="auto" w:fill="auto"/>
          </w:tcPr>
          <w:p w14:paraId="76E1EAA2">
            <w:pPr>
              <w:jc w:val="center"/>
              <w:rPr>
                <w:color w:val="000000"/>
              </w:rPr>
            </w:pPr>
            <w:r>
              <w:rPr>
                <w:color w:val="000000"/>
              </w:rPr>
              <w:t>Особенности эмоционального подкрепления индивидуального опыта познания</w:t>
            </w:r>
          </w:p>
        </w:tc>
      </w:tr>
      <w:tr w14:paraId="155A2DF3">
        <w:tblPrEx>
          <w:tblCellMar>
            <w:top w:w="51" w:type="dxa"/>
            <w:left w:w="110" w:type="dxa"/>
            <w:bottom w:w="0" w:type="dxa"/>
            <w:right w:w="115" w:type="dxa"/>
          </w:tblCellMar>
        </w:tblPrEx>
        <w:trPr>
          <w:trHeight w:val="322" w:hRule="atLeast"/>
        </w:trPr>
        <w:tc>
          <w:tcPr>
            <w:tcW w:w="4873" w:type="dxa"/>
            <w:tcBorders>
              <w:top w:val="single" w:color="000000" w:sz="4" w:space="0"/>
              <w:left w:val="single" w:color="000000" w:sz="4" w:space="0"/>
              <w:bottom w:val="single" w:color="000000" w:sz="4" w:space="0"/>
              <w:right w:val="single" w:color="000000" w:sz="4" w:space="0"/>
            </w:tcBorders>
            <w:shd w:val="clear" w:color="auto" w:fill="auto"/>
          </w:tcPr>
          <w:p w14:paraId="26384CC5">
            <w:pPr>
              <w:ind w:left="8"/>
              <w:jc w:val="center"/>
              <w:rPr>
                <w:color w:val="000000"/>
                <w:lang w:val="en-US"/>
              </w:rPr>
            </w:pPr>
            <w:r>
              <w:rPr>
                <w:color w:val="000000"/>
                <w:lang w:val="en-US"/>
              </w:rPr>
              <w:t xml:space="preserve">Волевой </w:t>
            </w:r>
          </w:p>
        </w:tc>
        <w:tc>
          <w:tcPr>
            <w:tcW w:w="4622" w:type="dxa"/>
            <w:tcBorders>
              <w:top w:val="single" w:color="000000" w:sz="4" w:space="0"/>
              <w:left w:val="single" w:color="000000" w:sz="4" w:space="0"/>
              <w:bottom w:val="single" w:color="000000" w:sz="4" w:space="0"/>
              <w:right w:val="single" w:color="000000" w:sz="4" w:space="0"/>
            </w:tcBorders>
            <w:shd w:val="clear" w:color="auto" w:fill="auto"/>
          </w:tcPr>
          <w:p w14:paraId="026D5F8F">
            <w:pPr>
              <w:ind w:left="10"/>
              <w:jc w:val="center"/>
              <w:rPr>
                <w:color w:val="000000"/>
              </w:rPr>
            </w:pPr>
            <w:r>
              <w:rPr>
                <w:color w:val="000000"/>
              </w:rPr>
              <w:t xml:space="preserve">Волевые усилия направлены на достижение </w:t>
            </w:r>
          </w:p>
          <w:p w14:paraId="5AD5FCAA">
            <w:pPr>
              <w:spacing w:after="50"/>
              <w:jc w:val="center"/>
              <w:rPr>
                <w:color w:val="000000"/>
              </w:rPr>
            </w:pPr>
            <w:r>
              <w:rPr>
                <w:color w:val="000000"/>
              </w:rPr>
              <w:t xml:space="preserve">сознательно поставленной цели, связанные с преодолением внешних и внутренних </w:t>
            </w:r>
          </w:p>
          <w:p w14:paraId="7E7B3320">
            <w:pPr>
              <w:ind w:left="11"/>
              <w:jc w:val="center"/>
              <w:rPr>
                <w:color w:val="000000"/>
                <w:lang w:val="en-US"/>
              </w:rPr>
            </w:pPr>
            <w:r>
              <w:rPr>
                <w:color w:val="000000"/>
                <w:lang w:val="en-US"/>
              </w:rPr>
              <w:t xml:space="preserve">препятствий </w:t>
            </w:r>
          </w:p>
        </w:tc>
      </w:tr>
      <w:tr w14:paraId="43CE3304">
        <w:tblPrEx>
          <w:tblCellMar>
            <w:top w:w="51" w:type="dxa"/>
            <w:left w:w="110" w:type="dxa"/>
            <w:bottom w:w="0" w:type="dxa"/>
            <w:right w:w="115" w:type="dxa"/>
          </w:tblCellMar>
        </w:tblPrEx>
        <w:trPr>
          <w:trHeight w:val="162" w:hRule="atLeast"/>
        </w:trPr>
        <w:tc>
          <w:tcPr>
            <w:tcW w:w="4873" w:type="dxa"/>
            <w:tcBorders>
              <w:top w:val="single" w:color="000000" w:sz="4" w:space="0"/>
              <w:left w:val="single" w:color="000000" w:sz="4" w:space="0"/>
              <w:bottom w:val="single" w:color="000000" w:sz="4" w:space="0"/>
              <w:right w:val="single" w:color="000000" w:sz="4" w:space="0"/>
            </w:tcBorders>
            <w:shd w:val="clear" w:color="auto" w:fill="auto"/>
          </w:tcPr>
          <w:p w14:paraId="05080B2A">
            <w:pPr>
              <w:ind w:left="7"/>
              <w:jc w:val="center"/>
              <w:rPr>
                <w:color w:val="000000"/>
                <w:lang w:val="en-US"/>
              </w:rPr>
            </w:pPr>
            <w:r>
              <w:rPr>
                <w:color w:val="000000"/>
                <w:lang w:val="en-US"/>
              </w:rPr>
              <w:t xml:space="preserve">Мотивационный </w:t>
            </w:r>
          </w:p>
        </w:tc>
        <w:tc>
          <w:tcPr>
            <w:tcW w:w="4622" w:type="dxa"/>
            <w:tcBorders>
              <w:top w:val="single" w:color="000000" w:sz="4" w:space="0"/>
              <w:left w:val="single" w:color="000000" w:sz="4" w:space="0"/>
              <w:bottom w:val="single" w:color="000000" w:sz="4" w:space="0"/>
              <w:right w:val="single" w:color="000000" w:sz="4" w:space="0"/>
            </w:tcBorders>
            <w:shd w:val="clear" w:color="auto" w:fill="auto"/>
          </w:tcPr>
          <w:p w14:paraId="7AEDFE80">
            <w:pPr>
              <w:jc w:val="center"/>
              <w:rPr>
                <w:color w:val="000000"/>
              </w:rPr>
            </w:pPr>
            <w:r>
              <w:rPr>
                <w:color w:val="000000"/>
              </w:rPr>
              <w:t xml:space="preserve">Мотивы, потребности, установки, интересы, цели, результаты </w:t>
            </w:r>
          </w:p>
        </w:tc>
      </w:tr>
      <w:tr w14:paraId="4E933482">
        <w:tblPrEx>
          <w:tblCellMar>
            <w:top w:w="51" w:type="dxa"/>
            <w:left w:w="110" w:type="dxa"/>
            <w:bottom w:w="0" w:type="dxa"/>
            <w:right w:w="115" w:type="dxa"/>
          </w:tblCellMar>
        </w:tblPrEx>
        <w:trPr>
          <w:trHeight w:val="162" w:hRule="atLeast"/>
        </w:trPr>
        <w:tc>
          <w:tcPr>
            <w:tcW w:w="4873" w:type="dxa"/>
            <w:tcBorders>
              <w:top w:val="single" w:color="000000" w:sz="4" w:space="0"/>
              <w:left w:val="single" w:color="000000" w:sz="4" w:space="0"/>
              <w:bottom w:val="single" w:color="000000" w:sz="4" w:space="0"/>
              <w:right w:val="single" w:color="000000" w:sz="4" w:space="0"/>
            </w:tcBorders>
            <w:shd w:val="clear" w:color="auto" w:fill="auto"/>
          </w:tcPr>
          <w:p w14:paraId="3FD94959">
            <w:pPr>
              <w:ind w:left="1"/>
              <w:jc w:val="center"/>
              <w:rPr>
                <w:color w:val="000000"/>
                <w:lang w:val="en-US"/>
              </w:rPr>
            </w:pPr>
            <w:r>
              <w:rPr>
                <w:color w:val="000000"/>
                <w:lang w:val="en-US"/>
              </w:rPr>
              <w:t xml:space="preserve">Содержательно-процессуальный </w:t>
            </w:r>
          </w:p>
        </w:tc>
        <w:tc>
          <w:tcPr>
            <w:tcW w:w="4622" w:type="dxa"/>
            <w:tcBorders>
              <w:top w:val="single" w:color="000000" w:sz="4" w:space="0"/>
              <w:left w:val="single" w:color="000000" w:sz="4" w:space="0"/>
              <w:bottom w:val="single" w:color="000000" w:sz="4" w:space="0"/>
              <w:right w:val="single" w:color="000000" w:sz="4" w:space="0"/>
            </w:tcBorders>
            <w:shd w:val="clear" w:color="auto" w:fill="auto"/>
          </w:tcPr>
          <w:p w14:paraId="267ACD9B">
            <w:pPr>
              <w:jc w:val="center"/>
              <w:rPr>
                <w:color w:val="000000"/>
              </w:rPr>
            </w:pPr>
            <w:r>
              <w:rPr>
                <w:color w:val="000000"/>
              </w:rPr>
              <w:t xml:space="preserve">Объем знаний, умений, навыков, способов действий, готовность их применить </w:t>
            </w:r>
          </w:p>
        </w:tc>
      </w:tr>
      <w:tr w14:paraId="0D693D10">
        <w:tblPrEx>
          <w:tblCellMar>
            <w:top w:w="51" w:type="dxa"/>
            <w:left w:w="110" w:type="dxa"/>
            <w:bottom w:w="0" w:type="dxa"/>
            <w:right w:w="115" w:type="dxa"/>
          </w:tblCellMar>
        </w:tblPrEx>
        <w:trPr>
          <w:trHeight w:val="123" w:hRule="atLeast"/>
        </w:trPr>
        <w:tc>
          <w:tcPr>
            <w:tcW w:w="4873" w:type="dxa"/>
            <w:tcBorders>
              <w:top w:val="single" w:color="000000" w:sz="4" w:space="0"/>
              <w:left w:val="single" w:color="000000" w:sz="4" w:space="0"/>
              <w:bottom w:val="single" w:color="000000" w:sz="4" w:space="0"/>
              <w:right w:val="single" w:color="000000" w:sz="4" w:space="0"/>
            </w:tcBorders>
            <w:shd w:val="clear" w:color="auto" w:fill="auto"/>
          </w:tcPr>
          <w:p w14:paraId="7B87F543">
            <w:pPr>
              <w:ind w:left="8"/>
              <w:jc w:val="center"/>
              <w:rPr>
                <w:color w:val="000000"/>
                <w:lang w:val="en-US"/>
              </w:rPr>
            </w:pPr>
            <w:r>
              <w:rPr>
                <w:color w:val="000000"/>
                <w:lang w:val="en-US"/>
              </w:rPr>
              <w:t xml:space="preserve">Компонент социальной направленности </w:t>
            </w:r>
          </w:p>
        </w:tc>
        <w:tc>
          <w:tcPr>
            <w:tcW w:w="4622" w:type="dxa"/>
            <w:tcBorders>
              <w:top w:val="single" w:color="000000" w:sz="4" w:space="0"/>
              <w:left w:val="single" w:color="000000" w:sz="4" w:space="0"/>
              <w:bottom w:val="single" w:color="000000" w:sz="4" w:space="0"/>
              <w:right w:val="single" w:color="000000" w:sz="4" w:space="0"/>
            </w:tcBorders>
            <w:shd w:val="clear" w:color="auto" w:fill="auto"/>
          </w:tcPr>
          <w:p w14:paraId="0F848379">
            <w:pPr>
              <w:ind w:right="1"/>
              <w:jc w:val="center"/>
              <w:rPr>
                <w:color w:val="000000"/>
                <w:lang w:val="en-US"/>
              </w:rPr>
            </w:pPr>
            <w:r>
              <w:rPr>
                <w:color w:val="000000"/>
                <w:lang w:val="en-US"/>
              </w:rPr>
              <w:t xml:space="preserve">Общественная направленность </w:t>
            </w:r>
          </w:p>
        </w:tc>
      </w:tr>
      <w:tr w14:paraId="0165BF68">
        <w:tblPrEx>
          <w:tblCellMar>
            <w:top w:w="51" w:type="dxa"/>
            <w:left w:w="110" w:type="dxa"/>
            <w:bottom w:w="0" w:type="dxa"/>
            <w:right w:w="115" w:type="dxa"/>
          </w:tblCellMar>
        </w:tblPrEx>
        <w:trPr>
          <w:trHeight w:val="83" w:hRule="atLeast"/>
        </w:trPr>
        <w:tc>
          <w:tcPr>
            <w:tcW w:w="4873" w:type="dxa"/>
            <w:tcBorders>
              <w:top w:val="single" w:color="000000" w:sz="4" w:space="0"/>
              <w:left w:val="single" w:color="000000" w:sz="4" w:space="0"/>
              <w:bottom w:val="single" w:color="000000" w:sz="4" w:space="0"/>
              <w:right w:val="single" w:color="000000" w:sz="4" w:space="0"/>
            </w:tcBorders>
            <w:shd w:val="clear" w:color="auto" w:fill="auto"/>
          </w:tcPr>
          <w:p w14:paraId="60BFB90A">
            <w:pPr>
              <w:rPr>
                <w:color w:val="000000"/>
                <w:lang w:val="en-US"/>
              </w:rPr>
            </w:pPr>
          </w:p>
        </w:tc>
        <w:tc>
          <w:tcPr>
            <w:tcW w:w="4622" w:type="dxa"/>
            <w:tcBorders>
              <w:top w:val="single" w:color="000000" w:sz="4" w:space="0"/>
              <w:left w:val="single" w:color="000000" w:sz="4" w:space="0"/>
              <w:bottom w:val="single" w:color="000000" w:sz="4" w:space="0"/>
              <w:right w:val="single" w:color="000000" w:sz="4" w:space="0"/>
            </w:tcBorders>
            <w:shd w:val="clear" w:color="auto" w:fill="auto"/>
          </w:tcPr>
          <w:p w14:paraId="25317FFA">
            <w:pPr>
              <w:ind w:left="4"/>
              <w:jc w:val="center"/>
              <w:rPr>
                <w:color w:val="000000"/>
                <w:lang w:val="en-US"/>
              </w:rPr>
            </w:pPr>
            <w:r>
              <w:rPr>
                <w:color w:val="000000"/>
                <w:lang w:val="en-US"/>
              </w:rPr>
              <w:t xml:space="preserve">познавательной деятельности </w:t>
            </w:r>
          </w:p>
        </w:tc>
      </w:tr>
    </w:tbl>
    <w:p w14:paraId="640AAE85">
      <w:pPr>
        <w:spacing w:line="360" w:lineRule="auto"/>
        <w:ind w:firstLine="709"/>
        <w:jc w:val="both"/>
        <w:rPr>
          <w:sz w:val="28"/>
          <w:szCs w:val="28"/>
        </w:rPr>
      </w:pPr>
    </w:p>
    <w:p w14:paraId="2BEEB7DA">
      <w:pPr>
        <w:spacing w:line="360" w:lineRule="auto"/>
        <w:ind w:firstLine="709"/>
        <w:jc w:val="both"/>
        <w:rPr>
          <w:sz w:val="28"/>
          <w:szCs w:val="28"/>
        </w:rPr>
      </w:pPr>
      <w:r>
        <w:rPr>
          <w:sz w:val="28"/>
          <w:szCs w:val="28"/>
        </w:rPr>
        <w:t xml:space="preserve">Если рассмотреть структуру познавательной активности, то мы увидим, что положительное эмоциональное отношение к познавательной деятельности стимулирует развитие содержательно-процессуального компонента и, наоборот, значительный объем знаний умений и навыков создает позитивный настрой по отношению к учебной деятельности [39, с. 6]. Данные уровни познавательной активности выделены с позиции качественного измерения и представлены в приложении 1. </w:t>
      </w:r>
    </w:p>
    <w:p w14:paraId="591EA437">
      <w:pPr>
        <w:spacing w:line="360" w:lineRule="auto"/>
        <w:ind w:firstLine="709"/>
        <w:jc w:val="both"/>
        <w:rPr>
          <w:sz w:val="28"/>
          <w:szCs w:val="28"/>
        </w:rPr>
      </w:pPr>
      <w:r>
        <w:rPr>
          <w:sz w:val="28"/>
          <w:szCs w:val="28"/>
        </w:rPr>
        <w:t xml:space="preserve">Распознать познавательную активность ребенка несложно. Чаще всего познавательная активность проявляется в процессе восприятия и мышления ребенка. Е.И. Щербакова считает, что наиболее общими показателями познавательной активности ребенка являются: </w:t>
      </w:r>
    </w:p>
    <w:p w14:paraId="28BAFD12">
      <w:pPr>
        <w:spacing w:line="360" w:lineRule="auto"/>
        <w:ind w:firstLine="709"/>
        <w:jc w:val="both"/>
        <w:rPr>
          <w:sz w:val="28"/>
          <w:szCs w:val="28"/>
        </w:rPr>
      </w:pPr>
      <w:r>
        <w:rPr>
          <w:sz w:val="28"/>
          <w:szCs w:val="28"/>
        </w:rPr>
        <w:t xml:space="preserve">-увлеченность предметом, рассказом, деятельностью; </w:t>
      </w:r>
    </w:p>
    <w:p w14:paraId="3876CC55">
      <w:pPr>
        <w:spacing w:line="360" w:lineRule="auto"/>
        <w:ind w:firstLine="709"/>
        <w:jc w:val="both"/>
        <w:rPr>
          <w:sz w:val="28"/>
          <w:szCs w:val="28"/>
        </w:rPr>
      </w:pPr>
      <w:r>
        <w:rPr>
          <w:sz w:val="28"/>
          <w:szCs w:val="28"/>
        </w:rPr>
        <w:t xml:space="preserve">-ярко выраженное стремление выполнять разнообразные, особо сложные задания, желание продолжать занятие по его окончанию; </w:t>
      </w:r>
    </w:p>
    <w:p w14:paraId="4D5ADB11">
      <w:pPr>
        <w:spacing w:line="360" w:lineRule="auto"/>
        <w:ind w:firstLine="709"/>
        <w:jc w:val="both"/>
        <w:rPr>
          <w:sz w:val="28"/>
          <w:szCs w:val="28"/>
        </w:rPr>
      </w:pPr>
      <w:r>
        <w:rPr>
          <w:sz w:val="28"/>
          <w:szCs w:val="28"/>
        </w:rPr>
        <w:t xml:space="preserve">-проявление самостоятельности в подборе средств, способов действий, достижение результата, осуществление контроля; </w:t>
      </w:r>
    </w:p>
    <w:p w14:paraId="53E695E0">
      <w:pPr>
        <w:spacing w:line="360" w:lineRule="auto"/>
        <w:ind w:firstLine="709"/>
        <w:jc w:val="both"/>
        <w:rPr>
          <w:sz w:val="28"/>
          <w:szCs w:val="28"/>
        </w:rPr>
      </w:pPr>
      <w:r>
        <w:rPr>
          <w:sz w:val="28"/>
          <w:szCs w:val="28"/>
        </w:rPr>
        <w:t xml:space="preserve">-общение с взрослым, вопросы направлены на познавательные интересы; </w:t>
      </w:r>
    </w:p>
    <w:p w14:paraId="7DD9C27E">
      <w:pPr>
        <w:spacing w:line="360" w:lineRule="auto"/>
        <w:ind w:firstLine="709"/>
        <w:jc w:val="both"/>
        <w:rPr>
          <w:sz w:val="28"/>
          <w:szCs w:val="28"/>
        </w:rPr>
      </w:pPr>
      <w:r>
        <w:rPr>
          <w:sz w:val="28"/>
          <w:szCs w:val="28"/>
        </w:rPr>
        <w:t xml:space="preserve">-эмоциональное отношение к предмету (рассказу, деятельности и т. п.) постоянное к нему стремление [80]. </w:t>
      </w:r>
    </w:p>
    <w:p w14:paraId="558AD6FA">
      <w:pPr>
        <w:spacing w:line="360" w:lineRule="auto"/>
        <w:ind w:firstLine="709"/>
        <w:jc w:val="both"/>
        <w:rPr>
          <w:sz w:val="28"/>
          <w:szCs w:val="28"/>
        </w:rPr>
      </w:pPr>
      <w:r>
        <w:rPr>
          <w:sz w:val="28"/>
          <w:szCs w:val="28"/>
        </w:rPr>
        <w:t xml:space="preserve">У детской познавательной активности есть характерные особенности: </w:t>
      </w:r>
    </w:p>
    <w:p w14:paraId="7FB34A52">
      <w:pPr>
        <w:spacing w:line="360" w:lineRule="auto"/>
        <w:ind w:firstLine="709"/>
        <w:jc w:val="both"/>
        <w:rPr>
          <w:sz w:val="28"/>
          <w:szCs w:val="28"/>
        </w:rPr>
      </w:pPr>
      <w:r>
        <w:rPr>
          <w:sz w:val="28"/>
          <w:szCs w:val="28"/>
        </w:rPr>
        <w:t xml:space="preserve">-познавательная активность проявляется с самого рождения и интенсивно развивается на протяжении всего дошкольного возраста, выходя за его пределы, обеспечивая ребенку накопление разных способов познания окружающего мира; </w:t>
      </w:r>
    </w:p>
    <w:p w14:paraId="57BF434E">
      <w:pPr>
        <w:spacing w:line="360" w:lineRule="auto"/>
        <w:ind w:firstLine="709"/>
        <w:jc w:val="both"/>
        <w:rPr>
          <w:sz w:val="28"/>
          <w:szCs w:val="28"/>
        </w:rPr>
      </w:pPr>
      <w:r>
        <w:rPr>
          <w:sz w:val="28"/>
          <w:szCs w:val="28"/>
        </w:rPr>
        <w:t xml:space="preserve">-познавательная активность проявляется в разных видах деятельности, как правило, не характеризуясь целенаправленностью познания в отдельной сфере, ребенка интересует всё, что его окружает; </w:t>
      </w:r>
    </w:p>
    <w:p w14:paraId="68790C14">
      <w:pPr>
        <w:spacing w:line="360" w:lineRule="auto"/>
        <w:ind w:firstLine="709"/>
        <w:jc w:val="both"/>
        <w:rPr>
          <w:sz w:val="28"/>
          <w:szCs w:val="28"/>
        </w:rPr>
      </w:pPr>
      <w:r>
        <w:rPr>
          <w:sz w:val="28"/>
          <w:szCs w:val="28"/>
        </w:rPr>
        <w:t xml:space="preserve">-познавательнаяактивностьребенкашкольноговозрастаярко проявляется в вопросах, сравнении, экспериментировании, постановке и решении разнообразных детских проблем, направленных на более глубокое познание ребенком окружающих предметов и явлений; </w:t>
      </w:r>
    </w:p>
    <w:p w14:paraId="0BE11D36">
      <w:pPr>
        <w:spacing w:line="360" w:lineRule="auto"/>
        <w:ind w:firstLine="709"/>
        <w:jc w:val="both"/>
        <w:rPr>
          <w:sz w:val="28"/>
          <w:szCs w:val="28"/>
        </w:rPr>
      </w:pPr>
      <w:r>
        <w:rPr>
          <w:sz w:val="28"/>
          <w:szCs w:val="28"/>
        </w:rPr>
        <w:t xml:space="preserve">-ребенок </w:t>
      </w:r>
      <w:r>
        <w:rPr>
          <w:sz w:val="28"/>
          <w:szCs w:val="28"/>
          <w:lang w:val="ru-RU"/>
        </w:rPr>
        <w:t>младшего</w:t>
      </w:r>
      <w:r>
        <w:rPr>
          <w:rFonts w:hint="default"/>
          <w:sz w:val="28"/>
          <w:szCs w:val="28"/>
          <w:lang w:val="ru-RU"/>
        </w:rPr>
        <w:t xml:space="preserve"> </w:t>
      </w:r>
      <w:r>
        <w:rPr>
          <w:sz w:val="28"/>
          <w:szCs w:val="28"/>
        </w:rPr>
        <w:t>школьного возраста проявляет интерес и всеохватывающее любопытство от «что это?» до «хочу все знать!» [31].</w:t>
      </w:r>
    </w:p>
    <w:p w14:paraId="5F848F94">
      <w:pPr>
        <w:spacing w:line="360" w:lineRule="auto"/>
        <w:ind w:firstLine="709"/>
        <w:jc w:val="both"/>
        <w:rPr>
          <w:sz w:val="28"/>
          <w:szCs w:val="28"/>
        </w:rPr>
      </w:pPr>
      <w:r>
        <w:rPr>
          <w:sz w:val="28"/>
          <w:szCs w:val="28"/>
        </w:rPr>
        <w:t>Другими словами можно сказать, что активность ребенка направлена не только на познание отдельного предмета или явления, а и на распознание устройства, причины, цели, назначения, способа использования и т. п.</w:t>
      </w:r>
    </w:p>
    <w:p w14:paraId="007F6779">
      <w:pPr>
        <w:spacing w:line="360" w:lineRule="auto"/>
        <w:ind w:firstLine="709"/>
        <w:jc w:val="both"/>
        <w:rPr>
          <w:sz w:val="28"/>
          <w:szCs w:val="28"/>
        </w:rPr>
      </w:pPr>
      <w:r>
        <w:rPr>
          <w:sz w:val="28"/>
          <w:szCs w:val="28"/>
        </w:rPr>
        <w:t>Познавательный интерес является важнейшей составляющей познавательной активности и усиливается с накоплением ребенком опыта познавательной деятельности. От младшего до старшего школьного возраста познавательные интересы приобретают стойкость. Интерес ребенка напрямую зависит от его знаний, а также способов, которыми взрослый передает ребенку новые знания. В процессе формирования у ребенка познавательного отношения к окружающему четко прослеживается единство интеллектуального и эмоционального отношения к предметам и явлениям действительности. Ребенок в процессе познания проявляет эмоции, свидетельствующие об отношении к процессу познания [32].</w:t>
      </w:r>
    </w:p>
    <w:p w14:paraId="07594377">
      <w:pPr>
        <w:spacing w:line="360" w:lineRule="auto"/>
        <w:ind w:firstLine="709"/>
        <w:jc w:val="both"/>
        <w:rPr>
          <w:sz w:val="28"/>
          <w:szCs w:val="28"/>
        </w:rPr>
      </w:pPr>
      <w:r>
        <w:rPr>
          <w:sz w:val="28"/>
          <w:szCs w:val="28"/>
        </w:rPr>
        <w:t xml:space="preserve">В конце </w:t>
      </w:r>
      <w:r>
        <w:rPr>
          <w:sz w:val="28"/>
          <w:szCs w:val="28"/>
          <w:lang w:val="ru-RU"/>
        </w:rPr>
        <w:t>младшего</w:t>
      </w:r>
      <w:r>
        <w:rPr>
          <w:rFonts w:hint="default"/>
          <w:sz w:val="28"/>
          <w:szCs w:val="28"/>
          <w:lang w:val="ru-RU"/>
        </w:rPr>
        <w:t xml:space="preserve"> </w:t>
      </w:r>
      <w:r>
        <w:rPr>
          <w:sz w:val="28"/>
          <w:szCs w:val="28"/>
        </w:rPr>
        <w:t xml:space="preserve">школьного возраста проявляются признаки самостоятельности, самоконтроля познавательной деятельности ребенка, что проявляется в постановке цели, нахождении способа, который контролирует процессом деятельности, самостоятельной оценке результата. Ребенок все чаще перестает подражать действиям взрослого, а иногда в рамках дозволенного, отходит от его требований. Со стороны ребенка можно наблюдать проявление инициативы, определенных волевых усилий, направленных на выполнение заданий или просто на регуляцию собственного поведения [17]. </w:t>
      </w:r>
    </w:p>
    <w:p w14:paraId="13D19CCB">
      <w:pPr>
        <w:spacing w:line="360" w:lineRule="auto"/>
        <w:ind w:firstLine="709"/>
        <w:jc w:val="both"/>
        <w:rPr>
          <w:sz w:val="28"/>
          <w:szCs w:val="28"/>
        </w:rPr>
      </w:pPr>
      <w:r>
        <w:rPr>
          <w:sz w:val="28"/>
          <w:szCs w:val="28"/>
        </w:rPr>
        <w:t xml:space="preserve">Итак, изложенное в данном параграфе позволяет сформулировать рабочее определение познавательной активности, которым мы будем пользоваться в дальнейшей работе. Наиболее близким нам является определение познавательной активности, которое приводит С.А. Козлова. Она отмечает, что это активность, возникающая по поводу познания и в его процессе, которая выражается в заинтересованном принятии информации, желании уточнить, углубить свои знания, в самостоятельном поиске ответов на интересующие вопросы, в проявлении элементов творчества, в умении усвоить способ познания и применить его на другом материале. </w:t>
      </w:r>
    </w:p>
    <w:p w14:paraId="11017AC9">
      <w:pPr>
        <w:spacing w:line="360" w:lineRule="auto"/>
        <w:ind w:firstLine="709"/>
        <w:jc w:val="both"/>
        <w:rPr>
          <w:sz w:val="28"/>
          <w:szCs w:val="28"/>
        </w:rPr>
      </w:pPr>
      <w:r>
        <w:rPr>
          <w:sz w:val="28"/>
          <w:szCs w:val="28"/>
        </w:rPr>
        <w:t xml:space="preserve">В следующем параграфе мы рассмотрим психолого-педагогические характеристики дошкольного возраста и сможем составить определение понятия «познавательная активность» относительно работы с детьми дошкольного возраста с учетом психолого-педагогической характеристики данного периода онтогенеза. </w:t>
      </w:r>
    </w:p>
    <w:p w14:paraId="024E16A6">
      <w:pPr>
        <w:spacing w:line="360" w:lineRule="auto"/>
        <w:ind w:firstLine="709"/>
        <w:jc w:val="both"/>
        <w:rPr>
          <w:sz w:val="28"/>
          <w:szCs w:val="28"/>
        </w:rPr>
      </w:pPr>
    </w:p>
    <w:p w14:paraId="65F964BA">
      <w:pPr>
        <w:spacing w:line="360" w:lineRule="auto"/>
        <w:ind w:firstLine="709"/>
        <w:jc w:val="both"/>
        <w:rPr>
          <w:b/>
          <w:sz w:val="28"/>
          <w:szCs w:val="28"/>
        </w:rPr>
      </w:pPr>
      <w:r>
        <w:rPr>
          <w:b/>
          <w:sz w:val="28"/>
          <w:szCs w:val="28"/>
        </w:rPr>
        <w:t>1.2. Психолого-педагогическая характеристика</w:t>
      </w:r>
      <w:r>
        <w:rPr>
          <w:rFonts w:hint="default"/>
          <w:b/>
          <w:sz w:val="28"/>
          <w:szCs w:val="28"/>
          <w:lang w:val="ru-RU"/>
        </w:rPr>
        <w:t xml:space="preserve"> младшего</w:t>
      </w:r>
      <w:r>
        <w:rPr>
          <w:b/>
          <w:sz w:val="28"/>
          <w:szCs w:val="28"/>
        </w:rPr>
        <w:t xml:space="preserve"> школьного возраста </w:t>
      </w:r>
    </w:p>
    <w:p w14:paraId="4567A688">
      <w:pPr>
        <w:spacing w:line="360" w:lineRule="auto"/>
        <w:ind w:firstLine="709"/>
        <w:jc w:val="both"/>
        <w:rPr>
          <w:sz w:val="28"/>
          <w:szCs w:val="28"/>
        </w:rPr>
      </w:pPr>
    </w:p>
    <w:p w14:paraId="45F852A3">
      <w:pPr>
        <w:spacing w:line="360" w:lineRule="auto"/>
        <w:ind w:firstLine="709"/>
        <w:jc w:val="both"/>
        <w:rPr>
          <w:sz w:val="28"/>
          <w:szCs w:val="28"/>
        </w:rPr>
      </w:pPr>
      <w:r>
        <w:rPr>
          <w:sz w:val="28"/>
          <w:szCs w:val="28"/>
        </w:rPr>
        <w:t xml:space="preserve">В отечественной возрастной психологии </w:t>
      </w:r>
      <w:r>
        <w:rPr>
          <w:sz w:val="28"/>
          <w:szCs w:val="28"/>
          <w:lang w:val="ru-RU"/>
        </w:rPr>
        <w:t>младший</w:t>
      </w:r>
      <w:r>
        <w:rPr>
          <w:rFonts w:hint="default"/>
          <w:sz w:val="28"/>
          <w:szCs w:val="28"/>
          <w:lang w:val="ru-RU"/>
        </w:rPr>
        <w:t xml:space="preserve"> </w:t>
      </w:r>
      <w:r>
        <w:rPr>
          <w:sz w:val="28"/>
          <w:szCs w:val="28"/>
        </w:rPr>
        <w:t xml:space="preserve">школьный возраст – это период от </w:t>
      </w:r>
      <w:r>
        <w:rPr>
          <w:sz w:val="28"/>
          <w:szCs w:val="28"/>
          <w:lang w:val="ru-RU"/>
        </w:rPr>
        <w:t>семи</w:t>
      </w:r>
      <w:r>
        <w:rPr>
          <w:sz w:val="28"/>
          <w:szCs w:val="28"/>
        </w:rPr>
        <w:t xml:space="preserve"> до </w:t>
      </w:r>
      <w:r>
        <w:rPr>
          <w:sz w:val="28"/>
          <w:szCs w:val="28"/>
          <w:lang w:val="ru-RU"/>
        </w:rPr>
        <w:t>десяти</w:t>
      </w:r>
      <w:r>
        <w:rPr>
          <w:sz w:val="28"/>
          <w:szCs w:val="28"/>
        </w:rPr>
        <w:t xml:space="preserve"> лет. «Возрастным периодом, или психологическим возрастом, называют относительно замкнутый период, который характеризуется следующими показателями: определенной социальной ситуацией развития, конкретной формой отношений, в которые вступает ребенок с взрослыми в данный период, основным или ведущим типом деятельности, основными психическими новообразованиями, приобретаемыми на данном этапе развития (от отдельных психических процессов до свойств личности)» [66]. Опираясь на главные показатели,мы рассмотрим психолого-педагогическую характеристику </w:t>
      </w:r>
      <w:r>
        <w:rPr>
          <w:sz w:val="28"/>
          <w:szCs w:val="28"/>
          <w:lang w:val="ru-RU"/>
        </w:rPr>
        <w:t>младшего</w:t>
      </w:r>
      <w:r>
        <w:rPr>
          <w:rFonts w:hint="default"/>
          <w:sz w:val="28"/>
          <w:szCs w:val="28"/>
          <w:lang w:val="ru-RU"/>
        </w:rPr>
        <w:t xml:space="preserve"> </w:t>
      </w:r>
      <w:r>
        <w:rPr>
          <w:sz w:val="28"/>
          <w:szCs w:val="28"/>
        </w:rPr>
        <w:t xml:space="preserve">школьного возраста. </w:t>
      </w:r>
    </w:p>
    <w:p w14:paraId="4FA78F9B">
      <w:pPr>
        <w:spacing w:line="360" w:lineRule="auto"/>
        <w:ind w:firstLine="709"/>
        <w:jc w:val="both"/>
        <w:rPr>
          <w:sz w:val="28"/>
          <w:szCs w:val="28"/>
        </w:rPr>
      </w:pPr>
      <w:r>
        <w:rPr>
          <w:sz w:val="28"/>
          <w:szCs w:val="28"/>
        </w:rPr>
        <w:t xml:space="preserve">Основываясь на культурно-историческую концепцию развития Л.С. Выготского и его научной школы основным из них является социальная ситуация развития ребенка [18]. О.В.Солнцева, А.Г. Гогоберидзе считают, что под социальной ситуацией развития на протяжении разных возрастных периодов жизни следует понимать форму значимых для ребенка отношений с окружающей его социальной действительностью. Социальная ситуация развития влечет за собой динамические изменения в психическом развитии ребенка, поскольку определяет формы и пути его развития, виды деятельности, приобретаемые им новые психические свойства и качества. В каждом возрасте характеристикой будет являться специфическая, единственная и неповторимая социальная ситуация развития, только изучив которую, можно понять, как возникают и развиваются психологические возрастные новообразования ребенка. Внутри социальной ситуации развития возникает и развивается ведущий вид детской деятельности, что является основным в данный период [18]. </w:t>
      </w:r>
    </w:p>
    <w:p w14:paraId="51C48431">
      <w:pPr>
        <w:spacing w:line="360" w:lineRule="auto"/>
        <w:ind w:firstLine="709"/>
        <w:jc w:val="both"/>
        <w:rPr>
          <w:sz w:val="28"/>
          <w:szCs w:val="28"/>
        </w:rPr>
      </w:pPr>
      <w:r>
        <w:rPr>
          <w:sz w:val="28"/>
          <w:szCs w:val="28"/>
        </w:rPr>
        <w:t>Раскрывая понятие «ведущий вид деятельности», обратимся к авторам методического учебника «</w:t>
      </w:r>
      <w:r>
        <w:rPr>
          <w:sz w:val="28"/>
          <w:szCs w:val="28"/>
          <w:lang w:val="ru-RU"/>
        </w:rPr>
        <w:t>Ш</w:t>
      </w:r>
      <w:r>
        <w:rPr>
          <w:sz w:val="28"/>
          <w:szCs w:val="28"/>
        </w:rPr>
        <w:t xml:space="preserve">кольная педагогика» А.Г. Гогоберидзе и О.В. Солнцевой. Они считают, что ведущая деятельность – это только та деятельность, в связи с которой происходят главнейшие изменения в психике ребенка и внутри которой у него развиваются психические процессы, подготавливающие его переход к новой высшей ступени развития [18, с. 35]. Признаком перехода ребенка к новой ступени развития становится изменение вида ведущей детской деятельности, при этом новая ведущая деятельность не отменяет предшествующую, а позволяет ей усложняться и углубляться. Данные ведущих видов деятельности и развитие психических процессов в </w:t>
      </w:r>
      <w:r>
        <w:rPr>
          <w:sz w:val="28"/>
          <w:szCs w:val="28"/>
          <w:lang w:val="ru-RU"/>
        </w:rPr>
        <w:t>младшем</w:t>
      </w:r>
      <w:r>
        <w:rPr>
          <w:rFonts w:hint="default"/>
          <w:sz w:val="28"/>
          <w:szCs w:val="28"/>
          <w:lang w:val="ru-RU"/>
        </w:rPr>
        <w:t xml:space="preserve"> </w:t>
      </w:r>
      <w:r>
        <w:rPr>
          <w:sz w:val="28"/>
          <w:szCs w:val="28"/>
        </w:rPr>
        <w:t xml:space="preserve">школьном детстве представлены в приложение 3. </w:t>
      </w:r>
    </w:p>
    <w:p w14:paraId="6DEEEE93">
      <w:pPr>
        <w:spacing w:line="360" w:lineRule="auto"/>
        <w:ind w:firstLine="709"/>
        <w:jc w:val="both"/>
        <w:rPr>
          <w:sz w:val="28"/>
          <w:szCs w:val="28"/>
        </w:rPr>
      </w:pPr>
      <w:r>
        <w:rPr>
          <w:sz w:val="28"/>
          <w:szCs w:val="28"/>
        </w:rPr>
        <w:t xml:space="preserve">Авторы методического учебника А.Г. Гогоберидзе и О.В. Солнцева считают, что в контексте ведущей деятельности происходит активное развитие всех психических функций ребенка, приводящее к их качественным изменениям. И именно эти изменения являются источником противоречий в системе отношений ребенка и взрослых и способами деятельности, поскольку новые возможности не соответствуют старой форме взаимоотношений ребенка с окружающей действительностью и прежде всего людьми. Это несоответствие называется кризисом развития [18, с. 38]. </w:t>
      </w:r>
    </w:p>
    <w:p w14:paraId="6573F810">
      <w:pPr>
        <w:spacing w:line="360" w:lineRule="auto"/>
        <w:ind w:firstLine="709"/>
        <w:jc w:val="both"/>
        <w:rPr>
          <w:sz w:val="28"/>
          <w:szCs w:val="28"/>
        </w:rPr>
      </w:pPr>
      <w:r>
        <w:rPr>
          <w:sz w:val="28"/>
          <w:szCs w:val="28"/>
        </w:rPr>
        <w:t xml:space="preserve">А.Г. Гогоберидзе и О.В. Солнцева говорят, что кризис развития, по определению Л.С. Выготского, это сосредоточение резких и капитальных сдвигов и смещений, изменений и переломов в личности ребенка [18, с. 38]. </w:t>
      </w:r>
    </w:p>
    <w:p w14:paraId="545D30A6">
      <w:pPr>
        <w:spacing w:line="360" w:lineRule="auto"/>
        <w:ind w:firstLine="709"/>
        <w:jc w:val="both"/>
        <w:rPr>
          <w:sz w:val="28"/>
          <w:szCs w:val="28"/>
        </w:rPr>
      </w:pPr>
      <w:r>
        <w:rPr>
          <w:sz w:val="28"/>
          <w:szCs w:val="28"/>
        </w:rPr>
        <w:t xml:space="preserve">Переход от одного этапа психического развития к другому, от завершения одного возрастного периода к началу следующего возможен благодаря кризису развития. Мы знаем, что в </w:t>
      </w:r>
      <w:r>
        <w:rPr>
          <w:sz w:val="28"/>
          <w:szCs w:val="28"/>
          <w:lang w:val="ru-RU"/>
        </w:rPr>
        <w:t>младшем</w:t>
      </w:r>
      <w:r>
        <w:rPr>
          <w:rFonts w:hint="default"/>
          <w:sz w:val="28"/>
          <w:szCs w:val="28"/>
          <w:lang w:val="ru-RU"/>
        </w:rPr>
        <w:t xml:space="preserve"> </w:t>
      </w:r>
      <w:r>
        <w:rPr>
          <w:sz w:val="28"/>
          <w:szCs w:val="28"/>
        </w:rPr>
        <w:t xml:space="preserve">школьном возрасте ребенок переживает кризис </w:t>
      </w:r>
      <w:r>
        <w:rPr>
          <w:sz w:val="28"/>
          <w:szCs w:val="28"/>
          <w:lang w:val="ru-RU"/>
        </w:rPr>
        <w:t>сими</w:t>
      </w:r>
      <w:r>
        <w:rPr>
          <w:sz w:val="28"/>
          <w:szCs w:val="28"/>
        </w:rPr>
        <w:t xml:space="preserve"> лет и </w:t>
      </w:r>
      <w:r>
        <w:rPr>
          <w:sz w:val="28"/>
          <w:szCs w:val="28"/>
          <w:lang w:val="ru-RU"/>
        </w:rPr>
        <w:t>десяти</w:t>
      </w:r>
      <w:r>
        <w:rPr>
          <w:sz w:val="28"/>
          <w:szCs w:val="28"/>
        </w:rPr>
        <w:t xml:space="preserve"> лет. От того, как значимые взрослые (родители, воспитатели) учитывают происходящие с ним изменения и в соответствии с ними выстраивают взаимоотношения и взаимодействие, зависит преодоление ребенком кризиса, а также от жизненной ситуации, в которой находится ребенок.</w:t>
      </w:r>
    </w:p>
    <w:p w14:paraId="0409EF1A">
      <w:pPr>
        <w:spacing w:line="360" w:lineRule="auto"/>
        <w:ind w:firstLine="709"/>
        <w:jc w:val="both"/>
        <w:rPr>
          <w:sz w:val="28"/>
          <w:szCs w:val="28"/>
        </w:rPr>
      </w:pPr>
      <w:r>
        <w:rPr>
          <w:sz w:val="28"/>
          <w:szCs w:val="28"/>
        </w:rPr>
        <w:t>Авторы учебника «</w:t>
      </w:r>
      <w:r>
        <w:rPr>
          <w:sz w:val="28"/>
          <w:szCs w:val="28"/>
          <w:lang w:val="ru-RU"/>
        </w:rPr>
        <w:t>Ш</w:t>
      </w:r>
      <w:r>
        <w:rPr>
          <w:sz w:val="28"/>
          <w:szCs w:val="28"/>
        </w:rPr>
        <w:t xml:space="preserve">кольная педагогика» А.Г. Гогоберидзе и О.В. Солнцева, ссылаясь на А.Н. Леонтьева, пишут, что кризисов вовсе может не быть, если психическое развитие ребенка складывается не стихийно, а является разумно управляемым процессом – процессом воспитания, немаловажную роль в мягком течении кризиса играет воспитание. Мы считаем, что взаимодействие социальной ситуации развития и ведущего вида деятельности через разрешение противоречий кризисного периода приводит к возникновению психологических новообразований, составляющих сущность каждого возрастного периода [18, с 39]. </w:t>
      </w:r>
    </w:p>
    <w:p w14:paraId="71C01360">
      <w:pPr>
        <w:spacing w:line="360" w:lineRule="auto"/>
        <w:ind w:firstLine="709"/>
        <w:jc w:val="both"/>
        <w:rPr>
          <w:sz w:val="28"/>
          <w:szCs w:val="28"/>
        </w:rPr>
      </w:pPr>
      <w:r>
        <w:rPr>
          <w:sz w:val="28"/>
          <w:szCs w:val="28"/>
        </w:rPr>
        <w:t>Психологические новообразования подразумевают психические и социальные изменения, возникающие на данной ступени развития, и определяют сознание ребенка, его отношение к среде, внутреннюю и внешнюю жизнь, ход развития в целом. В учебнике «</w:t>
      </w:r>
      <w:r>
        <w:rPr>
          <w:sz w:val="28"/>
          <w:szCs w:val="28"/>
          <w:lang w:val="ru-RU"/>
        </w:rPr>
        <w:t>Ш</w:t>
      </w:r>
      <w:r>
        <w:rPr>
          <w:sz w:val="28"/>
          <w:szCs w:val="28"/>
        </w:rPr>
        <w:t xml:space="preserve">кольная педагогика» А.Г. Гогоберидзе, О.В. Солнцевой, ссылаясь на Л.С. Выготского, определили, что психологические новообразования представляют собой обобщенный результат всего психического развития ребенка за определенный период и становятся исходной точкой для развития психических процессов и личности ребенка следующего возраста [18, с. 39]. Л.С. Выготский, разрабатывая понятия психологического возраста, предупреждает, что новообразованиями он заканчивается только в том случае, если данный возраст полноценно прожит ребенком в рамках ведущей на тот момент деятельности [9]. </w:t>
      </w:r>
    </w:p>
    <w:p w14:paraId="7C6CCAEC">
      <w:pPr>
        <w:spacing w:line="360" w:lineRule="auto"/>
        <w:ind w:firstLine="709"/>
        <w:jc w:val="both"/>
        <w:rPr>
          <w:sz w:val="28"/>
          <w:szCs w:val="28"/>
        </w:rPr>
      </w:pPr>
      <w:r>
        <w:rPr>
          <w:sz w:val="28"/>
          <w:szCs w:val="28"/>
        </w:rPr>
        <w:t>Анализируя развитие ребенка на каждом возрастном этапе, мы будем учитывать социальную ситуацию развития, ведущую деятельность и те новообразования, которые характеризуют его психику к концу того или иного периода. Анализ ведущей деятельности представляет собой отдельное исследование, включающее детальное изучение всех её компонентов: уровня развития игровых действий, специфики ролей, занимаемых ребенком, устойчивости игровых объединений, в которых он предпочитает находиться и т.д. Подробнее остановимся на изучении внутренних условий, которые позволяют выполнять эту деятельность, а именно на исследовании уровня развитияпознавательноймотивационно-потребностной, эмоционально личностной сферах [66]</w:t>
      </w:r>
    </w:p>
    <w:p w14:paraId="3AC5EFD5">
      <w:pPr>
        <w:spacing w:line="360" w:lineRule="auto"/>
        <w:ind w:firstLine="709"/>
        <w:jc w:val="both"/>
        <w:rPr>
          <w:sz w:val="28"/>
          <w:szCs w:val="28"/>
        </w:rPr>
      </w:pPr>
      <w:r>
        <w:rPr>
          <w:sz w:val="28"/>
          <w:szCs w:val="28"/>
        </w:rPr>
        <w:t>Е.А. Стребелева считает, что дошкольное детство является важным периодом в психическом и личностном развитии ребенка. В отечественной психологии и педагогике принято выделять младший, средний и старший дошкольный возраст. Каждый возрастной период связан не только с дальнейшим развитием, но и с существенной перестройкой познавательной деятельности и личности ребенка, необходимой для его успешного перехода к новому социальному статусу – статусу школьника [69, с. 36].</w:t>
      </w:r>
    </w:p>
    <w:p w14:paraId="2E19EC69">
      <w:pPr>
        <w:spacing w:line="360" w:lineRule="auto"/>
        <w:ind w:firstLine="709"/>
        <w:jc w:val="both"/>
        <w:rPr>
          <w:sz w:val="28"/>
          <w:szCs w:val="28"/>
        </w:rPr>
      </w:pPr>
      <w:r>
        <w:rPr>
          <w:sz w:val="28"/>
          <w:szCs w:val="28"/>
        </w:rPr>
        <w:t xml:space="preserve">Развитие ребенка связано с решением трех основных задач. С ними сталкивается любой человек в самых разных ситуациях. Первая задача связана с ориентировкой в ситуации, с пониманием характерных для неё правил и законов, что является условием адекватного поведения. Вторая задача заключается в том, чтобы определить наиболее важные для субъекта стороны действительности. Третья задача заключается в необходимости оценки успешности достижения поставленных целей. Решение перечисленных задач – долгий процесс, затрагивающий все сферы психики ребенка: познавательную, мотивационно-потребностную и эмоционально-личностную. В результате развития познавательной сферы ребенок приобретает инструменты ознакомления с окружающим миром. Становление познавательной сферы на протяжении дошкольного возраста можно рассмотреть относительно следующих психических функций: мышления, восприятия, памяти, внимания и воображения. В </w:t>
      </w:r>
      <w:r>
        <w:rPr>
          <w:sz w:val="28"/>
          <w:szCs w:val="28"/>
          <w:lang w:val="ru-RU"/>
        </w:rPr>
        <w:t>младшем</w:t>
      </w:r>
      <w:r>
        <w:rPr>
          <w:rFonts w:hint="default"/>
          <w:sz w:val="28"/>
          <w:szCs w:val="28"/>
          <w:lang w:val="ru-RU"/>
        </w:rPr>
        <w:t xml:space="preserve"> </w:t>
      </w:r>
      <w:r>
        <w:rPr>
          <w:sz w:val="28"/>
          <w:szCs w:val="28"/>
        </w:rPr>
        <w:t xml:space="preserve">школьном возрасте у нормально развивающегося ребенка чрезвычайно возрастает познавательная активность, интерес к познанию окружающего мира [69]. </w:t>
      </w:r>
    </w:p>
    <w:p w14:paraId="679B025D">
      <w:pPr>
        <w:spacing w:line="360" w:lineRule="auto"/>
        <w:ind w:firstLine="709"/>
        <w:jc w:val="both"/>
        <w:rPr>
          <w:sz w:val="28"/>
          <w:szCs w:val="28"/>
        </w:rPr>
      </w:pPr>
      <w:r>
        <w:rPr>
          <w:sz w:val="28"/>
          <w:szCs w:val="28"/>
        </w:rPr>
        <w:t xml:space="preserve">Познавательный интерес является важнейшей составляющей познавательной активности и усиливается с накоплением ребенком опыта познавательной деятельности. </w:t>
      </w:r>
    </w:p>
    <w:p w14:paraId="422AA9A7">
      <w:pPr>
        <w:spacing w:line="360" w:lineRule="auto"/>
        <w:ind w:firstLine="709"/>
        <w:jc w:val="both"/>
        <w:rPr>
          <w:sz w:val="28"/>
          <w:szCs w:val="28"/>
        </w:rPr>
      </w:pPr>
      <w:r>
        <w:rPr>
          <w:sz w:val="28"/>
          <w:szCs w:val="28"/>
        </w:rPr>
        <w:t xml:space="preserve">В познавательном интересе </w:t>
      </w:r>
      <w:r>
        <w:rPr>
          <w:sz w:val="28"/>
          <w:szCs w:val="28"/>
          <w:lang w:val="ru-RU"/>
        </w:rPr>
        <w:t>младших</w:t>
      </w:r>
      <w:r>
        <w:rPr>
          <w:rFonts w:hint="default"/>
          <w:sz w:val="28"/>
          <w:szCs w:val="28"/>
          <w:lang w:val="ru-RU"/>
        </w:rPr>
        <w:t xml:space="preserve"> </w:t>
      </w:r>
      <w:r>
        <w:rPr>
          <w:sz w:val="28"/>
          <w:szCs w:val="28"/>
        </w:rPr>
        <w:t xml:space="preserve">школьников существуют две основные линии: </w:t>
      </w:r>
    </w:p>
    <w:p w14:paraId="2B764F94">
      <w:pPr>
        <w:spacing w:line="360" w:lineRule="auto"/>
        <w:ind w:firstLine="709"/>
        <w:jc w:val="both"/>
        <w:rPr>
          <w:sz w:val="28"/>
          <w:szCs w:val="28"/>
        </w:rPr>
      </w:pPr>
      <w:r>
        <w:rPr>
          <w:sz w:val="28"/>
          <w:szCs w:val="28"/>
        </w:rPr>
        <w:t xml:space="preserve">-первая линия включает в себя постепенное обогащение опыта ребенка, насыщение этого опыта новыми знаниями и сведениями об окружающем, которое и вызывает познавательную активность </w:t>
      </w:r>
      <w:r>
        <w:rPr>
          <w:sz w:val="28"/>
          <w:szCs w:val="28"/>
          <w:lang w:val="ru-RU"/>
        </w:rPr>
        <w:t>младшего</w:t>
      </w:r>
      <w:r>
        <w:rPr>
          <w:rFonts w:hint="default"/>
          <w:sz w:val="28"/>
          <w:szCs w:val="28"/>
          <w:lang w:val="ru-RU"/>
        </w:rPr>
        <w:t xml:space="preserve"> </w:t>
      </w:r>
      <w:r>
        <w:rPr>
          <w:sz w:val="28"/>
          <w:szCs w:val="28"/>
        </w:rPr>
        <w:t xml:space="preserve">школьника. Чем больше перед ребенком открывающихся сторон окружающей действительности, тем шире его возможности для возникновения и закрепления устойчивых познавательных интересов; </w:t>
      </w:r>
    </w:p>
    <w:p w14:paraId="0108180C">
      <w:pPr>
        <w:spacing w:line="360" w:lineRule="auto"/>
        <w:ind w:firstLine="709"/>
        <w:jc w:val="both"/>
        <w:rPr>
          <w:sz w:val="28"/>
          <w:szCs w:val="28"/>
        </w:rPr>
      </w:pPr>
      <w:r>
        <w:rPr>
          <w:sz w:val="28"/>
          <w:szCs w:val="28"/>
        </w:rPr>
        <w:t xml:space="preserve">-вторая линия включает в себя развитие познавательных интересов и составляет постепенное расширение и углубление познавательных интересов внутри одной и той же сферы действительности. </w:t>
      </w:r>
    </w:p>
    <w:p w14:paraId="49C26E33">
      <w:pPr>
        <w:spacing w:line="360" w:lineRule="auto"/>
        <w:ind w:firstLine="709"/>
        <w:jc w:val="both"/>
        <w:rPr>
          <w:sz w:val="28"/>
          <w:szCs w:val="28"/>
        </w:rPr>
      </w:pPr>
      <w:r>
        <w:rPr>
          <w:sz w:val="28"/>
          <w:szCs w:val="28"/>
        </w:rPr>
        <w:t xml:space="preserve">При этом каждому возрастному этапу присуща своя интенсивность, степень выраженности, содержательная направленность познания. Познавая различные объекты, события, явления ребёнок учится не только анализировать и сравнивать, но и делать выводы и выяснять закономерности, обобщать и конкретизировать, упорядочивать и классифицировать представления и понятия. У него появляется потребность утвердиться в своем отношении к окружающему миру путём созидания [65]. </w:t>
      </w:r>
    </w:p>
    <w:p w14:paraId="70DB94D4">
      <w:pPr>
        <w:spacing w:line="360" w:lineRule="auto"/>
        <w:ind w:firstLine="709"/>
        <w:jc w:val="both"/>
        <w:rPr>
          <w:sz w:val="28"/>
          <w:szCs w:val="28"/>
        </w:rPr>
      </w:pPr>
      <w:r>
        <w:rPr>
          <w:sz w:val="28"/>
          <w:szCs w:val="28"/>
        </w:rPr>
        <w:t xml:space="preserve">Практически все дети-школьники проходят через возраст «почемучек». Основой познания для ребенка </w:t>
      </w:r>
      <w:r>
        <w:rPr>
          <w:sz w:val="28"/>
          <w:szCs w:val="28"/>
          <w:lang w:val="ru-RU"/>
        </w:rPr>
        <w:t>младшнго</w:t>
      </w:r>
      <w:r>
        <w:rPr>
          <w:rFonts w:hint="default"/>
          <w:sz w:val="28"/>
          <w:szCs w:val="28"/>
          <w:lang w:val="ru-RU"/>
        </w:rPr>
        <w:t xml:space="preserve"> </w:t>
      </w:r>
      <w:r>
        <w:rPr>
          <w:sz w:val="28"/>
          <w:szCs w:val="28"/>
        </w:rPr>
        <w:t>школьного возраста является чувственное познание – восприятие и наглядное мышление. Именно от того, как сформированы у ребенка школьника восприятие, наглядно-действенное и наглядно образное мышление, зависят его познавательные возможности, дальнейшее развитие деятельности, а также речи и более высоких, логических форм мышления. Под восприятием понимаем процесс построения образа объекта при непосредственном контакте с объектом [7].</w:t>
      </w:r>
    </w:p>
    <w:p w14:paraId="50F00351">
      <w:pPr>
        <w:spacing w:line="360" w:lineRule="auto"/>
        <w:ind w:firstLine="709"/>
        <w:jc w:val="both"/>
        <w:rPr>
          <w:sz w:val="28"/>
          <w:szCs w:val="28"/>
        </w:rPr>
      </w:pPr>
      <w:r>
        <w:rPr>
          <w:sz w:val="28"/>
          <w:szCs w:val="28"/>
        </w:rPr>
        <w:t xml:space="preserve">Мышление характеризуется как процесс решения той или иной задачи, который связан с познанием скрытых свойств и отношений. В педагогике и психологии выделяют три вида мышления: наглядно-действенное, нагляднообразное, словесно-логическое. Наглядно-действенное мышление является первым видом мышления, которым овладевает ребенок. Оно характеризуется неразрывной связью с практической деятельностью. Наглядно-действенное мышление не только самая ранняя форма мышления, но и исходная. На ее основе возникает сначала наглядно-образное, а затем и словесно-логическое мышление. </w:t>
      </w:r>
    </w:p>
    <w:p w14:paraId="31B6433F">
      <w:pPr>
        <w:spacing w:line="360" w:lineRule="auto"/>
        <w:ind w:firstLine="709"/>
        <w:jc w:val="both"/>
        <w:rPr>
          <w:sz w:val="28"/>
          <w:szCs w:val="28"/>
        </w:rPr>
      </w:pPr>
      <w:r>
        <w:rPr>
          <w:sz w:val="28"/>
          <w:szCs w:val="28"/>
        </w:rPr>
        <w:t>Поэтому развитие наглядно-действенного мышления во многом определяет формирование всей познавательной деятельности ребенка. Путь развития любого психологического процесса, как указывал Л.С. Выготский, представляется как сворачивание, переход в мыслительный, внутренний план первоначально-развернутой вовне деятельности [9]. В этом смысле нагляднодейственное мышление является не просто этапом становления детского сознания на пути к формированию наглядно-образного и словесно-логического мышления: в его рамках появляются особые действия, позволяющие познавать окружающий мир [7].</w:t>
      </w:r>
    </w:p>
    <w:p w14:paraId="77B6C4A4">
      <w:pPr>
        <w:spacing w:line="360" w:lineRule="auto"/>
        <w:ind w:firstLine="709"/>
        <w:jc w:val="both"/>
        <w:rPr>
          <w:sz w:val="28"/>
          <w:szCs w:val="28"/>
        </w:rPr>
      </w:pPr>
      <w:r>
        <w:rPr>
          <w:sz w:val="28"/>
          <w:szCs w:val="28"/>
        </w:rPr>
        <w:t xml:space="preserve">Наглядно-образное мышление у </w:t>
      </w:r>
      <w:r>
        <w:rPr>
          <w:sz w:val="28"/>
          <w:szCs w:val="28"/>
          <w:lang w:val="ru-RU"/>
        </w:rPr>
        <w:t>младших</w:t>
      </w:r>
      <w:r>
        <w:rPr>
          <w:rFonts w:hint="default"/>
          <w:sz w:val="28"/>
          <w:szCs w:val="28"/>
          <w:lang w:val="ru-RU"/>
        </w:rPr>
        <w:t xml:space="preserve"> </w:t>
      </w:r>
      <w:r>
        <w:rPr>
          <w:sz w:val="28"/>
          <w:szCs w:val="28"/>
        </w:rPr>
        <w:t xml:space="preserve">школьников является основным и к старшему школьному возрасту становится более обобщенным. Дети могут понимать сложные схематические изображения, представлять на их основе реальную ситуацию и даже самостоятельно создавать такие изображения. На основе наглядно-образного мышления в дошкольном возрасте начинает формироваться словесно-логическое мышление, которое дает возможность ребенку решать задачи, усваивать более сложные элементарные научные знания [7]. </w:t>
      </w:r>
    </w:p>
    <w:p w14:paraId="59B56DEC">
      <w:pPr>
        <w:spacing w:line="360" w:lineRule="auto"/>
        <w:ind w:firstLine="709"/>
        <w:jc w:val="both"/>
        <w:rPr>
          <w:sz w:val="28"/>
          <w:szCs w:val="28"/>
        </w:rPr>
      </w:pPr>
      <w:r>
        <w:rPr>
          <w:sz w:val="28"/>
          <w:szCs w:val="28"/>
        </w:rPr>
        <w:t xml:space="preserve">По мнению О.Е. Смирновой, </w:t>
      </w:r>
      <w:r>
        <w:rPr>
          <w:sz w:val="28"/>
          <w:szCs w:val="28"/>
          <w:lang w:val="ru-RU"/>
        </w:rPr>
        <w:t>младший</w:t>
      </w:r>
      <w:r>
        <w:rPr>
          <w:rFonts w:hint="default"/>
          <w:sz w:val="28"/>
          <w:szCs w:val="28"/>
          <w:lang w:val="ru-RU"/>
        </w:rPr>
        <w:t xml:space="preserve"> </w:t>
      </w:r>
      <w:r>
        <w:rPr>
          <w:sz w:val="28"/>
          <w:szCs w:val="28"/>
        </w:rPr>
        <w:t xml:space="preserve">школьный возраст считается периодом расцвета детской познавательной активности [66, с. 214]. В это время у нормально развивающегося ребенка происходят большие изменения во всем психическом развитии, а также возрастает познавательная активность – развивается восприятие, наглядное мышление, появляются зачатки логического мышления [69]. Рассмотрим познавательные возможности всех психических процессов детей </w:t>
      </w:r>
      <w:r>
        <w:rPr>
          <w:sz w:val="28"/>
          <w:szCs w:val="28"/>
          <w:lang w:val="ru-RU"/>
        </w:rPr>
        <w:t>младшего</w:t>
      </w:r>
      <w:r>
        <w:rPr>
          <w:rFonts w:hint="default"/>
          <w:sz w:val="28"/>
          <w:szCs w:val="28"/>
          <w:lang w:val="ru-RU"/>
        </w:rPr>
        <w:t xml:space="preserve"> </w:t>
      </w:r>
      <w:r>
        <w:rPr>
          <w:sz w:val="28"/>
          <w:szCs w:val="28"/>
        </w:rPr>
        <w:t xml:space="preserve">школьного возраста, начиная с младшего дошкольного возраста, в структуру которых входят главные компоненты познавательной активности: мышление, восприятие, память и внимание [66]. </w:t>
      </w:r>
    </w:p>
    <w:p w14:paraId="254FCC45">
      <w:pPr>
        <w:spacing w:line="360" w:lineRule="auto"/>
        <w:ind w:firstLine="709"/>
        <w:jc w:val="both"/>
        <w:rPr>
          <w:sz w:val="28"/>
          <w:szCs w:val="28"/>
        </w:rPr>
      </w:pPr>
      <w:r>
        <w:rPr>
          <w:sz w:val="28"/>
          <w:szCs w:val="28"/>
        </w:rPr>
        <w:t xml:space="preserve">Память детей трех лет непосредственна, непроизвольна и имеет яркую эмоциональную окраску. Внимание детей четвертого года жизни непроизвольно. Однако его устойчивость зависит от интереса к деятельности. </w:t>
      </w:r>
    </w:p>
    <w:p w14:paraId="1E0D6616">
      <w:pPr>
        <w:spacing w:line="360" w:lineRule="auto"/>
        <w:ind w:firstLine="709"/>
        <w:jc w:val="both"/>
        <w:rPr>
          <w:sz w:val="28"/>
          <w:szCs w:val="28"/>
        </w:rPr>
      </w:pPr>
      <w:r>
        <w:rPr>
          <w:sz w:val="28"/>
          <w:szCs w:val="28"/>
        </w:rPr>
        <w:t xml:space="preserve">Обычно ребенок этого возраста может сосредоточиться на занятиив течение 10-15 минут, но привлекательное для него дело может длиться достаточно долго. Дети сохраняют и воспроизводят только ту информацию, которая остается в их памяти без всяких внутренних усилий (понравившиеся стихи и песенки, 2-3 новых слова, рассмешивших или огорчивших его, то есть те события, которые вызывают в нем эмоциональный всплеск). Положительно и отрицательно окрашенные сигналы и явления запоминаются прочно и надолго [66]. </w:t>
      </w:r>
    </w:p>
    <w:p w14:paraId="13635425">
      <w:pPr>
        <w:spacing w:line="360" w:lineRule="auto"/>
        <w:ind w:firstLine="709"/>
        <w:jc w:val="both"/>
        <w:rPr>
          <w:sz w:val="28"/>
          <w:szCs w:val="28"/>
        </w:rPr>
      </w:pPr>
      <w:r>
        <w:rPr>
          <w:sz w:val="28"/>
          <w:szCs w:val="28"/>
        </w:rPr>
        <w:t xml:space="preserve">Мышление трехлетнего ребенка является наглядно-действенным: малыш решает задачу путем непосредственных манипуляций с предметами (складывание пирамидки, сбор матрешки, конструирование по образцу и т. п.). Малыш действует с одним предметом и при этом воображает на его месте другой: палочка вместо градусника, кубик вместо мыла, стул – автобус для путешествий и т. д. Наглядно-действенное мышление возникает в тесной связи с практическими действиями детей. Основным признаком нагляднодейственного мышления является неразрывная связь мыслительных процессов с практическими действиями, преобразующими познаваемый предмет. Наглядно-действенное мышление развертывается лишь по мере реальных преобразований ситуации, вызванных практическими действиями. В процессе многократных действий с предметами ребенок выделяет скрытые, внутренние характеристики объекта и его внутренние связи. Практические преобразования, таким образом, становятся средством познания действительности [66]. </w:t>
      </w:r>
    </w:p>
    <w:p w14:paraId="665E803E">
      <w:pPr>
        <w:spacing w:line="360" w:lineRule="auto"/>
        <w:ind w:firstLine="709"/>
        <w:jc w:val="both"/>
        <w:rPr>
          <w:sz w:val="28"/>
          <w:szCs w:val="28"/>
        </w:rPr>
      </w:pPr>
      <w:r>
        <w:rPr>
          <w:sz w:val="28"/>
          <w:szCs w:val="28"/>
        </w:rPr>
        <w:t xml:space="preserve">Поскольку в нашем исследовании введено ограничение по возрасту – мы рассматриваем средний дошкольный возраст, перейдем к характеристике этого периода и подробнее рассмотрим психолого-педагогическую характеристику сучетом познавательных возможностей этого возраста. Возраст от четырех до пяти лет – период относительного затишья. Ребенок вышел из кризиса и в целом стал спокойнее, послушнее, покладистее. Все более сильной становится потребность в друзьях, резко возрастает интерес к окружающему миру. </w:t>
      </w:r>
    </w:p>
    <w:p w14:paraId="44099D0E">
      <w:pPr>
        <w:spacing w:line="360" w:lineRule="auto"/>
        <w:ind w:firstLine="709"/>
        <w:jc w:val="both"/>
        <w:rPr>
          <w:sz w:val="28"/>
          <w:szCs w:val="28"/>
        </w:rPr>
      </w:pPr>
      <w:r>
        <w:rPr>
          <w:sz w:val="28"/>
          <w:szCs w:val="28"/>
          <w:lang w:val="ru-RU"/>
        </w:rPr>
        <w:t>Ш</w:t>
      </w:r>
      <w:r>
        <w:rPr>
          <w:sz w:val="28"/>
          <w:szCs w:val="28"/>
        </w:rPr>
        <w:t xml:space="preserve">кольник </w:t>
      </w:r>
      <w:r>
        <w:rPr>
          <w:sz w:val="28"/>
          <w:szCs w:val="28"/>
          <w:lang w:val="ru-RU"/>
        </w:rPr>
        <w:t>седьмого</w:t>
      </w:r>
      <w:r>
        <w:rPr>
          <w:sz w:val="28"/>
          <w:szCs w:val="28"/>
        </w:rPr>
        <w:t xml:space="preserve"> года жизни отличается высокой активностью. Это создаёт новые возможности для развития самостоятельности во всех сферах его жизни. Основным видом деятельности детей среднего дошкольного возраста является игра. Она не является единственным видом деятельности в этом возрасте. В этот период появляются различные формы продуктивной деятельности детей. Ребенок рисует, лепит, строит из кубиков, вырезает. Помимо игровой деятельности начинает складываться и учебная деятельность, которая позднее становится ведущей деятельностью [69]. </w:t>
      </w:r>
    </w:p>
    <w:p w14:paraId="025E1CE6">
      <w:pPr>
        <w:spacing w:line="360" w:lineRule="auto"/>
        <w:ind w:firstLine="709"/>
        <w:jc w:val="both"/>
        <w:rPr>
          <w:sz w:val="28"/>
          <w:szCs w:val="28"/>
        </w:rPr>
      </w:pPr>
      <w:r>
        <w:rPr>
          <w:sz w:val="28"/>
          <w:szCs w:val="28"/>
        </w:rPr>
        <w:t xml:space="preserve">Дети </w:t>
      </w:r>
      <w:r>
        <w:rPr>
          <w:sz w:val="28"/>
          <w:szCs w:val="28"/>
          <w:lang w:val="ru-RU"/>
        </w:rPr>
        <w:t>младшего</w:t>
      </w:r>
      <w:r>
        <w:rPr>
          <w:sz w:val="28"/>
          <w:szCs w:val="28"/>
        </w:rPr>
        <w:t xml:space="preserve"> школьного возраста начинают учиться, играя – они к учению относятся как к своеобразной ролевой игре с определенными правилами. В этом возрасте у ребенка познавательные интересы активно проявляются в активной любознательности, которая заставляет детей постоянно задавать вопросы обо всем, что они видят. Они готовы все время говорить, обсуждать различные вопросы. Но у них еще недостаточно развита произвольность, то есть способность заниматься тем, что им неинтересно, и поэтому их познавательный интерес лучше всего утоляется в увлекательном разговоре или занимательной игре [69].</w:t>
      </w:r>
    </w:p>
    <w:p w14:paraId="2E0E9B1D">
      <w:pPr>
        <w:spacing w:line="360" w:lineRule="auto"/>
        <w:ind w:firstLine="709"/>
        <w:jc w:val="both"/>
        <w:rPr>
          <w:sz w:val="28"/>
          <w:szCs w:val="28"/>
        </w:rPr>
      </w:pPr>
      <w:r>
        <w:rPr>
          <w:sz w:val="28"/>
          <w:szCs w:val="28"/>
        </w:rPr>
        <w:t xml:space="preserve">В </w:t>
      </w:r>
      <w:r>
        <w:rPr>
          <w:sz w:val="28"/>
          <w:szCs w:val="28"/>
          <w:lang w:val="ru-RU"/>
        </w:rPr>
        <w:t>младшем</w:t>
      </w:r>
      <w:r>
        <w:rPr>
          <w:sz w:val="28"/>
          <w:szCs w:val="28"/>
        </w:rPr>
        <w:t xml:space="preserve"> школьном возрасте наиболее характерной для ребенка формой мышления является наглядно-образное, которое определяет качественно новую ступень в его развитии. В этом возрасте ребенок уже может решать задачи не только в процессе практических действий с предметами, но и в уме, опираясь на свои образные представления о предметах. </w:t>
      </w:r>
    </w:p>
    <w:p w14:paraId="2F9C41C6">
      <w:pPr>
        <w:spacing w:line="360" w:lineRule="auto"/>
        <w:ind w:firstLine="709"/>
        <w:jc w:val="both"/>
        <w:rPr>
          <w:sz w:val="28"/>
          <w:szCs w:val="28"/>
        </w:rPr>
      </w:pPr>
      <w:r>
        <w:rPr>
          <w:sz w:val="28"/>
          <w:szCs w:val="28"/>
        </w:rPr>
        <w:t xml:space="preserve">По мнению авторов программы «Детство» Т.И. Бабаевой, А.Г. Гогоберидзе: «…связь мышления и действий сохраняется, но уже не является такой непосредственной, как раньше во многих случаях не требуется практического манипулирования с объектом, но во всех случаях ребенку необходимо отчетливо воспринимать и наглядно представлять этот объект. Внимание у ребенка становится все более устойчивым и произвольным, в отличие от возраста </w:t>
      </w:r>
      <w:r>
        <w:rPr>
          <w:sz w:val="28"/>
          <w:szCs w:val="28"/>
          <w:lang w:val="ru-RU"/>
        </w:rPr>
        <w:t>семи</w:t>
      </w:r>
      <w:r>
        <w:rPr>
          <w:sz w:val="28"/>
          <w:szCs w:val="28"/>
        </w:rPr>
        <w:t xml:space="preserve"> лет (если ребенок пошел за мячом, то уже не будет отвлекаться на другие интересные предметы). Важным показателем развития внимания является то, что к пяти годам появляется действие по правилу «первый необходимый элемент произвольного внимания» [17, с. 20]. </w:t>
      </w:r>
    </w:p>
    <w:p w14:paraId="75558521">
      <w:pPr>
        <w:spacing w:line="360" w:lineRule="auto"/>
        <w:ind w:firstLine="709"/>
        <w:jc w:val="both"/>
        <w:rPr>
          <w:sz w:val="28"/>
          <w:szCs w:val="28"/>
        </w:rPr>
      </w:pPr>
      <w:r>
        <w:rPr>
          <w:sz w:val="28"/>
          <w:szCs w:val="28"/>
        </w:rPr>
        <w:t xml:space="preserve">Именно в этом возрасте дети начинают активно играть в игры с правилами: настольные (лото, детское домино) и подвижные (прятки, ловишки). В </w:t>
      </w:r>
      <w:r>
        <w:rPr>
          <w:sz w:val="28"/>
          <w:szCs w:val="28"/>
          <w:lang w:val="ru-RU"/>
        </w:rPr>
        <w:t>младшем</w:t>
      </w:r>
      <w:r>
        <w:rPr>
          <w:sz w:val="28"/>
          <w:szCs w:val="28"/>
        </w:rPr>
        <w:t xml:space="preserve"> школьном возрасте интенсивно развивается память ребенка. Ребенок </w:t>
      </w:r>
      <w:r>
        <w:rPr>
          <w:rFonts w:hint="default"/>
          <w:sz w:val="28"/>
          <w:szCs w:val="28"/>
          <w:lang w:val="ru-RU"/>
        </w:rPr>
        <w:t>7</w:t>
      </w:r>
      <w:r>
        <w:rPr>
          <w:sz w:val="28"/>
          <w:szCs w:val="28"/>
        </w:rPr>
        <w:t>-</w:t>
      </w:r>
      <w:r>
        <w:rPr>
          <w:rFonts w:hint="default"/>
          <w:sz w:val="28"/>
          <w:szCs w:val="28"/>
          <w:lang w:val="ru-RU"/>
        </w:rPr>
        <w:t>8</w:t>
      </w:r>
      <w:r>
        <w:rPr>
          <w:sz w:val="28"/>
          <w:szCs w:val="28"/>
        </w:rPr>
        <w:t xml:space="preserve"> лет способен удерживает в памяти пять-шесть предметов или картинок, а также в этот период начинают закладываться элементы опосредованного запоминания.</w:t>
      </w:r>
    </w:p>
    <w:p w14:paraId="2F6A5505">
      <w:pPr>
        <w:spacing w:line="360" w:lineRule="auto"/>
        <w:ind w:firstLine="709"/>
        <w:jc w:val="both"/>
        <w:rPr>
          <w:sz w:val="28"/>
          <w:szCs w:val="28"/>
        </w:rPr>
      </w:pPr>
      <w:r>
        <w:rPr>
          <w:sz w:val="28"/>
          <w:szCs w:val="28"/>
          <w:lang w:val="ru-RU"/>
        </w:rPr>
        <w:t>Младший</w:t>
      </w:r>
      <w:r>
        <w:rPr>
          <w:sz w:val="28"/>
          <w:szCs w:val="28"/>
        </w:rPr>
        <w:t xml:space="preserve"> школьный возраст считается сенситивным периодом для познавательного развития. Ученые считают важным не упускать возможности так называемых сенситивных, то есть наиболее благоприятных периодов, для развития какого либо качества, деятельности [8]. В этом возрасте происходит развитие инициативности и самостоятельности ребенка в общении со взрослыми и сверстниками. Дети продолжают сотрудничать со взрослыми в практических делах (совместные игры, поручения), наряду с этим активно стремятся к интеллектуальному общению, что проявляется в многочисленных вопросах (почему? зачем? для чего?), стремлении получить от взрослого новую информацию познавательного характера [66]. </w:t>
      </w:r>
    </w:p>
    <w:p w14:paraId="6F32C176">
      <w:pPr>
        <w:spacing w:line="360" w:lineRule="auto"/>
        <w:ind w:firstLine="709"/>
        <w:jc w:val="both"/>
        <w:rPr>
          <w:sz w:val="28"/>
          <w:szCs w:val="28"/>
        </w:rPr>
      </w:pPr>
      <w:r>
        <w:rPr>
          <w:sz w:val="28"/>
          <w:szCs w:val="28"/>
        </w:rPr>
        <w:t xml:space="preserve">К </w:t>
      </w:r>
      <w:r>
        <w:rPr>
          <w:sz w:val="28"/>
          <w:szCs w:val="28"/>
          <w:lang w:val="ru-RU"/>
        </w:rPr>
        <w:t>восьми</w:t>
      </w:r>
      <w:r>
        <w:rPr>
          <w:sz w:val="28"/>
          <w:szCs w:val="28"/>
        </w:rPr>
        <w:t xml:space="preserve"> годам дети обладают довольно большим запасом представлений об окружающем мире, которые получают благодаря своей познавательной активности, стремлению задавать вопросы и экспериментировать. Дети этого возраста могут заниматься не очень привлекательным, но нужным делом в течение 20 минут вместе со взрослым. Общение со взрослым приобретает вне ситуативныйхарактер, осуществляется в двух формах (вне ситуативнопознавательной и вне ситуативно-личностной). В сознании ребенка появляется образ идеального взрослого, который становится мотивом его поведения и опосредует его действия. Ему хочется быть похожим на взрослого, и это его желание находится и выражается в сюжетно-ролевой игре [66] </w:t>
      </w:r>
    </w:p>
    <w:p w14:paraId="3CE2EBC8">
      <w:pPr>
        <w:spacing w:line="360" w:lineRule="auto"/>
        <w:ind w:firstLine="709"/>
        <w:jc w:val="both"/>
        <w:rPr>
          <w:sz w:val="28"/>
          <w:szCs w:val="28"/>
        </w:rPr>
      </w:pPr>
      <w:r>
        <w:rPr>
          <w:sz w:val="28"/>
          <w:szCs w:val="28"/>
        </w:rPr>
        <w:t xml:space="preserve">Ребенок уже способен действовать по правилу, которое задается взрослым. Память становится более устойчивой, но объем памяти изменен незначительно. При этом для запоминания дети уже могут использовать несложные приемы и средства [66]. </w:t>
      </w:r>
    </w:p>
    <w:p w14:paraId="07733237">
      <w:pPr>
        <w:spacing w:line="360" w:lineRule="auto"/>
        <w:ind w:firstLine="709"/>
        <w:jc w:val="both"/>
        <w:rPr>
          <w:sz w:val="28"/>
          <w:szCs w:val="28"/>
        </w:rPr>
      </w:pPr>
      <w:r>
        <w:rPr>
          <w:sz w:val="28"/>
          <w:szCs w:val="28"/>
        </w:rPr>
        <w:t xml:space="preserve">Далее рассмотрим познавательные возможности </w:t>
      </w:r>
      <w:r>
        <w:rPr>
          <w:sz w:val="28"/>
          <w:szCs w:val="28"/>
          <w:lang w:val="ru-RU"/>
        </w:rPr>
        <w:t>младшего</w:t>
      </w:r>
      <w:r>
        <w:rPr>
          <w:sz w:val="28"/>
          <w:szCs w:val="28"/>
        </w:rPr>
        <w:t xml:space="preserve"> школьного возраста. В этом возрасте ведущее значение приобретает наглядно-образное мышление, которое позволяет ребенку решать более сложные задачи с использованием обобщенных наглядных средств (схем, чертежей и пр.) и обобщенных представлений о свойствах различных предметов и явлений.</w:t>
      </w:r>
    </w:p>
    <w:p w14:paraId="2268E462">
      <w:pPr>
        <w:spacing w:line="360" w:lineRule="auto"/>
        <w:ind w:firstLine="709"/>
        <w:jc w:val="both"/>
        <w:rPr>
          <w:sz w:val="28"/>
          <w:szCs w:val="28"/>
        </w:rPr>
      </w:pPr>
      <w:r>
        <w:rPr>
          <w:sz w:val="28"/>
          <w:szCs w:val="28"/>
        </w:rPr>
        <w:t xml:space="preserve">Возможность успешно совершать действия, сериация и классификация во многом связаны с тем, что на седьмом году жизни в процесс мышления все более активно включается речь. Использование ребенком вслед за взрослым слов для обозначения существенных признаков предметов и явлений приводит к появлению первых понятии. На основе наглядно-образного мышления появляется словесно-логическое мышление, которое характеризуется тем, что ребенок оперирует достаточно абстрактными категориями и устанавливает различные отношения, которые не представлены в наглядной или модельной форме [66]. </w:t>
      </w:r>
    </w:p>
    <w:p w14:paraId="0ADC26C5">
      <w:pPr>
        <w:spacing w:line="360" w:lineRule="auto"/>
        <w:ind w:firstLine="709"/>
        <w:jc w:val="both"/>
        <w:rPr>
          <w:sz w:val="28"/>
          <w:szCs w:val="28"/>
        </w:rPr>
      </w:pPr>
      <w:r>
        <w:rPr>
          <w:sz w:val="28"/>
          <w:szCs w:val="28"/>
        </w:rPr>
        <w:t>Кконцу</w:t>
      </w:r>
      <w:r>
        <w:rPr>
          <w:rFonts w:hint="default"/>
          <w:sz w:val="28"/>
          <w:szCs w:val="28"/>
          <w:lang w:val="ru-RU"/>
        </w:rPr>
        <w:t xml:space="preserve"> младшего </w:t>
      </w:r>
      <w:r>
        <w:rPr>
          <w:sz w:val="28"/>
          <w:szCs w:val="28"/>
        </w:rPr>
        <w:t xml:space="preserve">школьного возраста существенно увеличивается устойчивость непроизвольного внимания, что приводит к меньшей отвлекаемости детей. Ребенок более сосредоточен в деятельности и длительность ее становится продолжительнее, что зависит от ее привлекательности для него. Внимание мальчиков менее устойчиво. В </w:t>
      </w:r>
      <w:r>
        <w:rPr>
          <w:rFonts w:hint="default"/>
          <w:sz w:val="28"/>
          <w:szCs w:val="28"/>
          <w:lang w:val="ru-RU"/>
        </w:rPr>
        <w:t>8</w:t>
      </w:r>
      <w:r>
        <w:rPr>
          <w:sz w:val="28"/>
          <w:szCs w:val="28"/>
        </w:rPr>
        <w:t>-</w:t>
      </w:r>
      <w:r>
        <w:rPr>
          <w:rFonts w:hint="default"/>
          <w:sz w:val="28"/>
          <w:szCs w:val="28"/>
          <w:lang w:val="ru-RU"/>
        </w:rPr>
        <w:t>9</w:t>
      </w:r>
      <w:r>
        <w:rPr>
          <w:sz w:val="28"/>
          <w:szCs w:val="28"/>
        </w:rPr>
        <w:t xml:space="preserve"> лет у детей увеличивается объем памяти, что позволяет им непроизвольно воспринимать достаточно большой объем информации. Девочек отличает больший объем и устойчивость памяти. </w:t>
      </w:r>
    </w:p>
    <w:p w14:paraId="68A9B088">
      <w:pPr>
        <w:spacing w:line="360" w:lineRule="auto"/>
        <w:ind w:firstLine="709"/>
        <w:jc w:val="both"/>
        <w:rPr>
          <w:sz w:val="28"/>
          <w:szCs w:val="28"/>
        </w:rPr>
      </w:pPr>
      <w:r>
        <w:rPr>
          <w:sz w:val="28"/>
          <w:szCs w:val="28"/>
        </w:rPr>
        <w:t>Н.Н. Поддъяков исследовал особый тип мышления ребенка, который представляет собой совокупность наглядно-действенного и наглядно-образного мышления и направлен на выявление скрытых от наблюдения свойств и связей предметов. Данный вид мышления был назван детским экспериментированием [53].</w:t>
      </w:r>
    </w:p>
    <w:p w14:paraId="6270860A">
      <w:pPr>
        <w:spacing w:line="360" w:lineRule="auto"/>
        <w:ind w:firstLine="709"/>
        <w:jc w:val="both"/>
        <w:rPr>
          <w:sz w:val="28"/>
          <w:szCs w:val="28"/>
        </w:rPr>
      </w:pPr>
      <w:r>
        <w:rPr>
          <w:sz w:val="28"/>
          <w:szCs w:val="28"/>
        </w:rPr>
        <w:t>По мнению Н.Н. Поддъякова, экспериментирование пронизывает все сферы жизни ребенка школьника, сюда входит и игра, которая считается ведущим видом детской деятельности.Само детское экспериментирование не задается взрослым, а строится самим ребенком. Как и экспериментирование у взрослых, оно направлено на познание свойств и связей объектов и осуществляется как управление тем или иным явлением: человек приобретает возможность вызывать или прекращать его, изменять в том или ином направлении. В процессе экспериментирования ребенок получает новую, порой неожиданную для него информацию, что часто ведет к перестройке действий, так и представлений ребенка об объекте.</w:t>
      </w:r>
    </w:p>
    <w:p w14:paraId="61706A67">
      <w:pPr>
        <w:spacing w:line="360" w:lineRule="auto"/>
        <w:ind w:firstLine="709"/>
        <w:jc w:val="both"/>
        <w:rPr>
          <w:sz w:val="28"/>
          <w:szCs w:val="28"/>
        </w:rPr>
      </w:pPr>
      <w:r>
        <w:rPr>
          <w:sz w:val="28"/>
          <w:szCs w:val="28"/>
        </w:rPr>
        <w:t>В данной деятельности четко прослеживается момент саморазвития: преобразования объекта раскрывают перед ребенком его новые свойства, которые, в свою очередь, позволяют строить новые, более сложные преобразования. Роль взрослого в этом процессе сводится к тому, чтобы создавать специальные объекты или ситуации, стимулирующие познавательную активность ребенка и способствующие детскому экспериментированию. Е.О. Смирнова утверждает, что умственное развитие дошкольника представляет собой тесную связь и взаимодействие трех форм мышления: нагляднодейственного, наглядно-образного и словесно-логического. Наиболее эффективно связь наглядно-действенного и наглядно-образного мышления осуществляется в процессе детского экспериментирования, когда, наряду с ясными и отчетливыми знаниями, у ребенка возникают смутные, неясные знания.</w:t>
      </w:r>
    </w:p>
    <w:p w14:paraId="3C1EC9F6">
      <w:pPr>
        <w:spacing w:line="360" w:lineRule="auto"/>
        <w:ind w:firstLine="709"/>
        <w:jc w:val="both"/>
        <w:rPr>
          <w:sz w:val="28"/>
          <w:szCs w:val="28"/>
        </w:rPr>
      </w:pPr>
      <w:r>
        <w:rPr>
          <w:sz w:val="28"/>
          <w:szCs w:val="28"/>
        </w:rPr>
        <w:t xml:space="preserve">Н.Н. Поддъяков считал, что взаимопереход ясных и неясных знаний ребенка составляет суть саморазвития детского мышления [65, с. 228]. </w:t>
      </w:r>
    </w:p>
    <w:p w14:paraId="16BFE0CC">
      <w:pPr>
        <w:spacing w:line="360" w:lineRule="auto"/>
        <w:ind w:firstLine="709"/>
        <w:jc w:val="both"/>
        <w:rPr>
          <w:sz w:val="28"/>
          <w:szCs w:val="28"/>
        </w:rPr>
      </w:pPr>
      <w:r>
        <w:rPr>
          <w:sz w:val="28"/>
          <w:szCs w:val="28"/>
        </w:rPr>
        <w:t xml:space="preserve">По мнению Л.С. Выготского, плохим показателем является то, что познавательные интересы не развиваются, если ребенок не интересуется окружающей жизнью, явлениями природы, интересами людей, что он не накопит ярких впечатлений и сведений, которые служат основой дальнейшего приобретения системы знаний [9]. </w:t>
      </w:r>
    </w:p>
    <w:p w14:paraId="36EA9BCF">
      <w:pPr>
        <w:spacing w:line="360" w:lineRule="auto"/>
        <w:ind w:firstLine="709"/>
        <w:jc w:val="both"/>
        <w:rPr>
          <w:sz w:val="28"/>
          <w:szCs w:val="28"/>
        </w:rPr>
      </w:pPr>
      <w:r>
        <w:rPr>
          <w:sz w:val="28"/>
          <w:szCs w:val="28"/>
        </w:rPr>
        <w:t xml:space="preserve">Л.С. Выготский вскрыл движущие мотивы: потребности, интересы, побуждения ребенка, которые активизируют мысль и направляют ее в ту или иную сторону. Автор считает, что развитие ребенка, развитие его способностей достигается не тем, что он быстрыми шагами идет вперед, опережая своих сверстников, а тем, что он широко и всесторонне охватывает различные виды деятельности, знания, впечатления, соответствующие его возрастным возможностям. Ребенок интересуется всем, что его окружает, активно включается в доступную ему деятельность, используя и раздвигая свои возможности,создает полноценную основу для своего дальнейшего развития [9]. </w:t>
      </w:r>
    </w:p>
    <w:p w14:paraId="55EB7634">
      <w:pPr>
        <w:spacing w:line="360" w:lineRule="auto"/>
        <w:ind w:firstLine="709"/>
        <w:jc w:val="both"/>
        <w:rPr>
          <w:sz w:val="28"/>
          <w:szCs w:val="28"/>
        </w:rPr>
      </w:pPr>
      <w:r>
        <w:rPr>
          <w:sz w:val="28"/>
          <w:szCs w:val="28"/>
        </w:rPr>
        <w:t xml:space="preserve">Установлено, что школьный возраст – этап интенсивного развития познавательной активности детей. Психолого-педагогическая характеристика детей дошкольного возраста с одной стороны, и анализ общих подходов к определению понятия «познавательная активность» с другой, позволяют уточнить содержание данного определения относительно воспитанников дошкольного возраста. Познавательная активность детей </w:t>
      </w:r>
      <w:r>
        <w:rPr>
          <w:sz w:val="28"/>
          <w:szCs w:val="28"/>
          <w:lang w:val="ru-RU"/>
        </w:rPr>
        <w:t>младшего</w:t>
      </w:r>
      <w:r>
        <w:rPr>
          <w:rFonts w:hint="default"/>
          <w:sz w:val="28"/>
          <w:szCs w:val="28"/>
          <w:lang w:val="ru-RU"/>
        </w:rPr>
        <w:t xml:space="preserve"> </w:t>
      </w:r>
      <w:r>
        <w:rPr>
          <w:sz w:val="28"/>
          <w:szCs w:val="28"/>
        </w:rPr>
        <w:t xml:space="preserve">школьного возраста – это активность, возникающая по поводу познания и в его процессе, проявляющаяся у ребенка в любознательности; выражается в заинтересованном принятии информации, в желании уточнить и углубить свои знания, в самостоятельном поиске ответов на интересующие вопросы, в проявлении инициативности и волевых усилий в процессе овладения знаниями, в умении усвоить способ познания и применить его в другом материале. </w:t>
      </w:r>
    </w:p>
    <w:p w14:paraId="2FE2CCF4">
      <w:pPr>
        <w:spacing w:line="360" w:lineRule="auto"/>
        <w:ind w:firstLine="709"/>
        <w:jc w:val="both"/>
        <w:rPr>
          <w:sz w:val="28"/>
          <w:szCs w:val="28"/>
        </w:rPr>
      </w:pPr>
      <w:r>
        <w:rPr>
          <w:sz w:val="28"/>
          <w:szCs w:val="28"/>
        </w:rPr>
        <w:t xml:space="preserve">Таким образом, решая одну из задач нашего исследования в параграфе 1.2, мы дали психолого-педагогическую характеристику, акцентировав внимание на познавательном развитии детей среднего дошкольного возраста. </w:t>
      </w:r>
    </w:p>
    <w:p w14:paraId="0487D24A">
      <w:pPr>
        <w:spacing w:line="360" w:lineRule="auto"/>
        <w:ind w:firstLine="709"/>
        <w:jc w:val="both"/>
        <w:rPr>
          <w:sz w:val="28"/>
          <w:szCs w:val="28"/>
        </w:rPr>
      </w:pPr>
      <w:r>
        <w:rPr>
          <w:sz w:val="28"/>
          <w:szCs w:val="28"/>
          <w:lang w:val="ru-RU"/>
        </w:rPr>
        <w:t>Младший</w:t>
      </w:r>
      <w:r>
        <w:rPr>
          <w:rFonts w:hint="default"/>
          <w:sz w:val="28"/>
          <w:szCs w:val="28"/>
          <w:lang w:val="ru-RU"/>
        </w:rPr>
        <w:t xml:space="preserve"> </w:t>
      </w:r>
      <w:r>
        <w:rPr>
          <w:sz w:val="28"/>
          <w:szCs w:val="28"/>
        </w:rPr>
        <w:t xml:space="preserve">школьник </w:t>
      </w:r>
      <w:r>
        <w:rPr>
          <w:sz w:val="28"/>
          <w:szCs w:val="28"/>
          <w:lang w:val="ru-RU"/>
        </w:rPr>
        <w:t>восьмого</w:t>
      </w:r>
      <w:r>
        <w:rPr>
          <w:sz w:val="28"/>
          <w:szCs w:val="28"/>
        </w:rPr>
        <w:t xml:space="preserve"> года жизни отличается высокой активностью. Это создаёт новые возможности для развития самостоятельности во всех сферах его жизни. </w:t>
      </w:r>
      <w:r>
        <w:rPr>
          <w:sz w:val="28"/>
          <w:szCs w:val="28"/>
          <w:lang w:val="ru-RU"/>
        </w:rPr>
        <w:t>Младший</w:t>
      </w:r>
      <w:r>
        <w:rPr>
          <w:rFonts w:hint="default"/>
          <w:sz w:val="28"/>
          <w:szCs w:val="28"/>
          <w:lang w:val="ru-RU"/>
        </w:rPr>
        <w:t xml:space="preserve"> </w:t>
      </w:r>
      <w:r>
        <w:rPr>
          <w:sz w:val="28"/>
          <w:szCs w:val="28"/>
        </w:rPr>
        <w:t xml:space="preserve">школьный возраст считается сенситивным периодом для познавательного развития. Социальная ситуация развития детей </w:t>
      </w:r>
      <w:r>
        <w:rPr>
          <w:sz w:val="28"/>
          <w:szCs w:val="28"/>
          <w:lang w:val="ru-RU"/>
        </w:rPr>
        <w:t>младшего</w:t>
      </w:r>
      <w:r>
        <w:rPr>
          <w:sz w:val="28"/>
          <w:szCs w:val="28"/>
        </w:rPr>
        <w:t xml:space="preserve"> школьного возраста определяется тем, что все более сильной становится потребность в друзьях, резко возрастает интерес к окружающему миру.</w:t>
      </w:r>
    </w:p>
    <w:p w14:paraId="21BC9519">
      <w:pPr>
        <w:spacing w:line="360" w:lineRule="auto"/>
        <w:ind w:firstLine="709"/>
        <w:jc w:val="both"/>
        <w:rPr>
          <w:sz w:val="28"/>
          <w:szCs w:val="28"/>
        </w:rPr>
      </w:pPr>
      <w:r>
        <w:rPr>
          <w:sz w:val="28"/>
          <w:szCs w:val="28"/>
        </w:rPr>
        <w:t xml:space="preserve">Внутри социальной ситуации развития возникает и развивается ведущий вид детской деятельности. Основным видом деятельности детей </w:t>
      </w:r>
      <w:r>
        <w:rPr>
          <w:sz w:val="28"/>
          <w:szCs w:val="28"/>
          <w:lang w:val="ru-RU"/>
        </w:rPr>
        <w:t>младшего</w:t>
      </w:r>
      <w:r>
        <w:rPr>
          <w:sz w:val="28"/>
          <w:szCs w:val="28"/>
        </w:rPr>
        <w:t xml:space="preserve"> школьного возраста является игра, а также появляются продуктивные виды деятельности: рисование, лепка, конструирование. Помимо игровой деятельности начинает складываться и учебная деятельность, которая позднее становится ведущей деятельностью. У ребенка развивается умение заниматься. Сам осознает и понимает, что воспитатель его учит. Если он сможет точно выполнить указания воспитателя, то достигнет в таком случае необходимые результаты. Всем этим процессам способствует начинающее формироваться произвольное внимание, память становится при этом устойчивее. </w:t>
      </w:r>
    </w:p>
    <w:p w14:paraId="19B5FD47">
      <w:pPr>
        <w:spacing w:line="360" w:lineRule="auto"/>
        <w:ind w:firstLine="709"/>
        <w:jc w:val="both"/>
        <w:rPr>
          <w:sz w:val="28"/>
          <w:szCs w:val="28"/>
        </w:rPr>
      </w:pPr>
      <w:r>
        <w:rPr>
          <w:sz w:val="28"/>
          <w:szCs w:val="28"/>
        </w:rPr>
        <w:t xml:space="preserve">Психологическим возрастным новообразованиям ребенка </w:t>
      </w:r>
      <w:r>
        <w:rPr>
          <w:sz w:val="28"/>
          <w:szCs w:val="28"/>
          <w:lang w:val="ru-RU"/>
        </w:rPr>
        <w:t>младшего</w:t>
      </w:r>
      <w:r>
        <w:rPr>
          <w:sz w:val="28"/>
          <w:szCs w:val="28"/>
        </w:rPr>
        <w:t xml:space="preserve"> школьного возраста свойственно то, что наглядно-образное мышление определяет качественно новую ступень в его развитии. Исходя из выше изложенного, следует сделать вывод о том, что воспитание познавательной активности в этот период не только возможно, но и необходимо.</w:t>
      </w:r>
    </w:p>
    <w:p w14:paraId="31D38FE3">
      <w:pPr>
        <w:spacing w:line="360" w:lineRule="auto"/>
        <w:ind w:firstLine="709"/>
        <w:jc w:val="both"/>
        <w:rPr>
          <w:sz w:val="28"/>
          <w:szCs w:val="28"/>
        </w:rPr>
      </w:pPr>
    </w:p>
    <w:p w14:paraId="48CF688C">
      <w:pPr>
        <w:spacing w:line="360" w:lineRule="auto"/>
        <w:ind w:firstLine="709"/>
        <w:jc w:val="both"/>
        <w:rPr>
          <w:b/>
          <w:sz w:val="28"/>
          <w:szCs w:val="28"/>
        </w:rPr>
      </w:pPr>
      <w:r>
        <w:rPr>
          <w:b/>
          <w:sz w:val="28"/>
          <w:szCs w:val="28"/>
        </w:rPr>
        <w:t xml:space="preserve">1.3 Формы, методы и средства воспитания познавательной активности у </w:t>
      </w:r>
      <w:r>
        <w:rPr>
          <w:b/>
          <w:sz w:val="28"/>
          <w:szCs w:val="28"/>
          <w:lang w:val="ru-RU"/>
        </w:rPr>
        <w:t>младших</w:t>
      </w:r>
      <w:r>
        <w:rPr>
          <w:rFonts w:hint="default"/>
          <w:b/>
          <w:sz w:val="28"/>
          <w:szCs w:val="28"/>
          <w:lang w:val="ru-RU"/>
        </w:rPr>
        <w:t xml:space="preserve"> </w:t>
      </w:r>
      <w:r>
        <w:rPr>
          <w:b/>
          <w:sz w:val="28"/>
          <w:szCs w:val="28"/>
        </w:rPr>
        <w:t xml:space="preserve">школьников </w:t>
      </w:r>
    </w:p>
    <w:p w14:paraId="72ACAB15">
      <w:pPr>
        <w:spacing w:line="360" w:lineRule="auto"/>
        <w:ind w:firstLine="709"/>
        <w:jc w:val="both"/>
        <w:rPr>
          <w:sz w:val="28"/>
          <w:szCs w:val="28"/>
        </w:rPr>
      </w:pPr>
    </w:p>
    <w:p w14:paraId="7B5B6563">
      <w:pPr>
        <w:spacing w:line="360" w:lineRule="auto"/>
        <w:ind w:firstLine="709"/>
        <w:jc w:val="both"/>
        <w:rPr>
          <w:sz w:val="28"/>
          <w:szCs w:val="28"/>
        </w:rPr>
      </w:pPr>
      <w:r>
        <w:rPr>
          <w:sz w:val="28"/>
          <w:szCs w:val="28"/>
        </w:rPr>
        <w:t>Воспитание относится к ведущей функции общества со времени его образования. Развивается общество – меняются и формы воспитания при сохранении его главного содержания, и цели: сохранить нормы, ценности, традиции, материальное богатство и знания общества. Для нашей работы нам необходимо дать определение понятия «воспитание». Обратимся к современному автору учебного пособия «Педагогика в схемах и таблицах» А.М. Руденко, в котором сказано, что воспитание – это целенаправленное управление процессом развития личности и помощь человеку в развитии его потенциальных возможностей [59, с. 145]. Руководствуясь все тем же источником литературы, скажем, что воспитание в образовательном учреждении реализуется как в рамках самого учебно-воспитательного процесса, так и в рамках специально организуемой воспитательной работы.</w:t>
      </w:r>
    </w:p>
    <w:p w14:paraId="3AA716EB">
      <w:pPr>
        <w:spacing w:line="360" w:lineRule="auto"/>
        <w:ind w:firstLine="709"/>
        <w:jc w:val="both"/>
        <w:rPr>
          <w:sz w:val="28"/>
          <w:szCs w:val="28"/>
        </w:rPr>
      </w:pPr>
      <w:r>
        <w:rPr>
          <w:sz w:val="28"/>
          <w:szCs w:val="28"/>
        </w:rPr>
        <w:t xml:space="preserve">Воспитание </w:t>
      </w:r>
      <w:r>
        <w:rPr>
          <w:sz w:val="28"/>
          <w:szCs w:val="28"/>
          <w:lang w:val="ru-RU"/>
        </w:rPr>
        <w:t>младших</w:t>
      </w:r>
      <w:r>
        <w:rPr>
          <w:rFonts w:hint="default"/>
          <w:sz w:val="28"/>
          <w:szCs w:val="28"/>
          <w:lang w:val="ru-RU"/>
        </w:rPr>
        <w:t xml:space="preserve"> </w:t>
      </w:r>
      <w:r>
        <w:rPr>
          <w:sz w:val="28"/>
          <w:szCs w:val="28"/>
        </w:rPr>
        <w:t xml:space="preserve">школьников ориентируется как на общие закономерности воспитательного процесса, так и на своеобразие развития ребенка в период </w:t>
      </w:r>
      <w:r>
        <w:rPr>
          <w:sz w:val="28"/>
          <w:szCs w:val="28"/>
          <w:lang w:val="ru-RU"/>
        </w:rPr>
        <w:t>младшего</w:t>
      </w:r>
      <w:r>
        <w:rPr>
          <w:rFonts w:hint="default"/>
          <w:sz w:val="28"/>
          <w:szCs w:val="28"/>
          <w:lang w:val="ru-RU"/>
        </w:rPr>
        <w:t xml:space="preserve"> </w:t>
      </w:r>
      <w:r>
        <w:rPr>
          <w:sz w:val="28"/>
          <w:szCs w:val="28"/>
        </w:rPr>
        <w:t xml:space="preserve">школьного детства. Воспитание направлено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 [59, с. 145]. </w:t>
      </w:r>
    </w:p>
    <w:p w14:paraId="634B2A07">
      <w:pPr>
        <w:spacing w:line="360" w:lineRule="auto"/>
        <w:ind w:firstLine="709"/>
        <w:jc w:val="both"/>
        <w:rPr>
          <w:sz w:val="28"/>
          <w:szCs w:val="28"/>
        </w:rPr>
      </w:pPr>
      <w:r>
        <w:rPr>
          <w:sz w:val="28"/>
          <w:szCs w:val="28"/>
        </w:rPr>
        <w:t xml:space="preserve">Авторы О.В.Солнцева и А.Г. Гогоберидзе считают, что воспитание дошкольников имеет свои особенности, обусловленные своеобразием развития психики </w:t>
      </w:r>
      <w:r>
        <w:rPr>
          <w:sz w:val="28"/>
          <w:szCs w:val="28"/>
          <w:lang w:val="ru-RU"/>
        </w:rPr>
        <w:t>младших</w:t>
      </w:r>
      <w:r>
        <w:rPr>
          <w:rFonts w:hint="default"/>
          <w:sz w:val="28"/>
          <w:szCs w:val="28"/>
          <w:lang w:val="ru-RU"/>
        </w:rPr>
        <w:t xml:space="preserve"> </w:t>
      </w:r>
      <w:r>
        <w:rPr>
          <w:sz w:val="28"/>
          <w:szCs w:val="28"/>
        </w:rPr>
        <w:t>школьников и возможностями освоения ими социокультурного опыта. Среди таких особенностей отметим определяющую роль взрослого как транслятора в воспитании, передаче культурного опыта, необходимости постоянной опоры на чувства детей и наглядные примеры поведения, выполнения правил; неустойчивость формируемых качеств и способов поведения, необходимость в связи с этим постоянного упражнения и закрепления их ребенком в разных жизненных ситуациях; необходимость педагогического сопровождения и поддержки ребенка в воспитании с учетом индивидуальности и темпа развития [18].</w:t>
      </w:r>
    </w:p>
    <w:p w14:paraId="3C5125A5">
      <w:pPr>
        <w:spacing w:line="360" w:lineRule="auto"/>
        <w:ind w:firstLine="709"/>
        <w:jc w:val="both"/>
        <w:rPr>
          <w:sz w:val="28"/>
          <w:szCs w:val="28"/>
        </w:rPr>
      </w:pPr>
      <w:r>
        <w:rPr>
          <w:sz w:val="28"/>
          <w:szCs w:val="28"/>
        </w:rPr>
        <w:t xml:space="preserve">Содержание воспитания связано с приоритетными направлениями современного дошкольного образования: познавательное, речевое, художественно-эстетическое, социально-коммуникативное и физическое развитие детей. Соответственно этим направлениям определяются основные составляющие воспитательного процесса [79]. </w:t>
      </w:r>
    </w:p>
    <w:p w14:paraId="52D7A0FF">
      <w:pPr>
        <w:spacing w:line="360" w:lineRule="auto"/>
        <w:ind w:firstLine="709"/>
        <w:jc w:val="both"/>
        <w:rPr>
          <w:sz w:val="28"/>
          <w:szCs w:val="28"/>
        </w:rPr>
      </w:pPr>
      <w:r>
        <w:rPr>
          <w:sz w:val="28"/>
          <w:szCs w:val="28"/>
        </w:rPr>
        <w:t xml:space="preserve">Рассматривая классификацию разных видов воспитания, уточним, что его частью по содержанию является умственное воспитание дошкольников, которое направлено на их познавательно-речевое развитие, формирование способности к широкому познанию мира [59]. </w:t>
      </w:r>
    </w:p>
    <w:p w14:paraId="17533513">
      <w:pPr>
        <w:spacing w:line="360" w:lineRule="auto"/>
        <w:ind w:firstLine="709"/>
        <w:jc w:val="both"/>
        <w:rPr>
          <w:sz w:val="28"/>
          <w:szCs w:val="28"/>
        </w:rPr>
      </w:pPr>
      <w:r>
        <w:rPr>
          <w:sz w:val="28"/>
          <w:szCs w:val="28"/>
        </w:rPr>
        <w:t xml:space="preserve">Если рассматривать характеристику видов воспитания по объектам, то здесь мы можем выделить один из его видов – интеллектуальное воспитание. В его характеристику входит комплекс методов и приемов, ориентированных на формирование и организацию различных интеллектуальных способностей, на развитие психических функций воспитуемого и заинтересованности в процессе познания окружающего мира [59]. В школьных образовательных организациях воспитание познавательной активности у детей </w:t>
      </w:r>
      <w:r>
        <w:rPr>
          <w:sz w:val="28"/>
          <w:szCs w:val="28"/>
          <w:lang w:val="ru-RU"/>
        </w:rPr>
        <w:t>младшего</w:t>
      </w:r>
      <w:r>
        <w:rPr>
          <w:rFonts w:hint="default"/>
          <w:sz w:val="28"/>
          <w:szCs w:val="28"/>
          <w:lang w:val="ru-RU"/>
        </w:rPr>
        <w:t xml:space="preserve"> </w:t>
      </w:r>
      <w:r>
        <w:rPr>
          <w:sz w:val="28"/>
          <w:szCs w:val="28"/>
        </w:rPr>
        <w:t xml:space="preserve">школьного возраста осуществляется по специальным педагогическим программам и направлениям. Образовательная программа школьного образования включает в свою структуру образовательную область «Познавательное развитие» [73]. В данной программе представлены задачи и содержание образовательной деятельности, а также различные вариативные формы, методы, средства реализации задач познавательного развития </w:t>
      </w:r>
      <w:r>
        <w:rPr>
          <w:sz w:val="28"/>
          <w:szCs w:val="28"/>
          <w:lang w:val="ru-RU"/>
        </w:rPr>
        <w:t>младших</w:t>
      </w:r>
      <w:r>
        <w:rPr>
          <w:rFonts w:hint="default"/>
          <w:sz w:val="28"/>
          <w:szCs w:val="28"/>
          <w:lang w:val="ru-RU"/>
        </w:rPr>
        <w:t xml:space="preserve"> </w:t>
      </w:r>
      <w:r>
        <w:rPr>
          <w:sz w:val="28"/>
          <w:szCs w:val="28"/>
        </w:rPr>
        <w:t xml:space="preserve">школьников [47]. </w:t>
      </w:r>
    </w:p>
    <w:p w14:paraId="381E1042">
      <w:pPr>
        <w:spacing w:line="360" w:lineRule="auto"/>
        <w:ind w:firstLine="709"/>
        <w:jc w:val="both"/>
        <w:rPr>
          <w:sz w:val="28"/>
          <w:szCs w:val="28"/>
        </w:rPr>
      </w:pPr>
      <w:r>
        <w:rPr>
          <w:sz w:val="28"/>
          <w:szCs w:val="28"/>
        </w:rPr>
        <w:t>Чтобы иметь представление о формах воспитания ,будем руководствоваться определением А.М. Руденко, который говорит что форма воспитания – это способ организации, существования и выражения содержания воспитательного процесса, в котором провозглашается отношение к предметам, явлениям, событиям, людям и их сообществам. Любая форма воспитательной работы должна иметь цель - развитие определенного отношения к чему либо: музыке, живописи, природе, книге, другому человеку, учебе и т.д. [59, с. 239.]. Одной из наиболее распространенных конкретных форм воспитания является воспитательное мероприятие, которое рассматривается как отдельный акт воспитательной работы, организованный как групповая деятельность, вовлекающая воспитанников в запланированные педагогом отношения [59].</w:t>
      </w:r>
    </w:p>
    <w:p w14:paraId="1351136D">
      <w:pPr>
        <w:spacing w:line="360" w:lineRule="auto"/>
        <w:ind w:firstLine="709"/>
        <w:jc w:val="both"/>
        <w:rPr>
          <w:sz w:val="28"/>
          <w:szCs w:val="28"/>
        </w:rPr>
      </w:pPr>
      <w:r>
        <w:rPr>
          <w:sz w:val="28"/>
          <w:szCs w:val="28"/>
        </w:rPr>
        <w:t xml:space="preserve">Форма воспитания представляет собой внешнее выражение процесса воспитания. Она зависит от его содержания, целей, методов и обуславливает воплощение задуманных идей в конкретном деле. Данная педагогическая ситуация определяет форму взаимодействия. </w:t>
      </w:r>
    </w:p>
    <w:p w14:paraId="7B6E355F">
      <w:pPr>
        <w:spacing w:line="360" w:lineRule="auto"/>
        <w:ind w:firstLine="709"/>
        <w:jc w:val="both"/>
        <w:rPr>
          <w:sz w:val="28"/>
          <w:szCs w:val="28"/>
        </w:rPr>
      </w:pPr>
      <w:r>
        <w:rPr>
          <w:sz w:val="28"/>
          <w:szCs w:val="28"/>
        </w:rPr>
        <w:t>Классификация форм воспитания строится на основе какого-то одного определяющего признака. По количеству участников процесса можно выделить следующие формы воспитания:</w:t>
      </w:r>
    </w:p>
    <w:p w14:paraId="206FF5D1">
      <w:pPr>
        <w:spacing w:line="360" w:lineRule="auto"/>
        <w:ind w:firstLine="709"/>
        <w:jc w:val="both"/>
        <w:rPr>
          <w:sz w:val="28"/>
          <w:szCs w:val="28"/>
        </w:rPr>
      </w:pPr>
      <w:r>
        <w:rPr>
          <w:sz w:val="28"/>
          <w:szCs w:val="28"/>
        </w:rPr>
        <w:t xml:space="preserve">-групповые (несколько участников непосредственно контактируют друг с другом – кружок, </w:t>
      </w:r>
      <w:r>
        <w:rPr>
          <w:sz w:val="28"/>
          <w:szCs w:val="28"/>
          <w:lang w:val="ru-RU"/>
        </w:rPr>
        <w:t>млад</w:t>
      </w:r>
      <w:r>
        <w:rPr>
          <w:rFonts w:hint="default"/>
          <w:sz w:val="28"/>
          <w:szCs w:val="28"/>
          <w:lang w:val="ru-RU"/>
        </w:rPr>
        <w:t xml:space="preserve"> </w:t>
      </w:r>
      <w:r>
        <w:rPr>
          <w:sz w:val="28"/>
          <w:szCs w:val="28"/>
        </w:rPr>
        <w:t>школьная группа );</w:t>
      </w:r>
    </w:p>
    <w:p w14:paraId="460A7164">
      <w:pPr>
        <w:spacing w:line="360" w:lineRule="auto"/>
        <w:ind w:firstLine="709"/>
        <w:jc w:val="both"/>
        <w:rPr>
          <w:sz w:val="28"/>
          <w:szCs w:val="28"/>
        </w:rPr>
      </w:pPr>
      <w:r>
        <w:rPr>
          <w:sz w:val="28"/>
          <w:szCs w:val="28"/>
        </w:rPr>
        <w:t xml:space="preserve">-индивидуальные (два участника – педагог и ребенок – беседы, занятия, консультация, оказание индивидуальной помощи в конкретной работе, совместный поиск решения проблем и др.) В процессе общения воспитатель должен распознать возможности воспитанника, открыть его таланты, обнаружить все ценное, что присуще его характеру и мешает проявить себя; </w:t>
      </w:r>
    </w:p>
    <w:p w14:paraId="2D7AAB11">
      <w:pPr>
        <w:spacing w:line="360" w:lineRule="auto"/>
        <w:ind w:firstLine="709"/>
        <w:jc w:val="both"/>
        <w:rPr>
          <w:sz w:val="28"/>
          <w:szCs w:val="28"/>
        </w:rPr>
      </w:pPr>
      <w:r>
        <w:rPr>
          <w:sz w:val="28"/>
          <w:szCs w:val="28"/>
        </w:rPr>
        <w:t xml:space="preserve">-массовые (большое количество участников, в том числе и педагогов). Например, несколько детских садов, район, вся страна проводят мероприятия в виде шествий, спортивных мероприятий, конкурсов, праздников, конференций и др. [59]. </w:t>
      </w:r>
    </w:p>
    <w:p w14:paraId="2CCCF1EE">
      <w:pPr>
        <w:spacing w:line="360" w:lineRule="auto"/>
        <w:ind w:firstLine="709"/>
        <w:jc w:val="both"/>
        <w:rPr>
          <w:sz w:val="28"/>
          <w:szCs w:val="28"/>
        </w:rPr>
      </w:pPr>
      <w:r>
        <w:rPr>
          <w:sz w:val="28"/>
          <w:szCs w:val="28"/>
        </w:rPr>
        <w:t>Формы воспитания классифицируются по основному виду деятельности на познавательно-исследовательские, двигательные, игровые, продуктивные, коммуникативные, музыкально-художественные, трудовые [72].</w:t>
      </w:r>
    </w:p>
    <w:p w14:paraId="6AABC661">
      <w:pPr>
        <w:spacing w:line="360" w:lineRule="auto"/>
        <w:ind w:firstLine="709"/>
        <w:jc w:val="both"/>
        <w:rPr>
          <w:sz w:val="28"/>
          <w:szCs w:val="28"/>
        </w:rPr>
      </w:pPr>
      <w:r>
        <w:rPr>
          <w:sz w:val="28"/>
          <w:szCs w:val="28"/>
        </w:rPr>
        <w:t xml:space="preserve">Формы воспитания можно разделить по методу воздействия: практические (в виде походов, конкурсов, субботников, экскурсий); словесные (в виде собраний, встреч, конференций, семинаров); на наглядные (в виде оформлений выставок, стенгазет, стендов, мини – музеев). </w:t>
      </w:r>
    </w:p>
    <w:p w14:paraId="149391DC">
      <w:pPr>
        <w:spacing w:line="360" w:lineRule="auto"/>
        <w:ind w:firstLine="709"/>
        <w:jc w:val="both"/>
        <w:rPr>
          <w:sz w:val="28"/>
          <w:szCs w:val="28"/>
        </w:rPr>
      </w:pPr>
      <w:r>
        <w:rPr>
          <w:sz w:val="28"/>
          <w:szCs w:val="28"/>
        </w:rPr>
        <w:t xml:space="preserve">Способы организации существования и выражения содержания воспитательного процесса в школьном образовательном учреждении могут быть классифицированы в соответствии со спецификой школьного образования, включающего время отведенное на образовательную деятельность, осуществляемую в процессе организации различных видов детской деятельности: игровой, двигательной, коммуникативной, трудовой, познавательно-исследовательской, продуктивной, музыкально-художественной, чтения художественной литературы, на образовательную деятельность, осуществляемую в ходе режимных моментов, на самостоятельную деятельность детей, на взаимодействие с семьями детей по реализации основной общеобразовательной программы школьного образования [18]. </w:t>
      </w:r>
    </w:p>
    <w:p w14:paraId="55F0364D">
      <w:pPr>
        <w:spacing w:line="360" w:lineRule="auto"/>
        <w:ind w:firstLine="709"/>
        <w:jc w:val="both"/>
        <w:rPr>
          <w:sz w:val="28"/>
          <w:szCs w:val="28"/>
        </w:rPr>
      </w:pPr>
      <w:r>
        <w:rPr>
          <w:sz w:val="28"/>
          <w:szCs w:val="28"/>
        </w:rPr>
        <w:t xml:space="preserve">Рассмотрим подробнее особенности образовательной деятельности, организуемой в режимных моментах, которые в </w:t>
      </w:r>
      <w:r>
        <w:rPr>
          <w:sz w:val="28"/>
          <w:szCs w:val="28"/>
          <w:lang w:val="ru-RU"/>
        </w:rPr>
        <w:t>дневной</w:t>
      </w:r>
      <w:r>
        <w:rPr>
          <w:sz w:val="28"/>
          <w:szCs w:val="28"/>
        </w:rPr>
        <w:t xml:space="preserve"> отрезок времени включает такие формы работы: </w:t>
      </w:r>
    </w:p>
    <w:p w14:paraId="44A35D73">
      <w:pPr>
        <w:spacing w:line="360" w:lineRule="auto"/>
        <w:ind w:firstLine="709"/>
        <w:jc w:val="both"/>
        <w:rPr>
          <w:sz w:val="28"/>
          <w:szCs w:val="28"/>
        </w:rPr>
      </w:pPr>
      <w:r>
        <w:rPr>
          <w:sz w:val="28"/>
          <w:szCs w:val="28"/>
        </w:rPr>
        <w:t xml:space="preserve">-наблюдения (в уголке природы, за деятельностью взрослых, за погодными условиями, за живыми объектами); </w:t>
      </w:r>
    </w:p>
    <w:p w14:paraId="7582E1C8">
      <w:pPr>
        <w:spacing w:line="360" w:lineRule="auto"/>
        <w:ind w:firstLine="709"/>
        <w:jc w:val="both"/>
        <w:rPr>
          <w:sz w:val="28"/>
          <w:szCs w:val="28"/>
        </w:rPr>
      </w:pPr>
      <w:r>
        <w:rPr>
          <w:sz w:val="28"/>
          <w:szCs w:val="28"/>
        </w:rPr>
        <w:t>-индивидуальные игры и игры с небольшими подгруппами детей (дидактические, развивающие, сюжетные, музыкальные, подвижные и пр.);</w:t>
      </w:r>
    </w:p>
    <w:p w14:paraId="2AA0B1C9">
      <w:pPr>
        <w:spacing w:line="360" w:lineRule="auto"/>
        <w:ind w:firstLine="709"/>
        <w:jc w:val="both"/>
        <w:rPr>
          <w:sz w:val="28"/>
          <w:szCs w:val="28"/>
        </w:rPr>
      </w:pPr>
      <w:r>
        <w:rPr>
          <w:sz w:val="28"/>
          <w:szCs w:val="28"/>
        </w:rPr>
        <w:t xml:space="preserve">-создание практических, игровых, проблемных ситуаций и ситуаций общения, сотрудничества, проявлений эмоциональной отзывчивости к взрослым и сверстникам; </w:t>
      </w:r>
    </w:p>
    <w:p w14:paraId="56AC1E84">
      <w:pPr>
        <w:spacing w:line="360" w:lineRule="auto"/>
        <w:ind w:firstLine="709"/>
        <w:jc w:val="both"/>
        <w:rPr>
          <w:sz w:val="28"/>
          <w:szCs w:val="28"/>
        </w:rPr>
      </w:pPr>
      <w:r>
        <w:rPr>
          <w:sz w:val="28"/>
          <w:szCs w:val="28"/>
        </w:rPr>
        <w:t xml:space="preserve">-трудовые поручения (сервировка столов к </w:t>
      </w:r>
      <w:r>
        <w:rPr>
          <w:sz w:val="28"/>
          <w:szCs w:val="28"/>
          <w:lang w:val="ru-RU"/>
        </w:rPr>
        <w:t>обеду</w:t>
      </w:r>
      <w:r>
        <w:rPr>
          <w:sz w:val="28"/>
          <w:szCs w:val="28"/>
        </w:rPr>
        <w:t xml:space="preserve">, уход за комнатными растениями и пр.); </w:t>
      </w:r>
    </w:p>
    <w:p w14:paraId="7772AB74">
      <w:pPr>
        <w:spacing w:line="360" w:lineRule="auto"/>
        <w:ind w:firstLine="709"/>
        <w:jc w:val="both"/>
        <w:rPr>
          <w:sz w:val="28"/>
          <w:szCs w:val="28"/>
        </w:rPr>
      </w:pPr>
      <w:r>
        <w:rPr>
          <w:sz w:val="28"/>
          <w:szCs w:val="28"/>
        </w:rPr>
        <w:t xml:space="preserve">-беседы и разговоры с детьми по их интересам; </w:t>
      </w:r>
    </w:p>
    <w:p w14:paraId="1D959F01">
      <w:pPr>
        <w:spacing w:line="360" w:lineRule="auto"/>
        <w:ind w:firstLine="709"/>
        <w:jc w:val="both"/>
        <w:rPr>
          <w:sz w:val="28"/>
          <w:szCs w:val="28"/>
        </w:rPr>
      </w:pPr>
      <w:r>
        <w:rPr>
          <w:sz w:val="28"/>
          <w:szCs w:val="28"/>
        </w:rPr>
        <w:t>-рассматривание дидактических картинок, иллюстраций, просмотр видеоматериалов разнообразного содержания;</w:t>
      </w:r>
    </w:p>
    <w:p w14:paraId="4F382196">
      <w:pPr>
        <w:spacing w:line="360" w:lineRule="auto"/>
        <w:ind w:firstLine="709"/>
        <w:jc w:val="both"/>
        <w:rPr>
          <w:sz w:val="28"/>
          <w:szCs w:val="28"/>
        </w:rPr>
      </w:pPr>
      <w:r>
        <w:rPr>
          <w:sz w:val="28"/>
          <w:szCs w:val="28"/>
        </w:rPr>
        <w:t xml:space="preserve">-индивидуальную работу с детьми в соответствии с задачами разных образовательных областей; </w:t>
      </w:r>
    </w:p>
    <w:p w14:paraId="27530E2F">
      <w:pPr>
        <w:spacing w:line="360" w:lineRule="auto"/>
        <w:ind w:firstLine="709"/>
        <w:jc w:val="both"/>
        <w:rPr>
          <w:sz w:val="28"/>
          <w:szCs w:val="28"/>
        </w:rPr>
      </w:pPr>
      <w:r>
        <w:rPr>
          <w:sz w:val="28"/>
          <w:szCs w:val="28"/>
        </w:rPr>
        <w:t>-двигательную деятельность детей, активность которой зависит от содержания организованной образовательной деятельности в</w:t>
      </w:r>
      <w:r>
        <w:rPr>
          <w:sz w:val="28"/>
          <w:szCs w:val="28"/>
          <w:lang w:val="ru-RU"/>
        </w:rPr>
        <w:t>о</w:t>
      </w:r>
      <w:r>
        <w:rPr>
          <w:sz w:val="28"/>
          <w:szCs w:val="28"/>
        </w:rPr>
        <w:t xml:space="preserve"> </w:t>
      </w:r>
      <w:r>
        <w:rPr>
          <w:sz w:val="28"/>
          <w:szCs w:val="28"/>
          <w:lang w:val="ru-RU"/>
        </w:rPr>
        <w:t>второй</w:t>
      </w:r>
      <w:r>
        <w:rPr>
          <w:rFonts w:hint="default"/>
          <w:sz w:val="28"/>
          <w:szCs w:val="28"/>
          <w:lang w:val="ru-RU"/>
        </w:rPr>
        <w:t xml:space="preserve"> </w:t>
      </w:r>
      <w:r>
        <w:rPr>
          <w:sz w:val="28"/>
          <w:szCs w:val="28"/>
        </w:rPr>
        <w:t>половине дня;</w:t>
      </w:r>
    </w:p>
    <w:p w14:paraId="3C36E172">
      <w:pPr>
        <w:spacing w:line="360" w:lineRule="auto"/>
        <w:ind w:firstLine="709"/>
        <w:jc w:val="both"/>
        <w:rPr>
          <w:sz w:val="28"/>
          <w:szCs w:val="28"/>
        </w:rPr>
      </w:pPr>
      <w:r>
        <w:rPr>
          <w:sz w:val="28"/>
          <w:szCs w:val="28"/>
        </w:rPr>
        <w:t xml:space="preserve">-работу по воспитанию у детей культурно-гигиенических навыков и культуры здоровья [18]. </w:t>
      </w:r>
    </w:p>
    <w:p w14:paraId="47CA2DB4">
      <w:pPr>
        <w:spacing w:line="360" w:lineRule="auto"/>
        <w:ind w:firstLine="709"/>
        <w:jc w:val="both"/>
        <w:rPr>
          <w:sz w:val="28"/>
          <w:szCs w:val="28"/>
        </w:rPr>
      </w:pPr>
      <w:r>
        <w:rPr>
          <w:sz w:val="28"/>
          <w:szCs w:val="28"/>
        </w:rPr>
        <w:t>Образовательная деятельность, осуществляемая во время прогулки, включает:</w:t>
      </w:r>
    </w:p>
    <w:p w14:paraId="0B7F3A15">
      <w:pPr>
        <w:spacing w:line="360" w:lineRule="auto"/>
        <w:ind w:firstLine="709"/>
        <w:jc w:val="both"/>
        <w:rPr>
          <w:sz w:val="28"/>
          <w:szCs w:val="28"/>
        </w:rPr>
      </w:pPr>
      <w:r>
        <w:rPr>
          <w:sz w:val="28"/>
          <w:szCs w:val="28"/>
        </w:rPr>
        <w:t>-подвижные игры и упражнения, направленные на оптимизацию режима двигательной активности и укрепление здоровья детей;</w:t>
      </w:r>
    </w:p>
    <w:p w14:paraId="18126B55">
      <w:pPr>
        <w:spacing w:line="360" w:lineRule="auto"/>
        <w:ind w:firstLine="709"/>
        <w:jc w:val="both"/>
        <w:rPr>
          <w:sz w:val="28"/>
          <w:szCs w:val="28"/>
        </w:rPr>
      </w:pPr>
      <w:r>
        <w:rPr>
          <w:sz w:val="28"/>
          <w:szCs w:val="28"/>
        </w:rPr>
        <w:t xml:space="preserve">-наблюдения за объектами и явлениями природы, направленные на установление разнообразных связей и зависимостей в природе, воспитание отношения к ней; </w:t>
      </w:r>
    </w:p>
    <w:p w14:paraId="5BBEED15">
      <w:pPr>
        <w:spacing w:line="360" w:lineRule="auto"/>
        <w:ind w:firstLine="709"/>
        <w:jc w:val="both"/>
        <w:rPr>
          <w:sz w:val="28"/>
          <w:szCs w:val="28"/>
        </w:rPr>
      </w:pPr>
      <w:r>
        <w:rPr>
          <w:sz w:val="28"/>
          <w:szCs w:val="28"/>
        </w:rPr>
        <w:t xml:space="preserve">-экспериментирование с объектами неживой природы; </w:t>
      </w:r>
    </w:p>
    <w:p w14:paraId="78AD502E">
      <w:pPr>
        <w:spacing w:line="360" w:lineRule="auto"/>
        <w:ind w:firstLine="709"/>
        <w:jc w:val="both"/>
        <w:rPr>
          <w:sz w:val="28"/>
          <w:szCs w:val="28"/>
        </w:rPr>
      </w:pPr>
      <w:r>
        <w:rPr>
          <w:sz w:val="28"/>
          <w:szCs w:val="28"/>
        </w:rPr>
        <w:t>-сюжетно-ролевые и конструктивные игры (с песком, снегом, природным и другим материалом);</w:t>
      </w:r>
    </w:p>
    <w:p w14:paraId="7D48D40D">
      <w:pPr>
        <w:spacing w:line="360" w:lineRule="auto"/>
        <w:ind w:firstLine="709"/>
        <w:jc w:val="both"/>
        <w:rPr>
          <w:sz w:val="28"/>
          <w:szCs w:val="28"/>
        </w:rPr>
      </w:pPr>
      <w:r>
        <w:rPr>
          <w:sz w:val="28"/>
          <w:szCs w:val="28"/>
        </w:rPr>
        <w:t xml:space="preserve">-элементарную трудовую деятельность детей на участке детского сада; - свободное общение воспитателя с детьми. </w:t>
      </w:r>
    </w:p>
    <w:p w14:paraId="6DAE6B4A">
      <w:pPr>
        <w:spacing w:line="360" w:lineRule="auto"/>
        <w:ind w:firstLine="709"/>
        <w:jc w:val="both"/>
        <w:rPr>
          <w:sz w:val="28"/>
          <w:szCs w:val="28"/>
        </w:rPr>
      </w:pPr>
      <w:r>
        <w:rPr>
          <w:sz w:val="28"/>
          <w:szCs w:val="28"/>
        </w:rPr>
        <w:t>Образовательная деятельность, осуществляемая</w:t>
      </w:r>
      <w:r>
        <w:rPr>
          <w:rFonts w:hint="default"/>
          <w:sz w:val="28"/>
          <w:szCs w:val="28"/>
          <w:lang w:val="ru-RU"/>
        </w:rPr>
        <w:t xml:space="preserve"> </w:t>
      </w:r>
      <w:r>
        <w:rPr>
          <w:sz w:val="28"/>
          <w:szCs w:val="28"/>
        </w:rPr>
        <w:t xml:space="preserve">включает разнообразные формы работы с детьми такие как: </w:t>
      </w:r>
    </w:p>
    <w:p w14:paraId="11F75BE3">
      <w:pPr>
        <w:spacing w:line="360" w:lineRule="auto"/>
        <w:ind w:firstLine="709"/>
        <w:jc w:val="both"/>
        <w:rPr>
          <w:sz w:val="28"/>
          <w:szCs w:val="28"/>
        </w:rPr>
      </w:pPr>
      <w:r>
        <w:rPr>
          <w:sz w:val="28"/>
          <w:szCs w:val="28"/>
        </w:rPr>
        <w:t>-самостоятельная игра воспитателя и детей (сюжетно-ролевая, сенсорная игра, игра-драматизация, строительно-конструктивные игры) направлена на обогащение содержания творческих игр, освоение детьми игровых умений, необходимых для дальнейшей организации самостоятельной игры;</w:t>
      </w:r>
    </w:p>
    <w:p w14:paraId="15F5004D">
      <w:pPr>
        <w:spacing w:line="360" w:lineRule="auto"/>
        <w:ind w:firstLine="709"/>
        <w:jc w:val="both"/>
        <w:rPr>
          <w:sz w:val="28"/>
          <w:szCs w:val="28"/>
        </w:rPr>
      </w:pPr>
      <w:r>
        <w:rPr>
          <w:sz w:val="28"/>
          <w:szCs w:val="28"/>
        </w:rPr>
        <w:t xml:space="preserve">-творческая мастерская предоставляет детям условия для использования и применения знаний и умений. Мастерские разнообразны по своей тематике, содержанию (например, занятия рукоделием, приобщение к народным промыслам, просмотр познавательных презентаций, оформление тематических выставок, книжного уголка, коллекционирование); </w:t>
      </w:r>
    </w:p>
    <w:p w14:paraId="2DAF7F68">
      <w:pPr>
        <w:spacing w:line="360" w:lineRule="auto"/>
        <w:ind w:firstLine="709"/>
        <w:jc w:val="both"/>
        <w:rPr>
          <w:sz w:val="28"/>
          <w:szCs w:val="28"/>
        </w:rPr>
      </w:pPr>
      <w:r>
        <w:rPr>
          <w:sz w:val="28"/>
          <w:szCs w:val="28"/>
        </w:rPr>
        <w:t xml:space="preserve">-ситуации общения и накопления положительного социально  эмоционального опыта носят проблемный характер и воссоздают жизненную проблему, близкую детям дошкольного возраста, в разрешении которой они принимают непосредственное участие (такие ситуации могут быть реально практического характера оказание помощи сказочным персонажам, старшим, условно-вербального характера на основе жизненных сюжетов или сюжетов литературных произведений и имитационно-игровыми). </w:t>
      </w:r>
    </w:p>
    <w:p w14:paraId="61E46A2A">
      <w:pPr>
        <w:spacing w:line="360" w:lineRule="auto"/>
        <w:ind w:firstLine="709"/>
        <w:jc w:val="both"/>
        <w:rPr>
          <w:sz w:val="28"/>
          <w:szCs w:val="28"/>
        </w:rPr>
      </w:pPr>
      <w:r>
        <w:rPr>
          <w:sz w:val="28"/>
          <w:szCs w:val="28"/>
        </w:rPr>
        <w:t xml:space="preserve">В ситуациях условно-вербального характера воспитатель обогащает представления детей об опыте разрешения тех или иных проблем, вызывает детей на задушевный разговор, связывает содержание разговора с личным опытом детей. В реально-практических ситуациях дети приобретают опыт проявления заботливого отношения к людям, принимают участие в важных делах. Ситуации могут планироваться воспитателем заранее, а могут возникать в ответ на события, которые происходят в группе, способствовать разрешению возникающих проблем [18]. </w:t>
      </w:r>
    </w:p>
    <w:p w14:paraId="5EF791C7">
      <w:pPr>
        <w:spacing w:line="360" w:lineRule="auto"/>
        <w:ind w:firstLine="709"/>
        <w:jc w:val="both"/>
        <w:rPr>
          <w:sz w:val="28"/>
          <w:szCs w:val="28"/>
        </w:rPr>
      </w:pPr>
      <w:r>
        <w:rPr>
          <w:sz w:val="28"/>
          <w:szCs w:val="28"/>
        </w:rPr>
        <w:t xml:space="preserve">-детский досуг (вид деятельности, целенаправленно организуемый взрослыми для игры, развлечения, отдыха). Как правило, в детском саду организуются досуги здоровья и подвижных игр, музыкальные и литературные. Возможна организация досугов в соответствии с интересами и предпочтениями детей. В этом случае, досуг организуется как кружок; </w:t>
      </w:r>
    </w:p>
    <w:p w14:paraId="0737AEC9">
      <w:pPr>
        <w:spacing w:line="360" w:lineRule="auto"/>
        <w:ind w:firstLine="709"/>
        <w:jc w:val="both"/>
        <w:rPr>
          <w:sz w:val="28"/>
          <w:szCs w:val="28"/>
        </w:rPr>
      </w:pPr>
      <w:r>
        <w:rPr>
          <w:sz w:val="28"/>
          <w:szCs w:val="28"/>
        </w:rPr>
        <w:t xml:space="preserve">-музыкально-театральная и литературная гостиная (форма организации художественно-творческой деятельности детей, предполагающая восприятие музыкальных и литературных произведений, творческую деятельность детей и свободное общение с воспитателем на литературном или музыкальном материале); </w:t>
      </w:r>
    </w:p>
    <w:p w14:paraId="723829E5">
      <w:pPr>
        <w:spacing w:line="360" w:lineRule="auto"/>
        <w:ind w:firstLine="709"/>
        <w:jc w:val="both"/>
        <w:rPr>
          <w:sz w:val="28"/>
          <w:szCs w:val="28"/>
        </w:rPr>
      </w:pPr>
      <w:r>
        <w:rPr>
          <w:sz w:val="28"/>
          <w:szCs w:val="28"/>
        </w:rPr>
        <w:t xml:space="preserve">-сенсорный интеллектуальный тренинг (система заданий преимущественно игрового характера, обеспечивающая становление системы сенсорных эталонов, способов интеллектуальной деятельности и пр.). Сюда относятся развивающие игры, логические упражнения, головоломки, загадки, ребусы, занимательные задачи [18]. </w:t>
      </w:r>
    </w:p>
    <w:p w14:paraId="686D2CAD">
      <w:pPr>
        <w:spacing w:line="360" w:lineRule="auto"/>
        <w:ind w:firstLine="709"/>
        <w:jc w:val="both"/>
        <w:rPr>
          <w:sz w:val="28"/>
          <w:szCs w:val="28"/>
        </w:rPr>
      </w:pPr>
      <w:r>
        <w:rPr>
          <w:sz w:val="28"/>
          <w:szCs w:val="28"/>
        </w:rPr>
        <w:t xml:space="preserve">Образовательная деятельность в режимных моментах во второй половине дня организуется с небольшими подгруппами детей или с группой в целом (тематические досуги, игры-развлечения, создание макетов, творческие задания). Параллельно детям предоставляется возможность для организации самостоятельной деятельности по интересам. </w:t>
      </w:r>
    </w:p>
    <w:p w14:paraId="1DD8D6B6">
      <w:pPr>
        <w:spacing w:line="360" w:lineRule="auto"/>
        <w:ind w:firstLine="709"/>
        <w:jc w:val="both"/>
        <w:rPr>
          <w:sz w:val="28"/>
          <w:szCs w:val="28"/>
        </w:rPr>
      </w:pPr>
      <w:r>
        <w:rPr>
          <w:sz w:val="28"/>
          <w:szCs w:val="28"/>
        </w:rPr>
        <w:t xml:space="preserve">Главными формами воспитания познавательной активности для педагога в дошкольной образовательной организации будут являться организованные занятия или какие-либо виды деятельности с детьми. Чтобы использовать любую форму воспитания познавательной активности, необходимо составить определенный алгоритм, схему, план, которые позволяют наиболее рационально и грамотно организовывать воспитательный процесс [59]. </w:t>
      </w:r>
    </w:p>
    <w:p w14:paraId="4557047A">
      <w:pPr>
        <w:spacing w:line="360" w:lineRule="auto"/>
        <w:ind w:firstLine="709"/>
        <w:jc w:val="both"/>
        <w:rPr>
          <w:sz w:val="28"/>
          <w:szCs w:val="28"/>
        </w:rPr>
      </w:pPr>
      <w:r>
        <w:rPr>
          <w:sz w:val="28"/>
          <w:szCs w:val="28"/>
        </w:rPr>
        <w:t xml:space="preserve">Чтобы раскрыть понятие определения «методы воспитания», обратимся к авторам А.Г. Гогоберидзе и О.В.Солнцевой, которые считают, что это способы решения воспитательных задач и осуществления воспитательного взаимодействия [18, с. 151]. </w:t>
      </w:r>
    </w:p>
    <w:p w14:paraId="1376838C">
      <w:pPr>
        <w:spacing w:line="360" w:lineRule="auto"/>
        <w:ind w:firstLine="709"/>
        <w:jc w:val="both"/>
        <w:rPr>
          <w:sz w:val="28"/>
          <w:szCs w:val="28"/>
        </w:rPr>
      </w:pPr>
      <w:r>
        <w:rPr>
          <w:sz w:val="28"/>
          <w:szCs w:val="28"/>
        </w:rPr>
        <w:t xml:space="preserve">По мнению Л.Р. Болотиной, С.П.Баранова Т.С.Комаровой, «методы воспитания – это способы педагогического воздействия на сознание воспитуемых, направленные на достижение цели воспитания» [5, с 144]. </w:t>
      </w:r>
    </w:p>
    <w:p w14:paraId="61E5A9E9">
      <w:pPr>
        <w:spacing w:line="360" w:lineRule="auto"/>
        <w:ind w:firstLine="709"/>
        <w:jc w:val="both"/>
        <w:rPr>
          <w:sz w:val="28"/>
          <w:szCs w:val="28"/>
        </w:rPr>
      </w:pPr>
      <w:r>
        <w:rPr>
          <w:sz w:val="28"/>
          <w:szCs w:val="28"/>
        </w:rPr>
        <w:t>Существуют методы воспитания, которые классифицируются по разным основаниям. К ним относятся убеждение и беседа, положительный личный пример, требование, ласковое прикосновение к воспитаннику, доверие и недоверие, приучение, поручение, упражнение, создание воспитывающих ситуаций и др.</w:t>
      </w:r>
    </w:p>
    <w:p w14:paraId="208CD633">
      <w:pPr>
        <w:spacing w:line="360" w:lineRule="auto"/>
        <w:ind w:firstLine="709"/>
        <w:jc w:val="both"/>
        <w:rPr>
          <w:sz w:val="28"/>
          <w:szCs w:val="28"/>
        </w:rPr>
      </w:pPr>
      <w:r>
        <w:rPr>
          <w:sz w:val="28"/>
          <w:szCs w:val="28"/>
        </w:rPr>
        <w:t>Методы воспитания определяются как совокупность наиболее общих способов решения воспитательных задач и осуществления взаимосвязанной деятельности взрослых и детей для достижения воспитательных целей.</w:t>
      </w:r>
    </w:p>
    <w:p w14:paraId="0DF0609B">
      <w:pPr>
        <w:spacing w:line="360" w:lineRule="auto"/>
        <w:ind w:firstLine="709"/>
        <w:jc w:val="both"/>
        <w:rPr>
          <w:sz w:val="28"/>
          <w:szCs w:val="28"/>
        </w:rPr>
      </w:pPr>
      <w:r>
        <w:rPr>
          <w:sz w:val="28"/>
          <w:szCs w:val="28"/>
        </w:rPr>
        <w:t xml:space="preserve">Данные приведены в таблице 4. </w:t>
      </w:r>
    </w:p>
    <w:p w14:paraId="3BA63CF2">
      <w:pPr>
        <w:spacing w:line="360" w:lineRule="auto"/>
        <w:ind w:firstLine="709"/>
        <w:jc w:val="right"/>
        <w:rPr>
          <w:sz w:val="28"/>
          <w:szCs w:val="28"/>
        </w:rPr>
      </w:pPr>
      <w:r>
        <w:rPr>
          <w:sz w:val="28"/>
          <w:szCs w:val="28"/>
        </w:rPr>
        <w:t>Таблица 4 Классификация методов воспитания (по Российской педагогической энциклопедии)</w:t>
      </w:r>
    </w:p>
    <w:tbl>
      <w:tblPr>
        <w:tblStyle w:val="3"/>
        <w:tblW w:w="9931" w:type="dxa"/>
        <w:tblInd w:w="-144" w:type="dxa"/>
        <w:tblLayout w:type="autofit"/>
        <w:tblCellMar>
          <w:top w:w="54" w:type="dxa"/>
          <w:left w:w="110" w:type="dxa"/>
          <w:bottom w:w="0" w:type="dxa"/>
          <w:right w:w="47" w:type="dxa"/>
        </w:tblCellMar>
      </w:tblPr>
      <w:tblGrid>
        <w:gridCol w:w="4975"/>
        <w:gridCol w:w="4956"/>
      </w:tblGrid>
      <w:tr w14:paraId="4D896C06">
        <w:tblPrEx>
          <w:tblCellMar>
            <w:top w:w="54" w:type="dxa"/>
            <w:left w:w="110" w:type="dxa"/>
            <w:bottom w:w="0" w:type="dxa"/>
            <w:right w:w="47" w:type="dxa"/>
          </w:tblCellMar>
        </w:tblPrEx>
        <w:trPr>
          <w:trHeight w:val="451" w:hRule="atLeast"/>
        </w:trPr>
        <w:tc>
          <w:tcPr>
            <w:tcW w:w="9931" w:type="dxa"/>
            <w:gridSpan w:val="2"/>
            <w:tcBorders>
              <w:top w:val="single" w:color="000000" w:sz="4" w:space="0"/>
              <w:left w:val="single" w:color="000000" w:sz="4" w:space="0"/>
              <w:bottom w:val="single" w:color="000000" w:sz="4" w:space="0"/>
              <w:right w:val="single" w:color="000000" w:sz="4" w:space="0"/>
            </w:tcBorders>
            <w:shd w:val="clear" w:color="auto" w:fill="auto"/>
          </w:tcPr>
          <w:p w14:paraId="5E8BCE97">
            <w:pPr>
              <w:ind w:right="68"/>
              <w:jc w:val="center"/>
              <w:rPr>
                <w:color w:val="000000"/>
                <w:lang w:val="en-US"/>
              </w:rPr>
            </w:pPr>
            <w:r>
              <w:rPr>
                <w:color w:val="00000A"/>
                <w:lang w:val="en-US"/>
              </w:rPr>
              <w:t xml:space="preserve">Классификация методов воспитания </w:t>
            </w:r>
          </w:p>
        </w:tc>
      </w:tr>
      <w:tr w14:paraId="522D1D0A">
        <w:tblPrEx>
          <w:tblCellMar>
            <w:top w:w="54" w:type="dxa"/>
            <w:left w:w="110" w:type="dxa"/>
            <w:bottom w:w="0" w:type="dxa"/>
            <w:right w:w="47" w:type="dxa"/>
          </w:tblCellMar>
        </w:tblPrEx>
        <w:trPr>
          <w:trHeight w:val="1805" w:hRule="atLeast"/>
        </w:trPr>
        <w:tc>
          <w:tcPr>
            <w:tcW w:w="4975" w:type="dxa"/>
            <w:tcBorders>
              <w:top w:val="single" w:color="000000" w:sz="4" w:space="0"/>
              <w:left w:val="single" w:color="000000" w:sz="4" w:space="0"/>
              <w:bottom w:val="single" w:color="000000" w:sz="4" w:space="0"/>
              <w:right w:val="single" w:color="000000" w:sz="4" w:space="0"/>
            </w:tcBorders>
            <w:shd w:val="clear" w:color="auto" w:fill="auto"/>
          </w:tcPr>
          <w:p w14:paraId="0D5EE47F">
            <w:pPr>
              <w:spacing w:after="43"/>
              <w:ind w:right="60"/>
              <w:jc w:val="both"/>
              <w:rPr>
                <w:color w:val="000000"/>
              </w:rPr>
            </w:pPr>
            <w:r>
              <w:rPr>
                <w:color w:val="00000A"/>
              </w:rPr>
              <w:t xml:space="preserve">Методы деятельности и общения (введение новых видов деятельности и общения, изменение их смысла, содержания </w:t>
            </w:r>
          </w:p>
          <w:p w14:paraId="0D188CD6">
            <w:pPr>
              <w:rPr>
                <w:color w:val="000000"/>
                <w:lang w:val="en-US"/>
              </w:rPr>
            </w:pPr>
            <w:r>
              <w:rPr>
                <w:color w:val="00000A"/>
                <w:lang w:val="en-US"/>
              </w:rPr>
              <w:t>деятельности и предмета общения)</w:t>
            </w:r>
          </w:p>
        </w:tc>
        <w:tc>
          <w:tcPr>
            <w:tcW w:w="4956" w:type="dxa"/>
            <w:tcBorders>
              <w:top w:val="single" w:color="000000" w:sz="4" w:space="0"/>
              <w:left w:val="single" w:color="000000" w:sz="4" w:space="0"/>
              <w:bottom w:val="single" w:color="000000" w:sz="4" w:space="0"/>
              <w:right w:val="single" w:color="000000" w:sz="4" w:space="0"/>
            </w:tcBorders>
            <w:shd w:val="clear" w:color="auto" w:fill="auto"/>
          </w:tcPr>
          <w:p w14:paraId="5372872C">
            <w:pPr>
              <w:spacing w:after="49"/>
              <w:ind w:right="57"/>
              <w:jc w:val="both"/>
              <w:rPr>
                <w:color w:val="000000"/>
              </w:rPr>
            </w:pPr>
            <w:r>
              <w:rPr>
                <w:color w:val="000000"/>
              </w:rPr>
              <w:t xml:space="preserve">Методы отношений (демонстрация отношений, разграничение ролевых функций участников совместной деятельности, их прав и обязанностей, сохранение традиций и обычаев коллектива, изменение </w:t>
            </w:r>
          </w:p>
          <w:p w14:paraId="41B3BD40">
            <w:pPr>
              <w:rPr>
                <w:color w:val="000000"/>
                <w:lang w:val="en-US"/>
              </w:rPr>
            </w:pPr>
            <w:r>
              <w:rPr>
                <w:color w:val="000000"/>
                <w:lang w:val="en-US"/>
              </w:rPr>
              <w:t xml:space="preserve">неформальных межличностных отношений) </w:t>
            </w:r>
          </w:p>
        </w:tc>
      </w:tr>
    </w:tbl>
    <w:p w14:paraId="5B1FD8B9">
      <w:pPr>
        <w:spacing w:line="360" w:lineRule="auto"/>
        <w:ind w:firstLine="709"/>
        <w:jc w:val="both"/>
        <w:rPr>
          <w:sz w:val="28"/>
          <w:szCs w:val="28"/>
        </w:rPr>
      </w:pPr>
    </w:p>
    <w:p w14:paraId="30324785">
      <w:pPr>
        <w:spacing w:line="360" w:lineRule="auto"/>
        <w:ind w:firstLine="709"/>
        <w:jc w:val="both"/>
        <w:rPr>
          <w:sz w:val="28"/>
          <w:szCs w:val="28"/>
        </w:rPr>
      </w:pPr>
      <w:r>
        <w:rPr>
          <w:sz w:val="28"/>
          <w:szCs w:val="28"/>
        </w:rPr>
        <w:t xml:space="preserve">В работах Ю.К. Бабанского все методы воспитания разделяются на четыре основных группы методов. В данной систематизации методов воспитания он исходит из логики развития педагогического процесса и педагогической деятельности. Методы воспитания представлены таблице 5. </w:t>
      </w:r>
    </w:p>
    <w:p w14:paraId="161B3F8D">
      <w:pPr>
        <w:spacing w:line="360" w:lineRule="auto"/>
        <w:ind w:firstLine="709"/>
        <w:jc w:val="right"/>
        <w:rPr>
          <w:sz w:val="28"/>
          <w:szCs w:val="28"/>
        </w:rPr>
      </w:pPr>
      <w:r>
        <w:rPr>
          <w:sz w:val="28"/>
          <w:szCs w:val="28"/>
        </w:rPr>
        <w:t>Таблица 5. Система методов воспитания</w:t>
      </w:r>
    </w:p>
    <w:tbl>
      <w:tblPr>
        <w:tblStyle w:val="3"/>
        <w:tblW w:w="9931" w:type="dxa"/>
        <w:tblInd w:w="-144" w:type="dxa"/>
        <w:tblLayout w:type="autofit"/>
        <w:tblCellMar>
          <w:top w:w="42" w:type="dxa"/>
          <w:left w:w="110" w:type="dxa"/>
          <w:bottom w:w="0" w:type="dxa"/>
          <w:right w:w="0" w:type="dxa"/>
        </w:tblCellMar>
      </w:tblPr>
      <w:tblGrid>
        <w:gridCol w:w="2439"/>
        <w:gridCol w:w="2388"/>
        <w:gridCol w:w="2393"/>
        <w:gridCol w:w="2711"/>
      </w:tblGrid>
      <w:tr w14:paraId="052CEDBE">
        <w:tblPrEx>
          <w:tblCellMar>
            <w:top w:w="42" w:type="dxa"/>
            <w:left w:w="110" w:type="dxa"/>
            <w:bottom w:w="0" w:type="dxa"/>
            <w:right w:w="0" w:type="dxa"/>
          </w:tblCellMar>
        </w:tblPrEx>
        <w:trPr>
          <w:trHeight w:val="562" w:hRule="atLeast"/>
        </w:trPr>
        <w:tc>
          <w:tcPr>
            <w:tcW w:w="9931" w:type="dxa"/>
            <w:gridSpan w:val="4"/>
            <w:tcBorders>
              <w:top w:val="single" w:color="000000" w:sz="4" w:space="0"/>
              <w:left w:val="single" w:color="000000" w:sz="4" w:space="0"/>
              <w:bottom w:val="single" w:color="000000" w:sz="4" w:space="0"/>
              <w:right w:val="single" w:color="000000" w:sz="4" w:space="0"/>
            </w:tcBorders>
            <w:shd w:val="clear" w:color="auto" w:fill="auto"/>
          </w:tcPr>
          <w:p w14:paraId="6196B5A9">
            <w:pPr>
              <w:ind w:left="2777" w:right="2827"/>
              <w:jc w:val="center"/>
              <w:rPr>
                <w:color w:val="000000"/>
              </w:rPr>
            </w:pPr>
            <w:r>
              <w:rPr>
                <w:color w:val="000000"/>
              </w:rPr>
              <w:t xml:space="preserve">Система методов воспитания (Бабанский Ю. К.) </w:t>
            </w:r>
          </w:p>
        </w:tc>
      </w:tr>
      <w:tr w14:paraId="0161AEDA">
        <w:tblPrEx>
          <w:tblCellMar>
            <w:top w:w="42" w:type="dxa"/>
            <w:left w:w="110" w:type="dxa"/>
            <w:bottom w:w="0" w:type="dxa"/>
            <w:right w:w="0" w:type="dxa"/>
          </w:tblCellMar>
        </w:tblPrEx>
        <w:trPr>
          <w:trHeight w:val="1666" w:hRule="atLeast"/>
        </w:trPr>
        <w:tc>
          <w:tcPr>
            <w:tcW w:w="2430" w:type="dxa"/>
            <w:tcBorders>
              <w:top w:val="single" w:color="000000" w:sz="4" w:space="0"/>
              <w:left w:val="single" w:color="000000" w:sz="4" w:space="0"/>
              <w:bottom w:val="single" w:color="000000" w:sz="4" w:space="0"/>
              <w:right w:val="single" w:color="000000" w:sz="4" w:space="0"/>
            </w:tcBorders>
            <w:shd w:val="clear" w:color="auto" w:fill="auto"/>
          </w:tcPr>
          <w:p w14:paraId="607DB71B">
            <w:pPr>
              <w:jc w:val="center"/>
              <w:rPr>
                <w:color w:val="000000"/>
                <w:sz w:val="28"/>
              </w:rPr>
            </w:pPr>
            <w:r>
              <w:rPr>
                <w:color w:val="000000"/>
                <w:sz w:val="28"/>
              </w:rPr>
              <w:t xml:space="preserve">1.Методы формирования сознания </w:t>
            </w:r>
          </w:p>
        </w:tc>
        <w:tc>
          <w:tcPr>
            <w:tcW w:w="2391" w:type="dxa"/>
            <w:tcBorders>
              <w:top w:val="single" w:color="000000" w:sz="4" w:space="0"/>
              <w:left w:val="single" w:color="000000" w:sz="4" w:space="0"/>
              <w:bottom w:val="single" w:color="000000" w:sz="4" w:space="0"/>
              <w:right w:val="single" w:color="000000" w:sz="4" w:space="0"/>
            </w:tcBorders>
            <w:shd w:val="clear" w:color="auto" w:fill="auto"/>
          </w:tcPr>
          <w:p w14:paraId="4AE05790">
            <w:pPr>
              <w:jc w:val="center"/>
              <w:rPr>
                <w:color w:val="000000"/>
              </w:rPr>
            </w:pPr>
            <w:r>
              <w:rPr>
                <w:color w:val="000000"/>
              </w:rPr>
              <w:t xml:space="preserve">2. Методы организации </w:t>
            </w:r>
          </w:p>
          <w:p w14:paraId="20D11CEF">
            <w:pPr>
              <w:ind w:right="103"/>
              <w:jc w:val="center"/>
              <w:rPr>
                <w:color w:val="000000"/>
              </w:rPr>
            </w:pPr>
            <w:r>
              <w:rPr>
                <w:color w:val="000000"/>
              </w:rPr>
              <w:t xml:space="preserve">деятельности и </w:t>
            </w:r>
          </w:p>
          <w:p w14:paraId="77BB0B5F">
            <w:pPr>
              <w:ind w:left="9" w:hanging="9"/>
              <w:jc w:val="center"/>
              <w:rPr>
                <w:color w:val="000000"/>
              </w:rPr>
            </w:pPr>
            <w:r>
              <w:rPr>
                <w:color w:val="000000"/>
              </w:rPr>
              <w:t xml:space="preserve">формирование опыта общественного поведения </w:t>
            </w:r>
          </w:p>
        </w:tc>
        <w:tc>
          <w:tcPr>
            <w:tcW w:w="2396" w:type="dxa"/>
            <w:tcBorders>
              <w:top w:val="single" w:color="000000" w:sz="4" w:space="0"/>
              <w:left w:val="single" w:color="000000" w:sz="4" w:space="0"/>
              <w:bottom w:val="single" w:color="000000" w:sz="4" w:space="0"/>
              <w:right w:val="single" w:color="000000" w:sz="4" w:space="0"/>
            </w:tcBorders>
            <w:shd w:val="clear" w:color="auto" w:fill="auto"/>
          </w:tcPr>
          <w:p w14:paraId="0CB94947">
            <w:pPr>
              <w:jc w:val="center"/>
              <w:rPr>
                <w:color w:val="000000"/>
                <w:lang w:val="en-US"/>
              </w:rPr>
            </w:pPr>
            <w:r>
              <w:rPr>
                <w:color w:val="000000"/>
                <w:lang w:val="en-US"/>
              </w:rPr>
              <w:t xml:space="preserve">3. Методы стимулирования и мотивации </w:t>
            </w:r>
          </w:p>
        </w:tc>
        <w:tc>
          <w:tcPr>
            <w:tcW w:w="2714" w:type="dxa"/>
            <w:tcBorders>
              <w:top w:val="single" w:color="000000" w:sz="4" w:space="0"/>
              <w:left w:val="single" w:color="000000" w:sz="4" w:space="0"/>
              <w:bottom w:val="single" w:color="000000" w:sz="4" w:space="0"/>
              <w:right w:val="single" w:color="000000" w:sz="4" w:space="0"/>
            </w:tcBorders>
            <w:shd w:val="clear" w:color="auto" w:fill="auto"/>
          </w:tcPr>
          <w:p w14:paraId="7358B38C">
            <w:pPr>
              <w:ind w:left="255" w:right="243"/>
              <w:jc w:val="center"/>
              <w:rPr>
                <w:color w:val="000000"/>
                <w:lang w:val="en-US"/>
              </w:rPr>
            </w:pPr>
            <w:r>
              <w:rPr>
                <w:color w:val="000000"/>
                <w:lang w:val="en-US"/>
              </w:rPr>
              <w:t xml:space="preserve">4. Методыконтроля и оценки </w:t>
            </w:r>
          </w:p>
        </w:tc>
      </w:tr>
      <w:tr w14:paraId="43AFD937">
        <w:tblPrEx>
          <w:tblCellMar>
            <w:top w:w="42" w:type="dxa"/>
            <w:left w:w="110" w:type="dxa"/>
            <w:bottom w:w="0" w:type="dxa"/>
            <w:right w:w="0" w:type="dxa"/>
          </w:tblCellMar>
        </w:tblPrEx>
        <w:trPr>
          <w:trHeight w:val="1945" w:hRule="atLeast"/>
        </w:trPr>
        <w:tc>
          <w:tcPr>
            <w:tcW w:w="2430" w:type="dxa"/>
            <w:tcBorders>
              <w:top w:val="single" w:color="000000" w:sz="4" w:space="0"/>
              <w:left w:val="single" w:color="000000" w:sz="4" w:space="0"/>
              <w:bottom w:val="single" w:color="000000" w:sz="4" w:space="0"/>
              <w:right w:val="single" w:color="000000" w:sz="4" w:space="0"/>
            </w:tcBorders>
            <w:shd w:val="clear" w:color="auto" w:fill="auto"/>
          </w:tcPr>
          <w:p w14:paraId="1ACB2BC1">
            <w:pPr>
              <w:ind w:right="111"/>
              <w:jc w:val="both"/>
              <w:rPr>
                <w:color w:val="000000"/>
                <w:sz w:val="28"/>
              </w:rPr>
            </w:pPr>
            <w:r>
              <w:rPr>
                <w:color w:val="000000"/>
                <w:sz w:val="28"/>
              </w:rPr>
              <w:t xml:space="preserve">рассказ, беседа,убеждение, пример, внушение </w:t>
            </w:r>
          </w:p>
        </w:tc>
        <w:tc>
          <w:tcPr>
            <w:tcW w:w="2391" w:type="dxa"/>
            <w:tcBorders>
              <w:top w:val="single" w:color="000000" w:sz="4" w:space="0"/>
              <w:left w:val="single" w:color="000000" w:sz="4" w:space="0"/>
              <w:bottom w:val="single" w:color="000000" w:sz="4" w:space="0"/>
              <w:right w:val="single" w:color="000000" w:sz="4" w:space="0"/>
            </w:tcBorders>
            <w:shd w:val="clear" w:color="auto" w:fill="auto"/>
          </w:tcPr>
          <w:p w14:paraId="041037B0">
            <w:pPr>
              <w:rPr>
                <w:color w:val="000000"/>
              </w:rPr>
            </w:pPr>
            <w:r>
              <w:rPr>
                <w:color w:val="000000"/>
              </w:rPr>
              <w:t xml:space="preserve">требование, приучение упражнение, инструктаж, демонстрация, воспитывающая ситуация </w:t>
            </w:r>
          </w:p>
        </w:tc>
        <w:tc>
          <w:tcPr>
            <w:tcW w:w="2396" w:type="dxa"/>
            <w:tcBorders>
              <w:top w:val="single" w:color="000000" w:sz="4" w:space="0"/>
              <w:left w:val="single" w:color="000000" w:sz="4" w:space="0"/>
              <w:bottom w:val="single" w:color="000000" w:sz="4" w:space="0"/>
              <w:right w:val="single" w:color="000000" w:sz="4" w:space="0"/>
            </w:tcBorders>
            <w:shd w:val="clear" w:color="auto" w:fill="auto"/>
          </w:tcPr>
          <w:p w14:paraId="450907B0">
            <w:pPr>
              <w:ind w:right="22"/>
              <w:rPr>
                <w:color w:val="000000"/>
              </w:rPr>
            </w:pPr>
            <w:r>
              <w:rPr>
                <w:color w:val="000000"/>
              </w:rPr>
              <w:t xml:space="preserve">поощрение,игра, одобрение, наказание, осуждение, соревнование </w:t>
            </w:r>
          </w:p>
        </w:tc>
        <w:tc>
          <w:tcPr>
            <w:tcW w:w="2714" w:type="dxa"/>
            <w:tcBorders>
              <w:top w:val="single" w:color="000000" w:sz="4" w:space="0"/>
              <w:left w:val="single" w:color="000000" w:sz="4" w:space="0"/>
              <w:bottom w:val="single" w:color="000000" w:sz="4" w:space="0"/>
              <w:right w:val="single" w:color="000000" w:sz="4" w:space="0"/>
            </w:tcBorders>
            <w:shd w:val="clear" w:color="auto" w:fill="auto"/>
          </w:tcPr>
          <w:p w14:paraId="1EFE661C">
            <w:pPr>
              <w:tabs>
                <w:tab w:val="right" w:pos="2603"/>
              </w:tabs>
              <w:rPr>
                <w:color w:val="000000"/>
              </w:rPr>
            </w:pPr>
            <w:r>
              <w:rPr>
                <w:color w:val="000000"/>
              </w:rPr>
              <w:t xml:space="preserve">диагностика,опрос, </w:t>
            </w:r>
          </w:p>
          <w:p w14:paraId="263CACE6">
            <w:pPr>
              <w:rPr>
                <w:color w:val="000000"/>
              </w:rPr>
            </w:pPr>
            <w:r>
              <w:rPr>
                <w:color w:val="000000"/>
              </w:rPr>
              <w:t xml:space="preserve">тестирование, самооценка, самоконтроль </w:t>
            </w:r>
          </w:p>
        </w:tc>
      </w:tr>
    </w:tbl>
    <w:p w14:paraId="5D6E71A8">
      <w:pPr>
        <w:spacing w:line="360" w:lineRule="auto"/>
        <w:ind w:firstLine="709"/>
        <w:jc w:val="both"/>
        <w:rPr>
          <w:sz w:val="28"/>
          <w:szCs w:val="28"/>
        </w:rPr>
      </w:pPr>
    </w:p>
    <w:p w14:paraId="72F15E65">
      <w:pPr>
        <w:spacing w:line="360" w:lineRule="auto"/>
        <w:ind w:firstLine="709"/>
        <w:jc w:val="both"/>
        <w:rPr>
          <w:sz w:val="28"/>
          <w:szCs w:val="28"/>
        </w:rPr>
      </w:pPr>
      <w:r>
        <w:rPr>
          <w:sz w:val="28"/>
          <w:szCs w:val="28"/>
        </w:rPr>
        <w:t xml:space="preserve">Отражая двуединый характер педагогического процесса, методы воспитания являются одним из тех механизмов, которые обеспечивают эффективное взаимодействие педагога и детей в решении задач воспитания. В состав метода воспитания входят методические приемы. По отношению к методу приемы носят частный характер и подчиняются основной задаче, которую реализует данный метод. Методы воспитания используются в единстве и во взаимосвязи. Так, например, невозможно использовать метод поощрения, не применяя при этом метод убеждения (в который входят: разъяснения, беседа, пример) [5, 145с]. </w:t>
      </w:r>
    </w:p>
    <w:p w14:paraId="1ED6DD42">
      <w:pPr>
        <w:spacing w:line="360" w:lineRule="auto"/>
        <w:ind w:firstLine="709"/>
        <w:jc w:val="both"/>
        <w:rPr>
          <w:sz w:val="28"/>
          <w:szCs w:val="28"/>
        </w:rPr>
      </w:pPr>
      <w:r>
        <w:rPr>
          <w:sz w:val="28"/>
          <w:szCs w:val="28"/>
        </w:rPr>
        <w:t xml:space="preserve">Относительно дошкольников чаще востребованными педагогами являются следующие три метода воспитания: </w:t>
      </w:r>
    </w:p>
    <w:p w14:paraId="7915F50C">
      <w:pPr>
        <w:spacing w:line="360" w:lineRule="auto"/>
        <w:ind w:firstLine="709"/>
        <w:jc w:val="both"/>
        <w:rPr>
          <w:sz w:val="28"/>
          <w:szCs w:val="28"/>
        </w:rPr>
      </w:pPr>
      <w:r>
        <w:rPr>
          <w:sz w:val="28"/>
          <w:szCs w:val="28"/>
        </w:rPr>
        <w:t xml:space="preserve">-наглядные методы (разновидностью является метод примера, в котором воспитатель стимулирует ребенка своим примером на положительные действия) [59]; </w:t>
      </w:r>
    </w:p>
    <w:p w14:paraId="6A5B1679">
      <w:pPr>
        <w:spacing w:line="360" w:lineRule="auto"/>
        <w:ind w:firstLine="709"/>
        <w:jc w:val="both"/>
        <w:rPr>
          <w:sz w:val="28"/>
          <w:szCs w:val="28"/>
        </w:rPr>
      </w:pPr>
      <w:r>
        <w:rPr>
          <w:sz w:val="28"/>
          <w:szCs w:val="28"/>
        </w:rPr>
        <w:t xml:space="preserve">-практические методы (воспитанник выполняет действия, которые он воспринял от воспитателя) [59]; </w:t>
      </w:r>
    </w:p>
    <w:p w14:paraId="6CA5398D">
      <w:pPr>
        <w:spacing w:line="360" w:lineRule="auto"/>
        <w:ind w:firstLine="709"/>
        <w:jc w:val="both"/>
        <w:rPr>
          <w:sz w:val="28"/>
          <w:szCs w:val="28"/>
        </w:rPr>
      </w:pPr>
      <w:r>
        <w:rPr>
          <w:sz w:val="28"/>
          <w:szCs w:val="28"/>
        </w:rPr>
        <w:t>-игровые методы (игровая мотивация активно используется воспитателем в организации деятельности детей, и все виды образовательных ситуаций проходят либо в форме игры, либо составлены из игровых приемов и действий).</w:t>
      </w:r>
    </w:p>
    <w:p w14:paraId="74E71F6C">
      <w:pPr>
        <w:spacing w:line="360" w:lineRule="auto"/>
        <w:ind w:firstLine="709"/>
        <w:jc w:val="both"/>
        <w:rPr>
          <w:sz w:val="28"/>
          <w:szCs w:val="28"/>
        </w:rPr>
      </w:pPr>
      <w:r>
        <w:rPr>
          <w:sz w:val="28"/>
          <w:szCs w:val="28"/>
        </w:rPr>
        <w:t xml:space="preserve">Именно в силу особенностей наглядно-образного мышления </w:t>
      </w:r>
      <w:r>
        <w:rPr>
          <w:sz w:val="28"/>
          <w:szCs w:val="28"/>
          <w:lang w:val="ru-RU"/>
        </w:rPr>
        <w:t>младшего</w:t>
      </w:r>
      <w:r>
        <w:rPr>
          <w:rFonts w:hint="default"/>
          <w:sz w:val="28"/>
          <w:szCs w:val="28"/>
          <w:lang w:val="ru-RU"/>
        </w:rPr>
        <w:t xml:space="preserve"> </w:t>
      </w:r>
      <w:r>
        <w:rPr>
          <w:sz w:val="28"/>
          <w:szCs w:val="28"/>
        </w:rPr>
        <w:t xml:space="preserve">школьника и отдается предпочтение наглядным, игровым и практическим методам. Слова педагога сопровождаются разнообразными формами наглядности и практической деятельностью детей [18]. </w:t>
      </w:r>
    </w:p>
    <w:p w14:paraId="609782F8">
      <w:pPr>
        <w:spacing w:line="360" w:lineRule="auto"/>
        <w:ind w:firstLine="709"/>
        <w:jc w:val="both"/>
        <w:rPr>
          <w:sz w:val="28"/>
          <w:szCs w:val="28"/>
        </w:rPr>
      </w:pPr>
      <w:r>
        <w:rPr>
          <w:sz w:val="28"/>
          <w:szCs w:val="28"/>
        </w:rPr>
        <w:t xml:space="preserve">Применение игровых методов в воспитании </w:t>
      </w:r>
      <w:r>
        <w:rPr>
          <w:sz w:val="28"/>
          <w:szCs w:val="28"/>
          <w:lang w:val="ru-RU"/>
        </w:rPr>
        <w:t>младших</w:t>
      </w:r>
      <w:r>
        <w:rPr>
          <w:rFonts w:hint="default"/>
          <w:sz w:val="28"/>
          <w:szCs w:val="28"/>
          <w:lang w:val="ru-RU"/>
        </w:rPr>
        <w:t xml:space="preserve"> </w:t>
      </w:r>
      <w:r>
        <w:rPr>
          <w:sz w:val="28"/>
          <w:szCs w:val="28"/>
        </w:rPr>
        <w:t xml:space="preserve">школьников обусловлено особенностями возраста и ролью игры как ведущей деятельности детей в этот период. Вся атмосфера современного </w:t>
      </w:r>
      <w:r>
        <w:rPr>
          <w:sz w:val="28"/>
          <w:szCs w:val="28"/>
          <w:lang w:val="ru-RU"/>
        </w:rPr>
        <w:t>школьного</w:t>
      </w:r>
      <w:r>
        <w:rPr>
          <w:sz w:val="28"/>
          <w:szCs w:val="28"/>
        </w:rPr>
        <w:t xml:space="preserve"> </w:t>
      </w:r>
      <w:r>
        <w:rPr>
          <w:sz w:val="28"/>
          <w:szCs w:val="28"/>
          <w:lang w:val="ru-RU"/>
        </w:rPr>
        <w:t>класса</w:t>
      </w:r>
      <w:r>
        <w:rPr>
          <w:sz w:val="28"/>
          <w:szCs w:val="28"/>
        </w:rPr>
        <w:t xml:space="preserve"> насыщается разнообразными игровыми ситуациями, побуждающими детей к творческой самостоятельности, фантазии, разнообразному общению со сверстниками. Игра становится содержанием и формой организации жизни детей. Игровые моменты, ситуации и приемы включаются во все виды детской деятельности и общения воспитателя с дошкольниками [18]. </w:t>
      </w:r>
    </w:p>
    <w:p w14:paraId="4F7B126F">
      <w:pPr>
        <w:spacing w:line="360" w:lineRule="auto"/>
        <w:ind w:firstLine="709"/>
        <w:jc w:val="both"/>
        <w:rPr>
          <w:sz w:val="28"/>
          <w:szCs w:val="28"/>
        </w:rPr>
      </w:pPr>
      <w:r>
        <w:rPr>
          <w:sz w:val="28"/>
          <w:szCs w:val="28"/>
        </w:rPr>
        <w:t xml:space="preserve">Психолого-педагогические исследования показывают, что использование игровых методов и приемов повышают эффективность познавательной деятельности, способствуют повышению познавательной активности детей, развитию познавательного интереса [21]. </w:t>
      </w:r>
    </w:p>
    <w:p w14:paraId="5FD9A3B0">
      <w:pPr>
        <w:spacing w:line="360" w:lineRule="auto"/>
        <w:ind w:firstLine="709"/>
        <w:jc w:val="both"/>
        <w:rPr>
          <w:sz w:val="28"/>
          <w:szCs w:val="28"/>
        </w:rPr>
      </w:pPr>
      <w:r>
        <w:rPr>
          <w:sz w:val="28"/>
          <w:szCs w:val="28"/>
        </w:rPr>
        <w:t xml:space="preserve">Методы воспитания как главные инструменты осуществления воспитательного процесса постоянно совершенствуются, отвечая на актуальные запросы современного школьного образования. Творческая позиция педагога в выборе методов воспитания является залогом успешного решения воспитательных задач [18]. </w:t>
      </w:r>
    </w:p>
    <w:p w14:paraId="217C1FB6">
      <w:pPr>
        <w:spacing w:line="360" w:lineRule="auto"/>
        <w:ind w:firstLine="709"/>
        <w:jc w:val="both"/>
        <w:rPr>
          <w:sz w:val="28"/>
          <w:szCs w:val="28"/>
        </w:rPr>
      </w:pPr>
      <w:r>
        <w:rPr>
          <w:sz w:val="28"/>
          <w:szCs w:val="28"/>
        </w:rPr>
        <w:t xml:space="preserve">С помощью методов воспитания корректируется поведение детей, формируются качества личности, обогащается опыт их деятельности, общения и отношений. Методы воспитания в различных педагогических ситуациях должны постоянно варьироваться, в этом и проявляется профессиональный и творческий подход педагога к процессу воспитания. </w:t>
      </w:r>
    </w:p>
    <w:p w14:paraId="041784C9">
      <w:pPr>
        <w:spacing w:line="360" w:lineRule="auto"/>
        <w:ind w:firstLine="709"/>
        <w:jc w:val="both"/>
        <w:rPr>
          <w:sz w:val="28"/>
          <w:szCs w:val="28"/>
        </w:rPr>
      </w:pPr>
      <w:r>
        <w:rPr>
          <w:sz w:val="28"/>
          <w:szCs w:val="28"/>
        </w:rPr>
        <w:t xml:space="preserve">В своей работе педагог использует средства воспитания, которые сегодня в школьных образовательных организациях рассматриваются с разных сторон. Средства как материализованные предметные способы работы с содержанием используются в единстве с методами. </w:t>
      </w:r>
    </w:p>
    <w:p w14:paraId="1D251867">
      <w:pPr>
        <w:spacing w:line="360" w:lineRule="auto"/>
        <w:ind w:firstLine="709"/>
        <w:jc w:val="both"/>
        <w:rPr>
          <w:sz w:val="28"/>
          <w:szCs w:val="28"/>
        </w:rPr>
      </w:pPr>
      <w:r>
        <w:rPr>
          <w:sz w:val="28"/>
          <w:szCs w:val="28"/>
        </w:rPr>
        <w:t xml:space="preserve">Средствами воспитания выступают разнообразные виды детской деятельности, которые типичны для </w:t>
      </w:r>
      <w:r>
        <w:rPr>
          <w:sz w:val="28"/>
          <w:szCs w:val="28"/>
          <w:lang w:val="ru-RU"/>
        </w:rPr>
        <w:t>младшего</w:t>
      </w:r>
      <w:r>
        <w:rPr>
          <w:rFonts w:hint="default"/>
          <w:sz w:val="28"/>
          <w:szCs w:val="28"/>
          <w:lang w:val="ru-RU"/>
        </w:rPr>
        <w:t xml:space="preserve"> </w:t>
      </w:r>
      <w:r>
        <w:rPr>
          <w:sz w:val="28"/>
          <w:szCs w:val="28"/>
        </w:rPr>
        <w:t>школьного возраста. В них включены коммуникативная ,трудовая, познавательно-исследовательская, продуктивная, музыкально-художественная деятельность. К средствам воспитания также относятся развивающая предметно-пространственная среда, предметы и приспособления для того, чтобы осуществить какую-либо совместную деятельность воспитателю с детьми.</w:t>
      </w:r>
    </w:p>
    <w:p w14:paraId="278C3DB1">
      <w:pPr>
        <w:spacing w:line="360" w:lineRule="auto"/>
        <w:ind w:firstLine="709"/>
        <w:jc w:val="both"/>
        <w:rPr>
          <w:sz w:val="28"/>
          <w:szCs w:val="28"/>
        </w:rPr>
      </w:pPr>
      <w:r>
        <w:rPr>
          <w:sz w:val="28"/>
          <w:szCs w:val="28"/>
        </w:rPr>
        <w:t>Воспитательный процесс в настоящее время реализуется с использованием современных методов и средств воспитания. Сегодня средства воспитания в школьных организациях рассматриваются с разных сторон. В нашей работе обратимся к автору методического пособия А.М. Руденко, чтобы дать определение понятия «средство». Автор считает, что средство – это то, что человек использует в процессе достижения цели. Сами средства расположены вне самого субъекта. Они появляются извне, для того чтобы реализовать ту или иную деятельность, а также для получения наиболее предпочитаемых результатов или для того, чтобы усилить или повысить качество самой деятельности, а также её отдельных элементов [59, с. 235]. Педагог выбирает средства воспитания в зависимости от цели и задач воспитания.</w:t>
      </w:r>
    </w:p>
    <w:p w14:paraId="5E58B08D">
      <w:pPr>
        <w:spacing w:line="360" w:lineRule="auto"/>
        <w:ind w:firstLine="709"/>
        <w:jc w:val="both"/>
        <w:rPr>
          <w:sz w:val="28"/>
          <w:szCs w:val="28"/>
        </w:rPr>
      </w:pPr>
      <w:r>
        <w:rPr>
          <w:sz w:val="28"/>
          <w:szCs w:val="28"/>
        </w:rPr>
        <w:t>«Средства опосредуются тем методом, который выбирается для воспитания, а также набором приемов, используемых педагогом. Они зависят от особенностей возраста, пола, а также индивидуальных особенностей воспитанника» - пишет А.М. Руденко в учебном пособии «Педагогика в схемах и таблицах» [59, с. 236]. В этом же источнике литературы дается еще одна трактовка определения средств воспитания. Там говорится, что средства воспитания – это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ресурсы и иные материальные объекты, необходимые для организации образовательной деятельности [59, с.296].</w:t>
      </w:r>
    </w:p>
    <w:p w14:paraId="2DF6B31F">
      <w:pPr>
        <w:spacing w:line="360" w:lineRule="auto"/>
        <w:ind w:firstLine="709"/>
        <w:jc w:val="both"/>
        <w:rPr>
          <w:sz w:val="28"/>
          <w:szCs w:val="28"/>
        </w:rPr>
      </w:pPr>
      <w:r>
        <w:rPr>
          <w:sz w:val="28"/>
          <w:szCs w:val="28"/>
        </w:rPr>
        <w:t>В современных педагогических исследованиях понятие «средство» используется достаточно широко при характеристике целостного педагогического процесса и отдельных его сторон и составных частей, понимая под педагогическими средствами совокупность материальных и идеальных объектов, которые помещены между педагогом и ребенком, применяется для усвоения знаний, формирования познавательной активности [59].</w:t>
      </w:r>
    </w:p>
    <w:p w14:paraId="45190CD1">
      <w:pPr>
        <w:spacing w:line="360" w:lineRule="auto"/>
        <w:ind w:firstLine="709"/>
        <w:jc w:val="both"/>
        <w:rPr>
          <w:sz w:val="28"/>
          <w:szCs w:val="28"/>
        </w:rPr>
      </w:pPr>
      <w:r>
        <w:rPr>
          <w:sz w:val="28"/>
          <w:szCs w:val="28"/>
        </w:rPr>
        <w:t xml:space="preserve">Педагог в своей работе включает такие средства воспитания познавательной активности: развивающие образовательные ситуации, опытно экспериментальная, познавательно-исследовательская и проектная деятельность с детьми. Активное внедрение дидактических игр в образовательный процесс, которые также считаются средствами воспитания познавательной активности, способствуют проявлению познавательной активности у ребенка, помогают активизировать психические процессы, расширяют познавательный интерес, позволяя в полной мере раскрыться ему в познавательной деятельности. </w:t>
      </w:r>
    </w:p>
    <w:p w14:paraId="23BD1E6E">
      <w:pPr>
        <w:spacing w:line="360" w:lineRule="auto"/>
        <w:ind w:firstLine="709"/>
        <w:jc w:val="both"/>
        <w:rPr>
          <w:sz w:val="28"/>
          <w:szCs w:val="28"/>
        </w:rPr>
      </w:pPr>
      <w:r>
        <w:rPr>
          <w:sz w:val="28"/>
          <w:szCs w:val="28"/>
        </w:rPr>
        <w:t xml:space="preserve">Таким образом, все вышеизложенное позволяет сделать вывод, что главными формами воспитания познавательной активности будут являться организованные занятия (групповые, индивидуальные), а также какие-либо виды деятельности с детьми. Чтобы использовать любую форму воспитания познавательной активности, необходимо составить определенный алгоритм, схему, план, которые позволяют наиболее рационально и грамотно организовывать воспитательный процесс. </w:t>
      </w:r>
    </w:p>
    <w:p w14:paraId="361C30F7">
      <w:pPr>
        <w:spacing w:line="360" w:lineRule="auto"/>
        <w:ind w:firstLine="709"/>
        <w:jc w:val="both"/>
        <w:rPr>
          <w:sz w:val="28"/>
          <w:szCs w:val="28"/>
        </w:rPr>
      </w:pPr>
      <w:r>
        <w:rPr>
          <w:sz w:val="28"/>
          <w:szCs w:val="28"/>
        </w:rPr>
        <w:t>Характерными для воспитания познавательной активности будут являться такие методы: наглядные, практические и игровые. Разновидностью наглядного метода является метод примера. В этом случае воспитатель стимулирует ребенка своим примером на положительные действия. Для ребенка более действенны реальные поступки воспитателя. Он воспринимает образы действий воспитателя и в памяти у него эти образы откладываются, которые будут управлять поведением ребенка. В практических методах воспитанник выполняет действия, которые он воспринял от воспитателя. На этом этапе воспитатель добивается выполнения того, что он сказал или показал воспитаннику. Игровая мотивация активно используется воспитателем в организации деятельности детей. Все виды образовательных ситуаций проходят либо в форме игры, либо составлены из игровых приемов и действий.</w:t>
      </w:r>
    </w:p>
    <w:p w14:paraId="48D11E70">
      <w:pPr>
        <w:spacing w:line="360" w:lineRule="auto"/>
        <w:ind w:firstLine="709"/>
        <w:jc w:val="both"/>
        <w:rPr>
          <w:sz w:val="28"/>
          <w:szCs w:val="28"/>
        </w:rPr>
      </w:pPr>
      <w:r>
        <w:rPr>
          <w:sz w:val="28"/>
          <w:szCs w:val="28"/>
        </w:rPr>
        <w:t xml:space="preserve">Именно в силу особенностей наглядно-образного мышления </w:t>
      </w:r>
      <w:r>
        <w:rPr>
          <w:sz w:val="28"/>
          <w:szCs w:val="28"/>
          <w:lang w:val="ru-RU"/>
        </w:rPr>
        <w:t>младшего</w:t>
      </w:r>
      <w:r>
        <w:rPr>
          <w:rFonts w:hint="default"/>
          <w:sz w:val="28"/>
          <w:szCs w:val="28"/>
          <w:lang w:val="ru-RU"/>
        </w:rPr>
        <w:t xml:space="preserve"> </w:t>
      </w:r>
      <w:r>
        <w:rPr>
          <w:sz w:val="28"/>
          <w:szCs w:val="28"/>
        </w:rPr>
        <w:t>школьника отдается предпочтение наглядным, игровым и практическим методам.</w:t>
      </w:r>
    </w:p>
    <w:p w14:paraId="41325E07">
      <w:pPr>
        <w:spacing w:line="360" w:lineRule="auto"/>
        <w:ind w:firstLine="709"/>
        <w:jc w:val="both"/>
        <w:rPr>
          <w:sz w:val="28"/>
          <w:szCs w:val="28"/>
        </w:rPr>
      </w:pPr>
      <w:r>
        <w:rPr>
          <w:sz w:val="28"/>
          <w:szCs w:val="28"/>
        </w:rPr>
        <w:t xml:space="preserve">Средствами воспитания выступают разнообразные виды детской деятельности, которые типичны для </w:t>
      </w:r>
      <w:r>
        <w:rPr>
          <w:sz w:val="28"/>
          <w:szCs w:val="28"/>
          <w:lang w:val="ru-RU"/>
        </w:rPr>
        <w:t>младшего</w:t>
      </w:r>
      <w:r>
        <w:rPr>
          <w:rFonts w:hint="default"/>
          <w:sz w:val="28"/>
          <w:szCs w:val="28"/>
          <w:lang w:val="ru-RU"/>
        </w:rPr>
        <w:t xml:space="preserve"> </w:t>
      </w:r>
      <w:r>
        <w:rPr>
          <w:sz w:val="28"/>
          <w:szCs w:val="28"/>
        </w:rPr>
        <w:t xml:space="preserve">школьного возраста. В них включены коммуникативная, трудовая, познавательно-исследовательская, продуктивная, музыкально-художественная деятельность. К средствам воспитания познавательной активности также относится развивающая предметнопространственная среда, предметы и приспособления для того, чтобы осуществить какую-либо совместную деятельность воспитателю с детьми. </w:t>
      </w:r>
    </w:p>
    <w:p w14:paraId="24D15E2B">
      <w:pPr>
        <w:spacing w:line="360" w:lineRule="auto"/>
        <w:ind w:firstLine="709"/>
        <w:jc w:val="both"/>
        <w:rPr>
          <w:sz w:val="28"/>
          <w:szCs w:val="28"/>
        </w:rPr>
      </w:pPr>
      <w:r>
        <w:rPr>
          <w:sz w:val="28"/>
          <w:szCs w:val="28"/>
        </w:rPr>
        <w:t xml:space="preserve">Педагоги для воспитания познавательной активности детей включают в игровые занятия такие средства, как экспериментирование, моделирование, интеллектуальные и развивающие игры, познавательные беседы, развивающие образовательные ситуации и т.д. Осуществляются такие занятия посредством развивающей предметно-пространственной среды, сенсорной культуры, средствами природы, математическими представлениями и т.д. Все эти формы, методы и средства планируются и проводятся с учетом содержания программы Образовательной области «Познавательное развитие». </w:t>
      </w:r>
    </w:p>
    <w:p w14:paraId="3A9A8709">
      <w:pPr>
        <w:spacing w:line="360" w:lineRule="auto"/>
        <w:ind w:firstLine="709"/>
        <w:jc w:val="both"/>
        <w:rPr>
          <w:sz w:val="28"/>
          <w:szCs w:val="28"/>
        </w:rPr>
      </w:pPr>
      <w:r>
        <w:rPr>
          <w:sz w:val="28"/>
          <w:szCs w:val="28"/>
        </w:rPr>
        <w:t>Успешное осуществление задач по воспитанию познавательной активности зависит от педагогически обоснованного выбора его форм, методов и средств, от правильной организации работы с детьми по данному направлению.</w:t>
      </w:r>
    </w:p>
    <w:p w14:paraId="792AA6BA">
      <w:pPr>
        <w:rPr>
          <w:sz w:val="28"/>
          <w:szCs w:val="28"/>
        </w:rPr>
      </w:pPr>
      <w:r>
        <w:rPr>
          <w:sz w:val="28"/>
          <w:szCs w:val="28"/>
        </w:rPr>
        <w:br w:type="page"/>
      </w:r>
    </w:p>
    <w:p w14:paraId="490B1D17">
      <w:pPr>
        <w:rPr>
          <w:sz w:val="28"/>
          <w:szCs w:val="28"/>
        </w:rPr>
      </w:pPr>
    </w:p>
    <w:p w14:paraId="79A8CC59"/>
    <w:p w14:paraId="58656B57"/>
    <w:p w14:paraId="254433F4">
      <w:bookmarkStart w:id="1" w:name="_Toc241032165"/>
      <w:bookmarkStart w:id="2" w:name="_Toc240961268"/>
      <w:bookmarkStart w:id="3" w:name="_Toc241033487"/>
      <w:bookmarkStart w:id="4" w:name="_Toc240961911"/>
      <w:bookmarkStart w:id="5" w:name="_Toc241032064"/>
      <w:bookmarkStart w:id="6" w:name="_Toc240961296"/>
      <w:r>
        <w:t>Заключение</w:t>
      </w:r>
      <w:bookmarkEnd w:id="1"/>
      <w:bookmarkEnd w:id="2"/>
      <w:bookmarkEnd w:id="3"/>
      <w:bookmarkEnd w:id="4"/>
      <w:bookmarkEnd w:id="5"/>
      <w:bookmarkEnd w:id="6"/>
    </w:p>
    <w:p w14:paraId="7AF3FB06">
      <w:pPr>
        <w:spacing w:line="360" w:lineRule="auto"/>
        <w:ind w:firstLine="709"/>
        <w:jc w:val="both"/>
        <w:rPr>
          <w:sz w:val="28"/>
          <w:szCs w:val="28"/>
        </w:rPr>
      </w:pPr>
      <w:r>
        <w:rPr>
          <w:sz w:val="28"/>
          <w:szCs w:val="28"/>
        </w:rPr>
        <w:t xml:space="preserve">Проблема развития познавательной активности детей не является новой для науки. Однако позиции и представления о ней многочисленных исследователей значительно различаются. На протяжении длительного времени свой вклад в исследование этой проблемы внесли выдающиеся представители самых разных направлений: такие психологи Л.С. Выготский, А.Н. Леонтьев, Н.Н. Поддъяков, С.Л. Рубинштейн; педагоги М.И. Лисина, Г.И. Щукина. Несмотря на продолжительную историю вопроса, проблема развития познавательной активности остается актуальной и сегодня. Ей посвящены труды современных ученых В.В.Щетининой, Е.А. Меньшиковой, А.Н. Нефедовой, М.Н. Поляковой и др. </w:t>
      </w:r>
    </w:p>
    <w:p w14:paraId="424B7F05">
      <w:pPr>
        <w:spacing w:line="360" w:lineRule="auto"/>
        <w:ind w:firstLine="709"/>
        <w:jc w:val="both"/>
        <w:rPr>
          <w:sz w:val="28"/>
          <w:szCs w:val="28"/>
        </w:rPr>
      </w:pPr>
      <w:r>
        <w:rPr>
          <w:sz w:val="28"/>
          <w:szCs w:val="28"/>
        </w:rPr>
        <w:t xml:space="preserve">Анализ психолого-педагогической литературы свидетельствует, что среди исследователей нет единого понимания категории «познавательная активность». Принимая во внимание особенности развития детей дошкольного возраста, нам наиболее близко для нашего исследования определение познавательной активности С.А. Козловой, которая считает, что «…познавательная активность – это есть активность, возникающая по поводу познания и в его процессе. Она выражается в заинтересованном принятии информации, желании уточнить, углубить свои знания, в самостоятельном поиске ответов на интересующие вопросы, в проявлении элементов творчества, в умении усвоить способ познания и применить его на другом материале».  </w:t>
      </w:r>
    </w:p>
    <w:p w14:paraId="21F2ACD0">
      <w:pPr>
        <w:spacing w:line="360" w:lineRule="auto"/>
        <w:ind w:firstLine="709"/>
        <w:jc w:val="both"/>
        <w:rPr>
          <w:sz w:val="28"/>
          <w:szCs w:val="28"/>
        </w:rPr>
      </w:pPr>
      <w:r>
        <w:rPr>
          <w:sz w:val="28"/>
          <w:szCs w:val="28"/>
        </w:rPr>
        <w:t xml:space="preserve">При анализе психолого-педагогической литературы выявлены уровни проявления познавательной активности дошкольников. Первый уровень – воспроизводящая активность: характеризуется в стремлении понять, запомнить, воспроизвести, но в нем нет проявления волевых усилий, отсутствует интерес к углубленным знаниям. Второй уровень – интерпретирующая активность: характеризуется в проявлении волевых усилий, в стремлении довести начатое дело до конца, найти пути решения поставленной задачи. Третий уровень – творческая активность: характерной особенностью этого уровня является проявление волевых качеств ребенка, упорство и настойчивость в достижении цели, присутствии познавательного интереса. </w:t>
      </w:r>
    </w:p>
    <w:p w14:paraId="2508904E">
      <w:pPr>
        <w:spacing w:line="360" w:lineRule="auto"/>
        <w:ind w:firstLine="709"/>
        <w:jc w:val="both"/>
        <w:rPr>
          <w:sz w:val="28"/>
          <w:szCs w:val="28"/>
        </w:rPr>
      </w:pPr>
      <w:r>
        <w:rPr>
          <w:sz w:val="28"/>
          <w:szCs w:val="28"/>
        </w:rPr>
        <w:t xml:space="preserve">Психолого-педагогическая характеристика детей дошкольного возраста с одной стороны, и анализ общих подходов к определению понятия «познавательная активность» с другой, позволяют уточнить содержание данного определения относительно воспитанников дошкольного возраста.  </w:t>
      </w:r>
    </w:p>
    <w:p w14:paraId="0B6EA326">
      <w:pPr>
        <w:spacing w:line="360" w:lineRule="auto"/>
        <w:ind w:firstLine="709"/>
        <w:jc w:val="both"/>
        <w:rPr>
          <w:sz w:val="28"/>
          <w:szCs w:val="28"/>
        </w:rPr>
      </w:pPr>
      <w:r>
        <w:rPr>
          <w:sz w:val="28"/>
          <w:szCs w:val="28"/>
        </w:rPr>
        <w:t xml:space="preserve">Познавательная активность детей дошкольного возраста – это активность, возникающая по поводу познания и в его процессе; проявляется у ребенка в любознательности, выражается в заинтересованном принятии информации, в желании уточнить и углубить свои знания, в самостоятельном поиске на интересующие ответы на вопросы, в проявлении инициативности и волевых усилий в процессе овладения знаниями, в умении усвоить способ познания и применить его в другом материале.  </w:t>
      </w:r>
    </w:p>
    <w:p w14:paraId="2F4341B9">
      <w:pPr>
        <w:spacing w:line="360" w:lineRule="auto"/>
        <w:ind w:firstLine="709"/>
        <w:jc w:val="both"/>
        <w:rPr>
          <w:sz w:val="28"/>
          <w:szCs w:val="28"/>
        </w:rPr>
      </w:pPr>
      <w:r>
        <w:rPr>
          <w:sz w:val="28"/>
          <w:szCs w:val="28"/>
        </w:rPr>
        <w:t xml:space="preserve">Поскольку в нашем исследовании введено ограничение по возрасту – мы, рассматривая средний дошкольный возраст, перейдем к характеристике этого периода. </w:t>
      </w:r>
    </w:p>
    <w:p w14:paraId="6DBCCF19">
      <w:pPr>
        <w:spacing w:line="360" w:lineRule="auto"/>
        <w:ind w:firstLine="709"/>
        <w:jc w:val="both"/>
        <w:rPr>
          <w:sz w:val="28"/>
          <w:szCs w:val="28"/>
        </w:rPr>
      </w:pPr>
      <w:r>
        <w:rPr>
          <w:sz w:val="28"/>
          <w:szCs w:val="28"/>
        </w:rPr>
        <w:t xml:space="preserve">Социальная ситуация развития детей среднего дошкольного возраста определяется в том, что все более сильной становится потребность в друзьях, резко возрастает интерес к окружающему миру, дошкольник пятого года жизни отличается высокой активностью. Все это создаёт новые возможности для развития самостоятельности во всех сферах его жизни.  </w:t>
      </w:r>
    </w:p>
    <w:p w14:paraId="17B954D7">
      <w:pPr>
        <w:spacing w:line="360" w:lineRule="auto"/>
        <w:ind w:firstLine="709"/>
        <w:jc w:val="both"/>
        <w:rPr>
          <w:sz w:val="28"/>
          <w:szCs w:val="28"/>
        </w:rPr>
      </w:pPr>
      <w:r>
        <w:rPr>
          <w:sz w:val="28"/>
          <w:szCs w:val="28"/>
        </w:rPr>
        <w:t xml:space="preserve">Внутри социальной ситуации развития возникает и развивается ведущий вид детской деятельности. Основным видом деятельности детей среднего дошкольного возраста является игра, появляются продуктивные виды деятельности: рисование, лепка, конструирование. Внутри игровой деятельности начинает складываться и учебная деятельность, которая позднее становится ведущей деятельностью. Психологическим возрастным </w:t>
      </w:r>
    </w:p>
    <w:p w14:paraId="6C0CE4B2">
      <w:pPr>
        <w:spacing w:line="360" w:lineRule="auto"/>
        <w:ind w:firstLine="709"/>
        <w:jc w:val="both"/>
        <w:rPr>
          <w:sz w:val="28"/>
          <w:szCs w:val="28"/>
        </w:rPr>
      </w:pPr>
      <w:r>
        <w:rPr>
          <w:sz w:val="28"/>
          <w:szCs w:val="28"/>
        </w:rPr>
        <w:t xml:space="preserve">новообразованиям ребенка среднего дошкольного возраста свойственно то, что наглядно-образное мышление определяет качественно новую ступень в его развитии, внимание становится все более произвольным, память становится более устойчивой. </w:t>
      </w:r>
    </w:p>
    <w:p w14:paraId="260E4660">
      <w:pPr>
        <w:spacing w:line="360" w:lineRule="auto"/>
        <w:ind w:firstLine="709"/>
        <w:jc w:val="both"/>
        <w:rPr>
          <w:sz w:val="28"/>
          <w:szCs w:val="28"/>
        </w:rPr>
      </w:pPr>
      <w:r>
        <w:rPr>
          <w:sz w:val="28"/>
          <w:szCs w:val="28"/>
        </w:rPr>
        <w:t xml:space="preserve">Средний дошкольный возраст считается сенситивным периодом для познавательного развития. Воспитание познавательной активности в этот период не только возможно, но и необходимо.  </w:t>
      </w:r>
    </w:p>
    <w:p w14:paraId="0D3FE3C8">
      <w:pPr>
        <w:spacing w:line="360" w:lineRule="auto"/>
        <w:ind w:firstLine="709"/>
        <w:jc w:val="both"/>
        <w:rPr>
          <w:sz w:val="28"/>
          <w:szCs w:val="28"/>
        </w:rPr>
      </w:pPr>
      <w:r>
        <w:rPr>
          <w:sz w:val="28"/>
          <w:szCs w:val="28"/>
        </w:rPr>
        <w:t xml:space="preserve">Главными формами воспитания познавательной активности педагогом в дошкольной образовательной организации будут являться организованные занятие или какие-либо виды деятельности с детьми. Чтобы использовать любые формы воспитания, необходимо составить определенный алгоритм, схему, план, которые позволяют наиболее рационально и грамотно организовывать воспитательный процесс. Относительно дошкольников чаще востребованные педагогами являются такие методы воспитания как, наглядные, практические, игровые. Разновидностью наглядного метода является метод примера, в котором воспитатель стимулирует ребенка своим примером на положительные действия. В практических методах воспитанник выполняет действия, которые он воспринял от воспитателя. Применение игровых методов воспитания дошкольников обусловлено особенностями возраста и ролью игры как ведущей деятельности детей в этот период. Игровые моменты, ситуации и приемы включаются во все виды детской деятельности и общения воспитателя с дошкольниками. </w:t>
      </w:r>
    </w:p>
    <w:p w14:paraId="5D91C82F">
      <w:pPr>
        <w:spacing w:line="360" w:lineRule="auto"/>
        <w:ind w:firstLine="709"/>
        <w:jc w:val="both"/>
        <w:rPr>
          <w:sz w:val="28"/>
          <w:szCs w:val="28"/>
        </w:rPr>
      </w:pPr>
      <w:r>
        <w:rPr>
          <w:sz w:val="28"/>
          <w:szCs w:val="28"/>
        </w:rPr>
        <w:t xml:space="preserve">Психолого-педагогические исследования показывают, что использование игровых методов и приемов повышают эффективность познавательной деятельности, способствуют повышению познавательной активности детей, развитию познавательного интереса. </w:t>
      </w:r>
    </w:p>
    <w:p w14:paraId="7FC2BE13">
      <w:pPr>
        <w:spacing w:line="360" w:lineRule="auto"/>
        <w:ind w:firstLine="709"/>
        <w:jc w:val="both"/>
        <w:rPr>
          <w:sz w:val="28"/>
          <w:szCs w:val="28"/>
        </w:rPr>
      </w:pPr>
      <w:r>
        <w:rPr>
          <w:sz w:val="28"/>
          <w:szCs w:val="28"/>
        </w:rPr>
        <w:t xml:space="preserve">Методы воспитания для познавательной активности такие как: наглядные, практические, игровые, будут являться главными инструментами для осуществления воспитательного процесса. Они постоянно варьируются и систематически совершенствуются. Профессиональный и творческий подход педагога к процессу воспитания является залогом успешного решения воспитательных задач.  </w:t>
      </w:r>
    </w:p>
    <w:p w14:paraId="31745CD8">
      <w:pPr>
        <w:spacing w:line="360" w:lineRule="auto"/>
        <w:ind w:firstLine="709"/>
        <w:jc w:val="both"/>
        <w:rPr>
          <w:sz w:val="28"/>
          <w:szCs w:val="28"/>
        </w:rPr>
      </w:pPr>
      <w:r>
        <w:rPr>
          <w:sz w:val="28"/>
          <w:szCs w:val="28"/>
        </w:rPr>
        <w:t xml:space="preserve">Средствами воспитания выступают разнообразные виды детской деятельности, которые типичны, для дошкольного возраста: коммуникативная, трудовая, познавательно-исследовательская, продуктивная, музыкально художественная. К средствам воспитания также относится: развивающая предметно-пространственная среда, предметы и приспособления для того, чтобы осуществить какую-либо совместную деятельность воспитателю с детьми.  </w:t>
      </w:r>
    </w:p>
    <w:p w14:paraId="57300C8B">
      <w:pPr>
        <w:spacing w:line="360" w:lineRule="auto"/>
        <w:ind w:firstLine="709"/>
        <w:jc w:val="both"/>
        <w:rPr>
          <w:sz w:val="28"/>
          <w:szCs w:val="28"/>
        </w:rPr>
      </w:pPr>
      <w:r>
        <w:rPr>
          <w:sz w:val="28"/>
          <w:szCs w:val="28"/>
        </w:rPr>
        <w:t xml:space="preserve">Педагоги для воспитания познавательной активности детей включают в игровые занятия такие средства, как решение проблемных ситуаций, экспериментирование, моделирование, интеллектуальные и развивающие игры, познавательные беседы, развивающие образовательные ситуации и т.д. Осуществляются такие занятия посредством развивающей предметно пространственной среды, сенсорной культуры, средствами природы, математическими представлениями и т.д. Все эти формы, методы и средства планируются и проводятся с учетом содержания Образовательной области «Познавательное развитие». </w:t>
      </w:r>
    </w:p>
    <w:p w14:paraId="0D4FE1F1">
      <w:pPr>
        <w:spacing w:line="360" w:lineRule="auto"/>
        <w:ind w:firstLine="709"/>
        <w:jc w:val="both"/>
        <w:rPr>
          <w:sz w:val="28"/>
          <w:szCs w:val="28"/>
        </w:rPr>
      </w:pPr>
      <w:r>
        <w:rPr>
          <w:sz w:val="28"/>
          <w:szCs w:val="28"/>
        </w:rPr>
        <w:t xml:space="preserve">Познавательное развитие – одно из важнейших направлений дошкольного образования. Задача педагогов дошкольной образовательной организации – создать условия, найти наиболее удачные способы подачи информации для развития любознательности, познавательной активности, познавательных способностей детей. Анализ деятельности МАДОУ №41 показывает, что в организации ведется работа и созданы условия для воспитания познавательной активности у дошкольников. </w:t>
      </w:r>
    </w:p>
    <w:p w14:paraId="1A8FAE29">
      <w:pPr>
        <w:spacing w:line="360" w:lineRule="auto"/>
        <w:ind w:firstLine="709"/>
        <w:jc w:val="both"/>
        <w:rPr>
          <w:sz w:val="28"/>
          <w:szCs w:val="28"/>
        </w:rPr>
      </w:pPr>
      <w:r>
        <w:rPr>
          <w:sz w:val="28"/>
          <w:szCs w:val="28"/>
        </w:rPr>
        <w:t xml:space="preserve">Для самостоятельного познания ребенком дошкольного возраста окружающей действительности, целостного восприятия мира, воспитатели в дошкольной образовательной организации предоставляют детям возможность, участвовать в элементарных опытах и экспериментах, действовать свободно с разнообразными предметами, веществами и материалами. Способствует этому развивающая предметно-пространственная среда, которая стимулирует познавательный интерес, исследовательскую активность.  </w:t>
      </w:r>
    </w:p>
    <w:p w14:paraId="2FD87EC4"/>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23C63"/>
    <w:multiLevelType w:val="multilevel"/>
    <w:tmpl w:val="06023C63"/>
    <w:lvl w:ilvl="0" w:tentative="0">
      <w:start w:val="1"/>
      <w:numFmt w:val="bullet"/>
      <w:lvlText w:val="-"/>
      <w:lvlJc w:val="left"/>
      <w:pPr>
        <w:ind w:left="14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bullet"/>
      <w:lvlText w:val="o"/>
      <w:lvlJc w:val="left"/>
      <w:pPr>
        <w:ind w:left="11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bullet"/>
      <w:lvlText w:val="▪"/>
      <w:lvlJc w:val="left"/>
      <w:pPr>
        <w:ind w:left="191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bullet"/>
      <w:lvlText w:val="•"/>
      <w:lvlJc w:val="left"/>
      <w:pPr>
        <w:ind w:left="263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bullet"/>
      <w:lvlText w:val="o"/>
      <w:lvlJc w:val="left"/>
      <w:pPr>
        <w:ind w:left="3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bullet"/>
      <w:lvlText w:val="▪"/>
      <w:lvlJc w:val="left"/>
      <w:pPr>
        <w:ind w:left="407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bullet"/>
      <w:lvlText w:val="•"/>
      <w:lvlJc w:val="left"/>
      <w:pPr>
        <w:ind w:left="47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bullet"/>
      <w:lvlText w:val="o"/>
      <w:lvlJc w:val="left"/>
      <w:pPr>
        <w:ind w:left="551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bullet"/>
      <w:lvlText w:val="▪"/>
      <w:lvlJc w:val="left"/>
      <w:pPr>
        <w:ind w:left="623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
    <w:nsid w:val="11D141B0"/>
    <w:multiLevelType w:val="multilevel"/>
    <w:tmpl w:val="11D141B0"/>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bullet"/>
      <w:lvlText w:val="o"/>
      <w:lvlJc w:val="left"/>
      <w:pPr>
        <w:ind w:left="11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bullet"/>
      <w:lvlText w:val="▪"/>
      <w:lvlJc w:val="left"/>
      <w:pPr>
        <w:ind w:left="191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bullet"/>
      <w:lvlText w:val="•"/>
      <w:lvlJc w:val="left"/>
      <w:pPr>
        <w:ind w:left="263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bullet"/>
      <w:lvlText w:val="o"/>
      <w:lvlJc w:val="left"/>
      <w:pPr>
        <w:ind w:left="3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bullet"/>
      <w:lvlText w:val="▪"/>
      <w:lvlJc w:val="left"/>
      <w:pPr>
        <w:ind w:left="407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bullet"/>
      <w:lvlText w:val="•"/>
      <w:lvlJc w:val="left"/>
      <w:pPr>
        <w:ind w:left="47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bullet"/>
      <w:lvlText w:val="o"/>
      <w:lvlJc w:val="left"/>
      <w:pPr>
        <w:ind w:left="551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bullet"/>
      <w:lvlText w:val="▪"/>
      <w:lvlJc w:val="left"/>
      <w:pPr>
        <w:ind w:left="623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
    <w:nsid w:val="60A44588"/>
    <w:multiLevelType w:val="multilevel"/>
    <w:tmpl w:val="60A44588"/>
    <w:lvl w:ilvl="0" w:tentative="0">
      <w:start w:val="1"/>
      <w:numFmt w:val="decimal"/>
      <w:lvlText w:val="%1."/>
      <w:lvlJc w:val="left"/>
      <w:pPr>
        <w:ind w:left="570" w:hanging="570"/>
      </w:pPr>
      <w:rPr>
        <w:rFonts w:hint="default"/>
      </w:rPr>
    </w:lvl>
    <w:lvl w:ilvl="1" w:tentative="0">
      <w:start w:val="1"/>
      <w:numFmt w:val="decimal"/>
      <w:lvlText w:val="%1.%2."/>
      <w:lvlJc w:val="left"/>
      <w:pPr>
        <w:ind w:left="1429" w:hanging="72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E7C"/>
    <w:rsid w:val="00025C46"/>
    <w:rsid w:val="009E5E7C"/>
    <w:rsid w:val="00A958B8"/>
    <w:rsid w:val="00E13891"/>
    <w:rsid w:val="00F3795D"/>
    <w:rsid w:val="00FD79AB"/>
    <w:rsid w:val="13871E85"/>
    <w:rsid w:val="173B6DC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Strong"/>
    <w:basedOn w:val="2"/>
    <w:qFormat/>
    <w:uiPriority w:val="22"/>
    <w:rPr>
      <w:b/>
      <w:bCs/>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11607</Words>
  <Characters>66162</Characters>
  <Lines>551</Lines>
  <Paragraphs>155</Paragraphs>
  <TotalTime>61</TotalTime>
  <ScaleCrop>false</ScaleCrop>
  <LinksUpToDate>false</LinksUpToDate>
  <CharactersWithSpaces>77614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2026-04-13T08:53:00Z</dcterms:created>
  <dc:creator>Пользователь Windows</dc:creator>
  <cp:lastModifiedBy>Марина</cp:lastModifiedBy>
  <dcterms:modified xsi:type="dcterms:W3CDTF">2026-04-20T15:38:18Z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9C5D9A2178A245C2BFE8B176C7089BF8_12</vt:lpwstr>
  </property>
</Properties>
</file>