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2045" w14:textId="13799F62" w:rsidR="00CC7068" w:rsidRPr="00CC7068" w:rsidRDefault="00CC7068" w:rsidP="00CC7068">
      <w:pPr>
        <w:spacing w:after="0"/>
        <w:ind w:left="-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C7068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CC7068">
        <w:rPr>
          <w:rFonts w:ascii="Times New Roman" w:hAnsi="Times New Roman" w:cs="Times New Roman"/>
          <w:i/>
          <w:iCs/>
          <w:sz w:val="28"/>
          <w:szCs w:val="28"/>
        </w:rPr>
        <w:t>етодическое пособие, адаптированное для ребенка с ДЦП (нарушениями движений и координации) и ЗПР (замедленным темпом усвоения). Оно построено по принципу «от крупных движений к мелким» и «от конкретного к абстрактному».</w:t>
      </w:r>
    </w:p>
    <w:p w14:paraId="1D8AE118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73EA0A04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7068">
        <w:rPr>
          <w:rFonts w:ascii="Times New Roman" w:hAnsi="Times New Roman" w:cs="Times New Roman"/>
          <w:b/>
          <w:bCs/>
          <w:sz w:val="28"/>
          <w:szCs w:val="28"/>
        </w:rPr>
        <w:t>Пособие «Шаг за шагом»: чтение, письмо, математика</w:t>
      </w:r>
    </w:p>
    <w:p w14:paraId="748F3369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16ECBC2" w14:textId="224A715F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Общие рекомендации перед началом:</w:t>
      </w:r>
    </w:p>
    <w:p w14:paraId="128B7957" w14:textId="6E720B3C" w:rsidR="00CC7068" w:rsidRPr="00CC7068" w:rsidRDefault="00CC7068" w:rsidP="00CC7068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Поза: Обеспечьте устойчивую позу (опора на локти или использование наклонной доски/планшета).</w:t>
      </w:r>
    </w:p>
    <w:p w14:paraId="0BBACA5D" w14:textId="03938452" w:rsidR="00CC7068" w:rsidRPr="00CC7068" w:rsidRDefault="00CC7068" w:rsidP="00CC7068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Материалы: Используйте яркие, тактильные, устойчивые предметы (не скользящие). Вместо ручек — широкие треугольные карандаши или стилусы для экрана.</w:t>
      </w:r>
    </w:p>
    <w:p w14:paraId="3458CF7C" w14:textId="1B56D0EE" w:rsidR="00CC7068" w:rsidRPr="00CC7068" w:rsidRDefault="00CC7068" w:rsidP="00CC7068">
      <w:pPr>
        <w:spacing w:after="0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Время: 5–10 минут на одно упражнение, чередуя с дыхательной гимнастикой и пассивным массажем рук.</w:t>
      </w:r>
    </w:p>
    <w:p w14:paraId="6C9A0E14" w14:textId="77777777" w:rsidR="00CC7068" w:rsidRPr="00CC7068" w:rsidRDefault="00CC7068" w:rsidP="00CC7068">
      <w:pPr>
        <w:pStyle w:val="a3"/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4E1C9F7D" w14:textId="77777777" w:rsidR="00CC7068" w:rsidRPr="00CC7068" w:rsidRDefault="00CC7068" w:rsidP="00CC7068">
      <w:pPr>
        <w:spacing w:after="0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7068">
        <w:rPr>
          <w:rFonts w:ascii="Times New Roman" w:hAnsi="Times New Roman" w:cs="Times New Roman"/>
          <w:b/>
          <w:bCs/>
          <w:sz w:val="28"/>
          <w:szCs w:val="28"/>
        </w:rPr>
        <w:t>Блок 1. Чтение (Глобальный метод + Развитие пассивного словаря)</w:t>
      </w:r>
    </w:p>
    <w:p w14:paraId="3B1F5747" w14:textId="77777777" w:rsidR="00CC7068" w:rsidRPr="00CC7068" w:rsidRDefault="00CC7068" w:rsidP="00CC7068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3C64029B" w14:textId="77777777" w:rsidR="00CC7068" w:rsidRPr="00CC7068" w:rsidRDefault="00CC7068" w:rsidP="00CC7068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При ЗПР и ДЦП ребенок часто понимает больше, чем может сказать или показать пальцем. Учим читать «целыми словами» и распознавать образы.</w:t>
      </w:r>
    </w:p>
    <w:p w14:paraId="63C4B68B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53422B26" w14:textId="48DFA4D8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1. «Выбери игрушку» (Глобальное чтение)</w:t>
      </w:r>
    </w:p>
    <w:p w14:paraId="2C7E4279" w14:textId="70E9621B" w:rsidR="00CC7068" w:rsidRPr="00CC7068" w:rsidRDefault="00CC7068" w:rsidP="00CC7068">
      <w:pPr>
        <w:pStyle w:val="a3"/>
        <w:numPr>
          <w:ilvl w:val="0"/>
          <w:numId w:val="11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C7068">
        <w:rPr>
          <w:rFonts w:ascii="Times New Roman" w:hAnsi="Times New Roman" w:cs="Times New Roman"/>
          <w:sz w:val="28"/>
          <w:szCs w:val="28"/>
        </w:rPr>
        <w:t>апомнить написание ключевых слов (МАМА, ДОМ, КОТ, ДАЙ).</w:t>
      </w:r>
    </w:p>
    <w:p w14:paraId="02C8E47E" w14:textId="5AF56855" w:rsidR="00CC7068" w:rsidRPr="00CC7068" w:rsidRDefault="00CC7068" w:rsidP="00CC7068">
      <w:pPr>
        <w:pStyle w:val="a3"/>
        <w:numPr>
          <w:ilvl w:val="0"/>
          <w:numId w:val="11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Как делать: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C7068">
        <w:rPr>
          <w:rFonts w:ascii="Times New Roman" w:hAnsi="Times New Roman" w:cs="Times New Roman"/>
          <w:sz w:val="28"/>
          <w:szCs w:val="28"/>
        </w:rPr>
        <w:t>а полу 2 предмета (мяч и кукла). Рядом карточки СЛОВОМ (БОЛЬШИЕ БУКВЫ). Ребенок может дотянуться рукой, ногой или указать взглядом: «Найди, где написано КУКЛА».</w:t>
      </w:r>
    </w:p>
    <w:p w14:paraId="6FF262A7" w14:textId="0AA73287" w:rsidR="00CC7068" w:rsidRPr="00CC7068" w:rsidRDefault="00CC7068" w:rsidP="00CC7068">
      <w:pPr>
        <w:pStyle w:val="a3"/>
        <w:numPr>
          <w:ilvl w:val="0"/>
          <w:numId w:val="11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Сложность: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7068">
        <w:rPr>
          <w:rFonts w:ascii="Times New Roman" w:hAnsi="Times New Roman" w:cs="Times New Roman"/>
          <w:sz w:val="28"/>
          <w:szCs w:val="28"/>
        </w:rPr>
        <w:t>арточки-близнецы (форма букв обведена тактильным контуром — ниткой или клеем с крупой).</w:t>
      </w:r>
    </w:p>
    <w:p w14:paraId="40BF994E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91D102E" w14:textId="163C74D2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2. «Парные половинки»</w:t>
      </w:r>
    </w:p>
    <w:p w14:paraId="3B0259CD" w14:textId="0DAAA22E" w:rsidR="00CC7068" w:rsidRPr="00CC7068" w:rsidRDefault="00CC7068" w:rsidP="00CC7068">
      <w:pPr>
        <w:pStyle w:val="a3"/>
        <w:numPr>
          <w:ilvl w:val="0"/>
          <w:numId w:val="13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CC7068">
        <w:rPr>
          <w:rFonts w:ascii="Times New Roman" w:hAnsi="Times New Roman" w:cs="Times New Roman"/>
          <w:sz w:val="28"/>
          <w:szCs w:val="28"/>
        </w:rPr>
        <w:t>п</w:t>
      </w:r>
      <w:r w:rsidRPr="00CC7068">
        <w:rPr>
          <w:rFonts w:ascii="Times New Roman" w:hAnsi="Times New Roman" w:cs="Times New Roman"/>
          <w:sz w:val="28"/>
          <w:szCs w:val="28"/>
        </w:rPr>
        <w:t>онимание слоговой структуры.</w:t>
      </w:r>
    </w:p>
    <w:p w14:paraId="643BE3F0" w14:textId="1E1AE44C" w:rsidR="00CC7068" w:rsidRPr="00CC7068" w:rsidRDefault="00CC7068" w:rsidP="00CC7068">
      <w:pPr>
        <w:pStyle w:val="a3"/>
        <w:numPr>
          <w:ilvl w:val="0"/>
          <w:numId w:val="13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Как делать: </w:t>
      </w:r>
      <w:r w:rsidRPr="00CC7068">
        <w:rPr>
          <w:rFonts w:ascii="Times New Roman" w:hAnsi="Times New Roman" w:cs="Times New Roman"/>
          <w:sz w:val="28"/>
          <w:szCs w:val="28"/>
        </w:rPr>
        <w:t>к</w:t>
      </w:r>
      <w:r w:rsidRPr="00CC7068">
        <w:rPr>
          <w:rFonts w:ascii="Times New Roman" w:hAnsi="Times New Roman" w:cs="Times New Roman"/>
          <w:sz w:val="28"/>
          <w:szCs w:val="28"/>
        </w:rPr>
        <w:t xml:space="preserve">артинка «МА-МА» или «РЫ-БА». Разрезать карточку не пополам, а зигзагом. Ребенок механически соединяет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 xml:space="preserve"> и проговаривает (или слушает ваше произнесение).</w:t>
      </w:r>
    </w:p>
    <w:p w14:paraId="68A45F8D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4F29D9C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3. «Где ошибка?» (Внимание)</w:t>
      </w:r>
    </w:p>
    <w:p w14:paraId="6A952709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77077B67" w14:textId="56E0C7E7" w:rsidR="00CC7068" w:rsidRPr="00CC7068" w:rsidRDefault="00CC7068" w:rsidP="00CC7068">
      <w:pPr>
        <w:pStyle w:val="a3"/>
        <w:numPr>
          <w:ilvl w:val="0"/>
          <w:numId w:val="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Цель: Различение букв (оптика).</w:t>
      </w:r>
    </w:p>
    <w:p w14:paraId="75161746" w14:textId="0E3C6BCD" w:rsidR="00CC7068" w:rsidRPr="00CC7068" w:rsidRDefault="00CC7068" w:rsidP="00CC7068">
      <w:pPr>
        <w:pStyle w:val="a3"/>
        <w:numPr>
          <w:ilvl w:val="0"/>
          <w:numId w:val="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Материал: Две карточки: КОТ и КИТ (или дом-дым). Попросить похлопать в ладоши или нажать на кнопку (большой яркий переключатель), если картинка совпадает с образцом.</w:t>
      </w:r>
    </w:p>
    <w:p w14:paraId="43A7A2AC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717306D5" w14:textId="60A943A6" w:rsidR="00CC7068" w:rsidRPr="00CC7068" w:rsidRDefault="00CC7068" w:rsidP="00CC7068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7068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Блок 2. Письмо (Подготовка к письму без боли)</w:t>
      </w:r>
    </w:p>
    <w:p w14:paraId="64DA111D" w14:textId="77777777" w:rsidR="00CC7068" w:rsidRPr="00CC7068" w:rsidRDefault="00CC7068" w:rsidP="00CC7068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спастике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 xml:space="preserve"> или гиперкинезах (непроизвольных движениях) прямой захват ручки невозможен. Фокус на крупную моторику и подбор альтернативы.</w:t>
      </w:r>
    </w:p>
    <w:p w14:paraId="1CCF6991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2C189061" w14:textId="11AE6B98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1. «Пальчиковый бассейн» (Снятие тонуса)</w:t>
      </w:r>
    </w:p>
    <w:p w14:paraId="4567B40D" w14:textId="2A6BF696" w:rsidR="00CC7068" w:rsidRPr="00CC7068" w:rsidRDefault="00CC7068" w:rsidP="00CC7068">
      <w:pPr>
        <w:pStyle w:val="a3"/>
        <w:numPr>
          <w:ilvl w:val="0"/>
          <w:numId w:val="7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Как делать: Емкость с фасолью/песком/шариками сухого бассейна. «Напиши» букву, рисуя ладонью (если ребенок не может, водите его рукой сверху своей), затем найди на дне заготовку той же буквы (вырезанную из наждачной бумаги).</w:t>
      </w:r>
    </w:p>
    <w:p w14:paraId="36733642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69776DA0" w14:textId="5BCE8AB9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2. «Проводник» (Рука в руке)</w:t>
      </w:r>
    </w:p>
    <w:p w14:paraId="25B57DE6" w14:textId="4F1D92B8" w:rsidR="00CC7068" w:rsidRPr="00CC7068" w:rsidRDefault="00CC7068" w:rsidP="00CC7068">
      <w:pPr>
        <w:pStyle w:val="a3"/>
        <w:numPr>
          <w:ilvl w:val="0"/>
          <w:numId w:val="5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Цель: Выработка траектории.</w:t>
      </w:r>
    </w:p>
    <w:p w14:paraId="3EABB42D" w14:textId="66C84CC1" w:rsidR="00CC7068" w:rsidRPr="00CC7068" w:rsidRDefault="00CC7068" w:rsidP="00CC7068">
      <w:pPr>
        <w:pStyle w:val="a3"/>
        <w:numPr>
          <w:ilvl w:val="0"/>
          <w:numId w:val="5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Лист формата А3. Нарисованы широкие дорожки (от большого объекта к маленькому). Ребенок ведет фломастером (рука в руке взрослого) с максимальной амплитудой — плечом, не кистью! Это снижает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спастику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>.</w:t>
      </w:r>
    </w:p>
    <w:p w14:paraId="5C2BF119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04A7C6BF" w14:textId="5E5F428F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3. «Печатание» (Альтернатива письму)</w:t>
      </w:r>
    </w:p>
    <w:p w14:paraId="33804A87" w14:textId="0CBE7065" w:rsidR="00CC7068" w:rsidRPr="00CC7068" w:rsidRDefault="00CC7068" w:rsidP="00CC7068">
      <w:pPr>
        <w:pStyle w:val="a3"/>
        <w:numPr>
          <w:ilvl w:val="0"/>
          <w:numId w:val="4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Для неконтролируемых движений: Штампы-буквы на липучках (крупные). Ребенок составляет слово, прилепляя штамп к столу или к карточке.</w:t>
      </w:r>
    </w:p>
    <w:p w14:paraId="5BB7FF46" w14:textId="237A27B7" w:rsidR="00CC7068" w:rsidRPr="00CC7068" w:rsidRDefault="00CC7068" w:rsidP="00CC7068">
      <w:pPr>
        <w:pStyle w:val="a3"/>
        <w:numPr>
          <w:ilvl w:val="0"/>
          <w:numId w:val="4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Для слабых мышц: Планшет с перчаткой-утяжелителем (1 кг) для стабилизации. Обводить пальцем букву с экрана (приложение «Пишем буквы» для детей с ОВЗ).</w:t>
      </w:r>
    </w:p>
    <w:p w14:paraId="3CC8FF4A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5F4EB4B9" w14:textId="54AFDEF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4. «Письмо в манке»</w:t>
      </w:r>
    </w:p>
    <w:p w14:paraId="69780488" w14:textId="59D2AC2B" w:rsidR="00CC7068" w:rsidRPr="00CC7068" w:rsidRDefault="00CC7068" w:rsidP="00CC7068">
      <w:pPr>
        <w:pStyle w:val="a3"/>
        <w:numPr>
          <w:ilvl w:val="0"/>
          <w:numId w:val="1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Поднос с манкой. Ребенок опирается на предплечье (локоть на столе). Рисует линии пальцем или мысом вытянутой указки (крепится на липучку к тыльной стороне кисти).</w:t>
      </w:r>
    </w:p>
    <w:p w14:paraId="1F12D356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304241EA" w14:textId="77777777" w:rsidR="00CC7068" w:rsidRPr="00CC7068" w:rsidRDefault="00CC7068" w:rsidP="00CC7068">
      <w:pPr>
        <w:spacing w:after="0"/>
        <w:ind w:left="-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7068">
        <w:rPr>
          <w:rFonts w:ascii="Times New Roman" w:hAnsi="Times New Roman" w:cs="Times New Roman"/>
          <w:b/>
          <w:bCs/>
          <w:sz w:val="28"/>
          <w:szCs w:val="28"/>
        </w:rPr>
        <w:t>Блок 3. Математика (Количество + Счет на пальцах и предметах)</w:t>
      </w:r>
    </w:p>
    <w:p w14:paraId="78E78645" w14:textId="77777777" w:rsidR="00CC7068" w:rsidRPr="00CC7068" w:rsidRDefault="00CC7068" w:rsidP="00CC7068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14:paraId="65170438" w14:textId="77777777" w:rsidR="00CC7068" w:rsidRPr="00CC7068" w:rsidRDefault="00CC7068" w:rsidP="00CC7068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Переход от счета на пальцах (при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спастике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 xml:space="preserve"> пальцы плохо сгибаются) к счету на перекидном счетчике или палочках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Кюизенера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>.</w:t>
      </w:r>
    </w:p>
    <w:p w14:paraId="3F09BBA0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1FB74501" w14:textId="6D1B0A60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1. «Столько же» (Соотнесение)</w:t>
      </w:r>
    </w:p>
    <w:p w14:paraId="54DEE824" w14:textId="50C08009" w:rsidR="00CC7068" w:rsidRPr="00CC7068" w:rsidRDefault="00CC7068" w:rsidP="00CC7068">
      <w:pPr>
        <w:pStyle w:val="a3"/>
        <w:numPr>
          <w:ilvl w:val="0"/>
          <w:numId w:val="17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Материал: Пластиковые контейнеры с цифрой на крышке (1,2,3).</w:t>
      </w:r>
    </w:p>
    <w:p w14:paraId="067C9070" w14:textId="5DD8ED51" w:rsidR="00CC7068" w:rsidRPr="00CC7068" w:rsidRDefault="00CC7068" w:rsidP="00CC7068">
      <w:pPr>
        <w:pStyle w:val="a3"/>
        <w:numPr>
          <w:ilvl w:val="0"/>
          <w:numId w:val="17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 xml:space="preserve">Задание: Ребенок кидает в контейнер столько же помпонов (или сминает столько же бумажных шариков </w:t>
      </w:r>
      <w:proofErr w:type="spellStart"/>
      <w:r w:rsidRPr="00CC7068">
        <w:rPr>
          <w:rFonts w:ascii="Times New Roman" w:hAnsi="Times New Roman" w:cs="Times New Roman"/>
          <w:sz w:val="28"/>
          <w:szCs w:val="28"/>
        </w:rPr>
        <w:t>паретичной</w:t>
      </w:r>
      <w:proofErr w:type="spellEnd"/>
      <w:r w:rsidRPr="00CC7068">
        <w:rPr>
          <w:rFonts w:ascii="Times New Roman" w:hAnsi="Times New Roman" w:cs="Times New Roman"/>
          <w:sz w:val="28"/>
          <w:szCs w:val="28"/>
        </w:rPr>
        <w:t xml:space="preserve"> рукой), сколько написано. Не нужно держать щепоть — можно взять щедрой горстью.</w:t>
      </w:r>
    </w:p>
    <w:p w14:paraId="73BDC69E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1A903FF2" w14:textId="32F1B02B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2. «Почини поезд» (Порядковый счет)</w:t>
      </w:r>
    </w:p>
    <w:p w14:paraId="2AF1D96B" w14:textId="0817071D" w:rsidR="00CC7068" w:rsidRPr="00CC7068" w:rsidRDefault="00CC7068" w:rsidP="00CC7068">
      <w:pPr>
        <w:pStyle w:val="a3"/>
        <w:numPr>
          <w:ilvl w:val="0"/>
          <w:numId w:val="1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На полу: Вагоны с цифрами от 1 до 5, но перепутанные.</w:t>
      </w:r>
    </w:p>
    <w:p w14:paraId="1B2EA1AF" w14:textId="50D30ED5" w:rsidR="00CC7068" w:rsidRPr="00CC7068" w:rsidRDefault="00CC7068" w:rsidP="00CC7068">
      <w:pPr>
        <w:pStyle w:val="a3"/>
        <w:numPr>
          <w:ilvl w:val="0"/>
          <w:numId w:val="1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Как делать: Ребенок ползет (упражнение на четвереньках) или толкает мяч, чтобы сдвинуть вагон в нужную последовательность.</w:t>
      </w:r>
    </w:p>
    <w:p w14:paraId="66FD78CF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25108CEB" w14:textId="77777777" w:rsidR="00CC7068" w:rsidRPr="00CC7068" w:rsidRDefault="00CC7068" w:rsidP="00CC7068">
      <w:pPr>
        <w:pStyle w:val="a3"/>
        <w:numPr>
          <w:ilvl w:val="0"/>
          <w:numId w:val="1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Упражнение 3. «Длинный — короткий» (Визуальное сравнение)</w:t>
      </w:r>
    </w:p>
    <w:p w14:paraId="06FAE68C" w14:textId="77777777" w:rsidR="00CC7068" w:rsidRPr="00CC7068" w:rsidRDefault="00CC7068" w:rsidP="00CC7068">
      <w:p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53360077" w14:textId="71410E74" w:rsidR="006E2FD8" w:rsidRPr="00CC7068" w:rsidRDefault="00CC7068" w:rsidP="00CC7068">
      <w:pPr>
        <w:pStyle w:val="a3"/>
        <w:numPr>
          <w:ilvl w:val="0"/>
          <w:numId w:val="19"/>
        </w:numPr>
        <w:spacing w:after="0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CC7068">
        <w:rPr>
          <w:rFonts w:ascii="Times New Roman" w:hAnsi="Times New Roman" w:cs="Times New Roman"/>
          <w:sz w:val="28"/>
          <w:szCs w:val="28"/>
        </w:rPr>
        <w:t>Разноцветные ленты. Задача: собрать из лент двумя руками (поднимая локти) цифры 1, 4, 7... Прямая линия (палка) — единица, угол — 4, две линии — 7.</w:t>
      </w:r>
    </w:p>
    <w:sectPr w:rsidR="006E2FD8" w:rsidRPr="00CC7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00F"/>
    <w:multiLevelType w:val="hybridMultilevel"/>
    <w:tmpl w:val="D9E82F4E"/>
    <w:lvl w:ilvl="0" w:tplc="C96CD36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C12B1"/>
    <w:multiLevelType w:val="hybridMultilevel"/>
    <w:tmpl w:val="C3BA447E"/>
    <w:lvl w:ilvl="0" w:tplc="A6F6A650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759"/>
    <w:multiLevelType w:val="hybridMultilevel"/>
    <w:tmpl w:val="3294B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93AB5"/>
    <w:multiLevelType w:val="hybridMultilevel"/>
    <w:tmpl w:val="D848C6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12D13"/>
    <w:multiLevelType w:val="hybridMultilevel"/>
    <w:tmpl w:val="EB629404"/>
    <w:lvl w:ilvl="0" w:tplc="0CDCA9F6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F41BA"/>
    <w:multiLevelType w:val="hybridMultilevel"/>
    <w:tmpl w:val="5A34FC1E"/>
    <w:lvl w:ilvl="0" w:tplc="FF8AD546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2539"/>
    <w:multiLevelType w:val="hybridMultilevel"/>
    <w:tmpl w:val="8B3870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81628"/>
    <w:multiLevelType w:val="hybridMultilevel"/>
    <w:tmpl w:val="595C8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57E7B"/>
    <w:multiLevelType w:val="hybridMultilevel"/>
    <w:tmpl w:val="2E7224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55519"/>
    <w:multiLevelType w:val="hybridMultilevel"/>
    <w:tmpl w:val="FB080E08"/>
    <w:lvl w:ilvl="0" w:tplc="DCC4E76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74672"/>
    <w:multiLevelType w:val="hybridMultilevel"/>
    <w:tmpl w:val="8098C1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B4236"/>
    <w:multiLevelType w:val="hybridMultilevel"/>
    <w:tmpl w:val="A0B849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A6D4F"/>
    <w:multiLevelType w:val="hybridMultilevel"/>
    <w:tmpl w:val="8AF2EE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25B63"/>
    <w:multiLevelType w:val="hybridMultilevel"/>
    <w:tmpl w:val="36D4F0AE"/>
    <w:lvl w:ilvl="0" w:tplc="2BB28FF6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F36501"/>
    <w:multiLevelType w:val="hybridMultilevel"/>
    <w:tmpl w:val="3F864A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679A8"/>
    <w:multiLevelType w:val="hybridMultilevel"/>
    <w:tmpl w:val="D5B065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1B6BCA"/>
    <w:multiLevelType w:val="hybridMultilevel"/>
    <w:tmpl w:val="63FE80FC"/>
    <w:lvl w:ilvl="0" w:tplc="1EB2E290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74156"/>
    <w:multiLevelType w:val="hybridMultilevel"/>
    <w:tmpl w:val="36244B62"/>
    <w:lvl w:ilvl="0" w:tplc="767AC306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E77BA"/>
    <w:multiLevelType w:val="hybridMultilevel"/>
    <w:tmpl w:val="7B98F8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70B62"/>
    <w:multiLevelType w:val="hybridMultilevel"/>
    <w:tmpl w:val="786E7446"/>
    <w:lvl w:ilvl="0" w:tplc="9362A9E6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13"/>
  </w:num>
  <w:num w:numId="7">
    <w:abstractNumId w:val="8"/>
  </w:num>
  <w:num w:numId="8">
    <w:abstractNumId w:val="5"/>
  </w:num>
  <w:num w:numId="9">
    <w:abstractNumId w:val="15"/>
  </w:num>
  <w:num w:numId="10">
    <w:abstractNumId w:val="4"/>
  </w:num>
  <w:num w:numId="11">
    <w:abstractNumId w:val="10"/>
  </w:num>
  <w:num w:numId="12">
    <w:abstractNumId w:val="17"/>
  </w:num>
  <w:num w:numId="13">
    <w:abstractNumId w:val="12"/>
  </w:num>
  <w:num w:numId="14">
    <w:abstractNumId w:val="16"/>
  </w:num>
  <w:num w:numId="15">
    <w:abstractNumId w:val="14"/>
  </w:num>
  <w:num w:numId="16">
    <w:abstractNumId w:val="9"/>
  </w:num>
  <w:num w:numId="17">
    <w:abstractNumId w:val="2"/>
  </w:num>
  <w:num w:numId="18">
    <w:abstractNumId w:val="1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E4"/>
    <w:rsid w:val="004B1521"/>
    <w:rsid w:val="006E2FD8"/>
    <w:rsid w:val="00BC39E4"/>
    <w:rsid w:val="00CC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8DA01"/>
  <w15:chartTrackingRefBased/>
  <w15:docId w15:val="{AA4E6487-BBA4-4EA8-A74D-5BF3734A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KDFX Modes</dc:creator>
  <cp:keywords/>
  <dc:description/>
  <cp:lastModifiedBy>KDFX Modes</cp:lastModifiedBy>
  <cp:revision>2</cp:revision>
  <dcterms:created xsi:type="dcterms:W3CDTF">2026-05-05T15:33:00Z</dcterms:created>
  <dcterms:modified xsi:type="dcterms:W3CDTF">2026-05-05T15:41:00Z</dcterms:modified>
</cp:coreProperties>
</file>