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0837" w:rsidRDefault="00EE346E" w:rsidP="00910837">
      <w:pPr>
        <w:shd w:val="clear" w:color="auto" w:fill="FFFFFF"/>
        <w:spacing w:before="10" w:after="10" w:line="240" w:lineRule="auto"/>
        <w:jc w:val="center"/>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sz w:val="24"/>
          <w:szCs w:val="24"/>
          <w:lang w:eastAsia="ru-RU"/>
        </w:rPr>
        <w:t>Ф.И.О. авторов</w:t>
      </w:r>
      <w:r w:rsidR="00910837" w:rsidRPr="001545D0">
        <w:rPr>
          <w:rFonts w:ascii="Times New Roman" w:eastAsia="Times New Roman" w:hAnsi="Times New Roman" w:cs="Times New Roman"/>
          <w:b/>
          <w:bCs/>
          <w:iCs/>
          <w:sz w:val="24"/>
          <w:szCs w:val="24"/>
          <w:lang w:eastAsia="ru-RU"/>
        </w:rPr>
        <w:t xml:space="preserve">: </w:t>
      </w:r>
    </w:p>
    <w:p w:rsidR="00910837" w:rsidRPr="001545D0" w:rsidRDefault="00910837" w:rsidP="00910837">
      <w:pPr>
        <w:shd w:val="clear" w:color="auto" w:fill="FFFFFF"/>
        <w:spacing w:before="10" w:after="10" w:line="240" w:lineRule="auto"/>
        <w:jc w:val="center"/>
        <w:rPr>
          <w:rFonts w:ascii="Times New Roman" w:eastAsia="Times New Roman" w:hAnsi="Times New Roman" w:cs="Times New Roman"/>
          <w:b/>
          <w:bCs/>
          <w:iCs/>
          <w:sz w:val="24"/>
          <w:szCs w:val="24"/>
          <w:lang w:eastAsia="ru-RU"/>
        </w:rPr>
      </w:pPr>
      <w:r w:rsidRPr="001545D0">
        <w:rPr>
          <w:rFonts w:ascii="Times New Roman" w:eastAsia="Times New Roman" w:hAnsi="Times New Roman" w:cs="Times New Roman"/>
          <w:b/>
          <w:bCs/>
          <w:iCs/>
          <w:sz w:val="24"/>
          <w:szCs w:val="24"/>
          <w:lang w:eastAsia="ru-RU"/>
        </w:rPr>
        <w:t>Полетаева Анастасия Юрьевна</w:t>
      </w:r>
      <w:r w:rsidR="00EE346E">
        <w:rPr>
          <w:rFonts w:ascii="Times New Roman" w:eastAsia="Times New Roman" w:hAnsi="Times New Roman" w:cs="Times New Roman"/>
          <w:b/>
          <w:bCs/>
          <w:iCs/>
          <w:sz w:val="24"/>
          <w:szCs w:val="24"/>
          <w:lang w:eastAsia="ru-RU"/>
        </w:rPr>
        <w:t>, Дубовик Лариса Юрьевна</w:t>
      </w:r>
    </w:p>
    <w:p w:rsidR="00910837" w:rsidRDefault="00910837" w:rsidP="00A4371C">
      <w:pPr>
        <w:spacing w:after="0" w:line="240" w:lineRule="auto"/>
        <w:jc w:val="both"/>
        <w:rPr>
          <w:rFonts w:ascii="Times New Roman" w:hAnsi="Times New Roman" w:cs="Times New Roman"/>
          <w:sz w:val="24"/>
          <w:szCs w:val="24"/>
        </w:rPr>
      </w:pPr>
    </w:p>
    <w:p w:rsidR="00BF66F1" w:rsidRDefault="00BF66F1" w:rsidP="00910837">
      <w:pPr>
        <w:spacing w:after="0" w:line="240" w:lineRule="auto"/>
        <w:ind w:left="-567" w:firstLine="567"/>
        <w:jc w:val="center"/>
        <w:rPr>
          <w:rFonts w:ascii="Times New Roman" w:hAnsi="Times New Roman" w:cs="Times New Roman"/>
          <w:b/>
          <w:sz w:val="24"/>
          <w:szCs w:val="24"/>
        </w:rPr>
      </w:pPr>
      <w:r w:rsidRPr="00910837">
        <w:rPr>
          <w:rFonts w:ascii="Times New Roman" w:hAnsi="Times New Roman" w:cs="Times New Roman"/>
          <w:b/>
          <w:sz w:val="24"/>
          <w:szCs w:val="24"/>
        </w:rPr>
        <w:t>Развивающая предметно-пространственная среда</w:t>
      </w:r>
      <w:r w:rsidR="00910837" w:rsidRPr="00910837">
        <w:rPr>
          <w:rFonts w:ascii="Times New Roman" w:hAnsi="Times New Roman" w:cs="Times New Roman"/>
          <w:b/>
          <w:sz w:val="24"/>
          <w:szCs w:val="24"/>
        </w:rPr>
        <w:t xml:space="preserve"> в старшей группе</w:t>
      </w:r>
    </w:p>
    <w:p w:rsidR="00910837" w:rsidRPr="00910837" w:rsidRDefault="00910837" w:rsidP="00910837">
      <w:pPr>
        <w:spacing w:after="0" w:line="240" w:lineRule="auto"/>
        <w:ind w:left="-567" w:firstLine="567"/>
        <w:jc w:val="center"/>
        <w:rPr>
          <w:rFonts w:ascii="Times New Roman" w:hAnsi="Times New Roman" w:cs="Times New Roman"/>
          <w:b/>
          <w:sz w:val="24"/>
          <w:szCs w:val="24"/>
        </w:rPr>
      </w:pP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Образовательная среда – часть совокупность условий, целенаправленно создаваемых в целях обеспечения полноценного образования и развития детей.</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Согласно ФГОС ДО, развивающая предметно-пространственная среда (РППС) – часть образовательной среды, представленная специально организованным пространством (помещениями, участком и т. п., материалами, оборудованием и инвентарем для развития детей дошкольного возраста в соответствии с особенностями каждого возрастного этапа, охраны и укрепления их здоровья, учёта особенностей и коррекции недостатков их развития.</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Другими словами, РППС – это специфические для каждой Программы ДОУ (группы) образовательное оборудование, мебель и т. п., в сочетании с определенными принципами разделения пространства ДОУ.</w:t>
      </w:r>
    </w:p>
    <w:p w:rsidR="00BF66F1" w:rsidRPr="004032BD" w:rsidRDefault="00BF66F1" w:rsidP="00910837">
      <w:pPr>
        <w:spacing w:before="10" w:after="10" w:line="240" w:lineRule="auto"/>
        <w:ind w:firstLine="567"/>
        <w:jc w:val="both"/>
        <w:rPr>
          <w:rFonts w:ascii="Times New Roman" w:hAnsi="Times New Roman" w:cs="Times New Roman"/>
          <w:i/>
          <w:sz w:val="24"/>
          <w:szCs w:val="24"/>
        </w:rPr>
      </w:pPr>
      <w:r w:rsidRPr="004032BD">
        <w:rPr>
          <w:rFonts w:ascii="Times New Roman" w:hAnsi="Times New Roman" w:cs="Times New Roman"/>
          <w:i/>
          <w:sz w:val="24"/>
          <w:szCs w:val="24"/>
        </w:rPr>
        <w:t>В соответствии с ФГОС ДО РППС гарантирует:</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охрану и укрепление физического и психического здоровья и эмоционального благополучия детей;</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максимальную реализацию образовательного потенциала пространства ДОУ, группы и прилегающей территории, приспособленной для реализации Программы ФГОС;</w:t>
      </w:r>
    </w:p>
    <w:p w:rsidR="00BF66F1" w:rsidRPr="00BF66F1" w:rsidRDefault="004032BD" w:rsidP="00910837">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t>-</w:t>
      </w:r>
      <w:r w:rsidR="00BF66F1" w:rsidRPr="00BF66F1">
        <w:rPr>
          <w:rFonts w:ascii="Times New Roman" w:hAnsi="Times New Roman" w:cs="Times New Roman"/>
          <w:sz w:val="24"/>
          <w:szCs w:val="24"/>
        </w:rPr>
        <w:t>построение вариативного развивающего образования, ориентированного на возможность свободного выбора детьми материалов, видов активности, участников совместной деятельности;</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открытость дошкольного образования и вовлечение родителей (законных представителей) в образовательную деятельность;</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построение образовательной деятельности на основе взаимодействия взрослых с детьми, ориентированной на интересы и возможности каждого ребенка;</w:t>
      </w:r>
    </w:p>
    <w:p w:rsidR="00BF66F1" w:rsidRPr="00BF66F1" w:rsidRDefault="00BF66F1" w:rsidP="00910837">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создание равных условий, максимально способствующих реализации различных образовательных программ в ДОУ для детей, принадлежащих к разным общностям и социальным слоям, с различными возможностями здоровья.</w:t>
      </w:r>
    </w:p>
    <w:p w:rsidR="00BF66F1" w:rsidRPr="00BF66F1" w:rsidRDefault="00BF66F1" w:rsidP="004032BD">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В соответствии с ФГОС РППС строится с учетом принципа интеграции образовательных областей и в соответствии с возрастными возможностями и особенностями воспитанников.</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Предметно-развивающая среда организуется так, чтобы каждый ребенок имел возможность свободно заниматься любимым делом. Гибкое зонирование предполагает наличие различных пространств (центров) для осуществления свободного выбора детьми разных видов деятельности. Размещение оборудования по центрам развития позволяет детям объединиться подгруппами по общим интересам: конструирование, рисование, ручной труд, театрально-игровая деятельность, экспериментирование.</w:t>
      </w:r>
    </w:p>
    <w:p w:rsidR="00BF66F1" w:rsidRPr="004032BD" w:rsidRDefault="00BF66F1" w:rsidP="00A029A8">
      <w:pPr>
        <w:spacing w:before="10" w:after="10" w:line="240" w:lineRule="auto"/>
        <w:ind w:firstLine="567"/>
        <w:jc w:val="both"/>
        <w:rPr>
          <w:rFonts w:ascii="Times New Roman" w:hAnsi="Times New Roman" w:cs="Times New Roman"/>
          <w:i/>
          <w:sz w:val="24"/>
          <w:szCs w:val="24"/>
        </w:rPr>
      </w:pPr>
      <w:r w:rsidRPr="004032BD">
        <w:rPr>
          <w:rFonts w:ascii="Times New Roman" w:hAnsi="Times New Roman" w:cs="Times New Roman"/>
          <w:i/>
          <w:sz w:val="24"/>
          <w:szCs w:val="24"/>
        </w:rPr>
        <w:t>Примерный перечень зон для организации РППС:</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xml:space="preserve">– для сюжетно-ролевых и режиссерских игр </w:t>
      </w:r>
      <w:r w:rsidR="00A4371C">
        <w:rPr>
          <w:rFonts w:ascii="Times New Roman" w:hAnsi="Times New Roman" w:cs="Times New Roman"/>
          <w:sz w:val="24"/>
          <w:szCs w:val="24"/>
        </w:rPr>
        <w:t>(театрализованная деятельность</w:t>
      </w:r>
      <w:r w:rsidRPr="00BF66F1">
        <w:rPr>
          <w:rFonts w:ascii="Times New Roman" w:hAnsi="Times New Roman" w:cs="Times New Roman"/>
          <w:sz w:val="24"/>
          <w:szCs w:val="24"/>
        </w:rPr>
        <w:t>, освоение социальных ролей и профессий и пр.);</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для познавательной активности (экспериментирование с различными материалами, развитие речи, наблюдение за природными явлениями, развитие математических представлений и пр.);</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для самостоятельной деятельности детей (конструирование из различных материалов, художественно-продуктивная деятельность, ознакомление с литературой, выставка детского творчества, центр патриотического воспитания и пр.);</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для двигательной активности (спортивные игры, соревнования и пр.);</w:t>
      </w:r>
    </w:p>
    <w:p w:rsidR="00BF66F1" w:rsidRPr="00BF66F1" w:rsidRDefault="00A4371C" w:rsidP="00A029A8">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BF66F1" w:rsidRPr="00BF66F1">
        <w:rPr>
          <w:rFonts w:ascii="Times New Roman" w:hAnsi="Times New Roman" w:cs="Times New Roman"/>
          <w:sz w:val="24"/>
          <w:szCs w:val="24"/>
        </w:rPr>
        <w:t>для настольно-печатных и развивающих игр (рассматривание иллюстрированного материала, дидактические игры и пр.);</w:t>
      </w:r>
    </w:p>
    <w:p w:rsidR="00BF66F1" w:rsidRPr="00BF66F1" w:rsidRDefault="00A029A8" w:rsidP="00A029A8">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BF66F1" w:rsidRPr="00BF66F1">
        <w:rPr>
          <w:rFonts w:ascii="Times New Roman" w:hAnsi="Times New Roman" w:cs="Times New Roman"/>
          <w:sz w:val="24"/>
          <w:szCs w:val="24"/>
        </w:rPr>
        <w:t>для экспериментирования и наблюдения за природными явлениями (экспериментальные лаборатории, календарь природы, центры для организации различных проектов и пр.);</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для отдыха (уединение, общение и пр.).</w:t>
      </w:r>
    </w:p>
    <w:p w:rsidR="00BF66F1" w:rsidRPr="004032BD" w:rsidRDefault="00BF66F1" w:rsidP="00A029A8">
      <w:pPr>
        <w:spacing w:before="10" w:after="10" w:line="240" w:lineRule="auto"/>
        <w:ind w:firstLine="567"/>
        <w:jc w:val="both"/>
        <w:rPr>
          <w:rFonts w:ascii="Times New Roman" w:hAnsi="Times New Roman" w:cs="Times New Roman"/>
          <w:b/>
          <w:i/>
          <w:sz w:val="24"/>
          <w:szCs w:val="24"/>
        </w:rPr>
      </w:pPr>
      <w:r w:rsidRPr="004032BD">
        <w:rPr>
          <w:rFonts w:ascii="Times New Roman" w:hAnsi="Times New Roman" w:cs="Times New Roman"/>
          <w:b/>
          <w:i/>
          <w:sz w:val="24"/>
          <w:szCs w:val="24"/>
        </w:rPr>
        <w:t>Требования к организации центров развития:</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центры должны быть разграничены между собой (мебель, столы, мольберты и т. д., но 1/3 пространства группы свободна для организации игр и деятельности большого количества детей;</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мебель и оборудование расставлены таким образом, чтобы обеспечивать свободное и безопасное передвижение детей;</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«тихие» и «шумные» центры разнесены, чтобы дети не мешали друг другу;</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материалы, которые стимулируют познавательную и речевую деятельность детей, должны быть включены во все центры;</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материалы, которые позволяют ребенку разворачивать самостоятельную деятельность должны быть представлены в достаточном количестве;</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центры предназначены как для самостоятельной, совместной деятельности детей и взрослых, так и для проведения ОД и допускают как индивидуальные занятия детей, так и объединения детей в группы;</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для чтени</w:t>
      </w:r>
      <w:r w:rsidR="00A4371C">
        <w:rPr>
          <w:rFonts w:ascii="Times New Roman" w:hAnsi="Times New Roman" w:cs="Times New Roman"/>
          <w:sz w:val="24"/>
          <w:szCs w:val="24"/>
        </w:rPr>
        <w:t xml:space="preserve">я, прослушивания музыки, </w:t>
      </w:r>
      <w:r w:rsidRPr="00BF66F1">
        <w:rPr>
          <w:rFonts w:ascii="Times New Roman" w:hAnsi="Times New Roman" w:cs="Times New Roman"/>
          <w:sz w:val="24"/>
          <w:szCs w:val="24"/>
        </w:rPr>
        <w:t>должно быть достаточно «посадочных мест»;</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в помещении достаточно столов и стульев, чтобы все дети могли одновременно разместиться за ними;</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РППС в группе организована так, чтобы воспитатель мог одновременно наблюдать за тем, что происходит в большинстве центров;</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xml:space="preserve">- все материалы, а </w:t>
      </w:r>
      <w:r w:rsidR="00A029A8" w:rsidRPr="00BF66F1">
        <w:rPr>
          <w:rFonts w:ascii="Times New Roman" w:hAnsi="Times New Roman" w:cs="Times New Roman"/>
          <w:sz w:val="24"/>
          <w:szCs w:val="24"/>
        </w:rPr>
        <w:t>также</w:t>
      </w:r>
      <w:r w:rsidRPr="00BF66F1">
        <w:rPr>
          <w:rFonts w:ascii="Times New Roman" w:hAnsi="Times New Roman" w:cs="Times New Roman"/>
          <w:sz w:val="24"/>
          <w:szCs w:val="24"/>
        </w:rPr>
        <w:t xml:space="preserve"> детские рисунки и поделки развешаны на уровне глаз ребенка;</w:t>
      </w:r>
    </w:p>
    <w:p w:rsidR="00BF66F1" w:rsidRPr="00BF66F1" w:rsidRDefault="00BF66F1" w:rsidP="00A029A8">
      <w:pPr>
        <w:spacing w:before="10" w:after="10" w:line="240" w:lineRule="auto"/>
        <w:ind w:firstLine="567"/>
        <w:jc w:val="both"/>
        <w:rPr>
          <w:rFonts w:ascii="Times New Roman" w:hAnsi="Times New Roman" w:cs="Times New Roman"/>
          <w:sz w:val="24"/>
          <w:szCs w:val="24"/>
        </w:rPr>
      </w:pPr>
      <w:r w:rsidRPr="00BF66F1">
        <w:rPr>
          <w:rFonts w:ascii="Times New Roman" w:hAnsi="Times New Roman" w:cs="Times New Roman"/>
          <w:sz w:val="24"/>
          <w:szCs w:val="24"/>
        </w:rPr>
        <w:t>- у каждого ребенка должно быть индивидуальное место, куда он може</w:t>
      </w:r>
      <w:r w:rsidR="004032BD">
        <w:rPr>
          <w:rFonts w:ascii="Times New Roman" w:hAnsi="Times New Roman" w:cs="Times New Roman"/>
          <w:sz w:val="24"/>
          <w:szCs w:val="24"/>
        </w:rPr>
        <w:t>т положить свои вещи и предметы.</w:t>
      </w:r>
    </w:p>
    <w:p w:rsidR="00BF66F1" w:rsidRPr="007206A0" w:rsidRDefault="00BF66F1" w:rsidP="004032BD">
      <w:pPr>
        <w:spacing w:before="10" w:after="10" w:line="240" w:lineRule="auto"/>
        <w:ind w:firstLine="567"/>
        <w:jc w:val="both"/>
        <w:rPr>
          <w:rFonts w:ascii="Times New Roman" w:hAnsi="Times New Roman" w:cs="Times New Roman"/>
          <w:sz w:val="24"/>
          <w:szCs w:val="24"/>
        </w:rPr>
      </w:pPr>
      <w:r w:rsidRPr="004032BD">
        <w:rPr>
          <w:rFonts w:ascii="Times New Roman" w:hAnsi="Times New Roman" w:cs="Times New Roman"/>
          <w:i/>
          <w:sz w:val="24"/>
          <w:szCs w:val="24"/>
        </w:rPr>
        <w:t>В старшем дошкольном возрасте</w:t>
      </w:r>
      <w:r w:rsidRPr="00BF66F1">
        <w:rPr>
          <w:rFonts w:ascii="Times New Roman" w:hAnsi="Times New Roman" w:cs="Times New Roman"/>
          <w:sz w:val="24"/>
          <w:szCs w:val="24"/>
        </w:rPr>
        <w:t xml:space="preserve"> происходит интенсивное развитие интеллектуальной, нравственно-волевой и эмоциональной сфер личности. Переход в старшую группу связан с изменением психологической позиции детей: они впервые начинают ощущать себя старшими среди других детей в детском саду. </w:t>
      </w:r>
      <w:r w:rsidRPr="007206A0">
        <w:rPr>
          <w:rFonts w:ascii="Times New Roman" w:hAnsi="Times New Roman" w:cs="Times New Roman"/>
          <w:sz w:val="24"/>
          <w:szCs w:val="24"/>
        </w:rPr>
        <w:t>Во</w:t>
      </w:r>
      <w:r w:rsidR="00A4371C">
        <w:rPr>
          <w:rFonts w:ascii="Times New Roman" w:hAnsi="Times New Roman" w:cs="Times New Roman"/>
          <w:sz w:val="24"/>
          <w:szCs w:val="24"/>
        </w:rPr>
        <w:t xml:space="preserve">спитатель помогает </w:t>
      </w:r>
      <w:r w:rsidRPr="007206A0">
        <w:rPr>
          <w:rFonts w:ascii="Times New Roman" w:hAnsi="Times New Roman" w:cs="Times New Roman"/>
          <w:sz w:val="24"/>
          <w:szCs w:val="24"/>
        </w:rPr>
        <w:t>понять это новое положение.</w:t>
      </w:r>
    </w:p>
    <w:p w:rsidR="00BF66F1" w:rsidRDefault="00BF66F1" w:rsidP="004032BD">
      <w:pPr>
        <w:spacing w:before="10" w:after="10" w:line="240" w:lineRule="auto"/>
        <w:ind w:firstLine="567"/>
        <w:jc w:val="both"/>
        <w:rPr>
          <w:rFonts w:ascii="Times New Roman" w:hAnsi="Times New Roman" w:cs="Times New Roman"/>
          <w:sz w:val="24"/>
          <w:szCs w:val="24"/>
        </w:rPr>
      </w:pPr>
      <w:r w:rsidRPr="004032BD">
        <w:rPr>
          <w:rFonts w:ascii="Times New Roman" w:hAnsi="Times New Roman" w:cs="Times New Roman"/>
          <w:i/>
          <w:sz w:val="24"/>
          <w:szCs w:val="24"/>
        </w:rPr>
        <w:t>Предметно-развивающая среда</w:t>
      </w:r>
      <w:r w:rsidRPr="00BF66F1">
        <w:rPr>
          <w:rFonts w:ascii="Times New Roman" w:hAnsi="Times New Roman" w:cs="Times New Roman"/>
          <w:sz w:val="24"/>
          <w:szCs w:val="24"/>
        </w:rPr>
        <w:t xml:space="preserve"> организуется так, чтобы каждый ребёнок имел возможность заниматься любимым делом. Размещение оборудования по секторам позволяет детям объединиться подгруппами по общим интересам (конструирование, рисование, ручной труд, театрально-игровая деятельность, экспериментирование). Обязательными в оборудовании являются материалы, активизирующие познавательную деятельность, развивающие игры, технические устройства и игрушки и т. д. Широко используются материалы, побуждающие детей к освоению грамоты.</w:t>
      </w:r>
    </w:p>
    <w:p w:rsidR="004032BD" w:rsidRDefault="004032BD" w:rsidP="004032BD">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нашем ДОУ все центры в группе</w:t>
      </w:r>
      <w:r w:rsidR="00E07A0C">
        <w:rPr>
          <w:rFonts w:ascii="Times New Roman" w:hAnsi="Times New Roman" w:cs="Times New Roman"/>
          <w:sz w:val="24"/>
          <w:szCs w:val="24"/>
        </w:rPr>
        <w:t xml:space="preserve"> и приёмной</w:t>
      </w:r>
      <w:r>
        <w:rPr>
          <w:rFonts w:ascii="Times New Roman" w:hAnsi="Times New Roman" w:cs="Times New Roman"/>
          <w:sz w:val="24"/>
          <w:szCs w:val="24"/>
        </w:rPr>
        <w:t xml:space="preserve"> изготов</w:t>
      </w:r>
      <w:r w:rsidR="00401EA0">
        <w:rPr>
          <w:rFonts w:ascii="Times New Roman" w:hAnsi="Times New Roman" w:cs="Times New Roman"/>
          <w:sz w:val="24"/>
          <w:szCs w:val="24"/>
        </w:rPr>
        <w:t>лены самостоятельно педагогами из различного материала. В данной статье покажем некоторые центры</w:t>
      </w:r>
      <w:r w:rsidR="00A4371C">
        <w:rPr>
          <w:rFonts w:ascii="Times New Roman" w:hAnsi="Times New Roman" w:cs="Times New Roman"/>
          <w:sz w:val="24"/>
          <w:szCs w:val="24"/>
        </w:rPr>
        <w:t>.</w:t>
      </w:r>
    </w:p>
    <w:p w:rsidR="00843BA8" w:rsidRDefault="00F43340" w:rsidP="00F43340">
      <w:pPr>
        <w:spacing w:before="10" w:after="10" w:line="240" w:lineRule="auto"/>
        <w:ind w:firstLine="567"/>
        <w:jc w:val="both"/>
        <w:rPr>
          <w:rFonts w:ascii="Times New Roman" w:hAnsi="Times New Roman" w:cs="Times New Roman"/>
          <w:i/>
          <w:sz w:val="24"/>
          <w:szCs w:val="24"/>
        </w:rPr>
      </w:pPr>
      <w:r>
        <w:rPr>
          <w:rFonts w:ascii="Times New Roman" w:hAnsi="Times New Roman" w:cs="Times New Roman"/>
          <w:i/>
          <w:sz w:val="24"/>
          <w:szCs w:val="24"/>
        </w:rPr>
        <w:t xml:space="preserve">Познавательное развитие: </w:t>
      </w:r>
    </w:p>
    <w:p w:rsidR="00843BA8" w:rsidRDefault="00843BA8" w:rsidP="00F43340">
      <w:pPr>
        <w:spacing w:before="10" w:after="1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 </w:t>
      </w:r>
      <w:r w:rsidR="00F43340" w:rsidRPr="00BF66F1">
        <w:rPr>
          <w:rFonts w:ascii="Times New Roman" w:hAnsi="Times New Roman" w:cs="Times New Roman"/>
          <w:sz w:val="24"/>
          <w:szCs w:val="24"/>
        </w:rPr>
        <w:t>Патриотически</w:t>
      </w:r>
      <w:r w:rsidR="00F43340">
        <w:rPr>
          <w:rFonts w:ascii="Times New Roman" w:hAnsi="Times New Roman" w:cs="Times New Roman"/>
          <w:sz w:val="24"/>
          <w:szCs w:val="24"/>
        </w:rPr>
        <w:t xml:space="preserve">й уголок </w:t>
      </w:r>
      <w:r w:rsidR="00F43340" w:rsidRPr="00A029A8">
        <w:rPr>
          <w:rFonts w:ascii="Times New Roman" w:hAnsi="Times New Roman" w:cs="Times New Roman"/>
          <w:b/>
          <w:i/>
          <w:sz w:val="24"/>
          <w:szCs w:val="24"/>
        </w:rPr>
        <w:t>«Наша родина – Россия»</w:t>
      </w:r>
      <w:r w:rsidR="00F43340">
        <w:rPr>
          <w:rFonts w:ascii="Times New Roman" w:hAnsi="Times New Roman" w:cs="Times New Roman"/>
          <w:sz w:val="24"/>
          <w:szCs w:val="24"/>
        </w:rPr>
        <w:t xml:space="preserve"> (рис. 1). </w:t>
      </w:r>
      <w:r w:rsidR="00401EA0">
        <w:rPr>
          <w:rFonts w:ascii="Times New Roman" w:hAnsi="Times New Roman" w:cs="Times New Roman"/>
          <w:sz w:val="24"/>
          <w:szCs w:val="24"/>
        </w:rPr>
        <w:t xml:space="preserve">Представлен </w:t>
      </w:r>
      <w:r>
        <w:rPr>
          <w:rFonts w:ascii="Times New Roman" w:hAnsi="Times New Roman" w:cs="Times New Roman"/>
          <w:sz w:val="24"/>
          <w:szCs w:val="24"/>
        </w:rPr>
        <w:t>стендом с</w:t>
      </w:r>
      <w:r w:rsidR="00401EA0">
        <w:rPr>
          <w:rFonts w:ascii="Times New Roman" w:hAnsi="Times New Roman" w:cs="Times New Roman"/>
          <w:sz w:val="24"/>
          <w:szCs w:val="24"/>
        </w:rPr>
        <w:t xml:space="preserve"> информацией в виде изображений, отражающих свою Родину (с</w:t>
      </w:r>
      <w:r>
        <w:rPr>
          <w:rFonts w:ascii="Times New Roman" w:hAnsi="Times New Roman" w:cs="Times New Roman"/>
          <w:sz w:val="24"/>
          <w:szCs w:val="24"/>
        </w:rPr>
        <w:t>трану</w:t>
      </w:r>
      <w:r w:rsidR="00401EA0">
        <w:rPr>
          <w:rFonts w:ascii="Times New Roman" w:hAnsi="Times New Roman" w:cs="Times New Roman"/>
          <w:sz w:val="24"/>
          <w:szCs w:val="24"/>
        </w:rPr>
        <w:t xml:space="preserve">, область, город). </w:t>
      </w:r>
    </w:p>
    <w:p w:rsidR="00F43340" w:rsidRPr="00BF66F1" w:rsidRDefault="00843BA8" w:rsidP="00F43340">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F43340" w:rsidRPr="00BF66F1">
        <w:rPr>
          <w:rFonts w:ascii="Times New Roman" w:hAnsi="Times New Roman" w:cs="Times New Roman"/>
          <w:sz w:val="24"/>
          <w:szCs w:val="24"/>
        </w:rPr>
        <w:t>Центр математ</w:t>
      </w:r>
      <w:r w:rsidR="00F43340">
        <w:rPr>
          <w:rFonts w:ascii="Times New Roman" w:hAnsi="Times New Roman" w:cs="Times New Roman"/>
          <w:sz w:val="24"/>
          <w:szCs w:val="24"/>
        </w:rPr>
        <w:t xml:space="preserve">ического развития </w:t>
      </w:r>
      <w:r w:rsidR="00F43340" w:rsidRPr="00A029A8">
        <w:rPr>
          <w:rFonts w:ascii="Times New Roman" w:hAnsi="Times New Roman" w:cs="Times New Roman"/>
          <w:b/>
          <w:i/>
          <w:sz w:val="24"/>
          <w:szCs w:val="24"/>
        </w:rPr>
        <w:t>«Посчитай-ка»</w:t>
      </w:r>
      <w:r w:rsidR="00F43340">
        <w:rPr>
          <w:rFonts w:ascii="Times New Roman" w:hAnsi="Times New Roman" w:cs="Times New Roman"/>
          <w:sz w:val="24"/>
          <w:szCs w:val="24"/>
        </w:rPr>
        <w:t xml:space="preserve"> (рис.</w:t>
      </w:r>
      <w:r>
        <w:rPr>
          <w:rFonts w:ascii="Times New Roman" w:hAnsi="Times New Roman" w:cs="Times New Roman"/>
          <w:sz w:val="24"/>
          <w:szCs w:val="24"/>
        </w:rPr>
        <w:t>2</w:t>
      </w:r>
      <w:r w:rsidR="00F43340">
        <w:rPr>
          <w:rFonts w:ascii="Times New Roman" w:hAnsi="Times New Roman" w:cs="Times New Roman"/>
          <w:sz w:val="24"/>
          <w:szCs w:val="24"/>
        </w:rPr>
        <w:t>).</w:t>
      </w:r>
      <w:r>
        <w:rPr>
          <w:rFonts w:ascii="Times New Roman" w:hAnsi="Times New Roman" w:cs="Times New Roman"/>
          <w:sz w:val="24"/>
          <w:szCs w:val="24"/>
        </w:rPr>
        <w:t xml:space="preserve"> В данном случае мы использовали фоамиран и подложку. </w:t>
      </w:r>
    </w:p>
    <w:p w:rsidR="008F44F7" w:rsidRDefault="008F44F7" w:rsidP="008F44F7">
      <w:pPr>
        <w:spacing w:before="10" w:after="10" w:line="240" w:lineRule="auto"/>
        <w:ind w:firstLine="567"/>
        <w:jc w:val="both"/>
        <w:rPr>
          <w:rFonts w:ascii="Times New Roman" w:hAnsi="Times New Roman" w:cs="Times New Roman"/>
          <w:i/>
          <w:sz w:val="24"/>
          <w:szCs w:val="24"/>
        </w:rPr>
      </w:pPr>
      <w:r w:rsidRPr="004032BD">
        <w:rPr>
          <w:rFonts w:ascii="Times New Roman" w:hAnsi="Times New Roman" w:cs="Times New Roman"/>
          <w:i/>
          <w:sz w:val="24"/>
          <w:szCs w:val="24"/>
        </w:rPr>
        <w:t>Речевое развитие</w:t>
      </w:r>
      <w:r>
        <w:rPr>
          <w:rFonts w:ascii="Times New Roman" w:hAnsi="Times New Roman" w:cs="Times New Roman"/>
          <w:i/>
          <w:sz w:val="24"/>
          <w:szCs w:val="24"/>
        </w:rPr>
        <w:t xml:space="preserve">: </w:t>
      </w:r>
    </w:p>
    <w:p w:rsidR="008F44F7" w:rsidRDefault="008F44F7" w:rsidP="008F44F7">
      <w:pPr>
        <w:spacing w:before="10" w:after="10" w:line="240" w:lineRule="auto"/>
        <w:ind w:firstLine="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BF66F1">
        <w:rPr>
          <w:rFonts w:ascii="Times New Roman" w:hAnsi="Times New Roman" w:cs="Times New Roman"/>
          <w:sz w:val="24"/>
          <w:szCs w:val="24"/>
        </w:rPr>
        <w:t xml:space="preserve">Центр </w:t>
      </w:r>
      <w:r>
        <w:rPr>
          <w:rFonts w:ascii="Times New Roman" w:hAnsi="Times New Roman" w:cs="Times New Roman"/>
          <w:sz w:val="24"/>
          <w:szCs w:val="24"/>
        </w:rPr>
        <w:t xml:space="preserve">речевого развития </w:t>
      </w:r>
      <w:r w:rsidRPr="00A029A8">
        <w:rPr>
          <w:rFonts w:ascii="Times New Roman" w:hAnsi="Times New Roman" w:cs="Times New Roman"/>
          <w:b/>
          <w:i/>
          <w:sz w:val="24"/>
          <w:szCs w:val="24"/>
        </w:rPr>
        <w:t>«Город букв и звуков»</w:t>
      </w:r>
      <w:r>
        <w:rPr>
          <w:rFonts w:ascii="Times New Roman" w:hAnsi="Times New Roman" w:cs="Times New Roman"/>
          <w:b/>
          <w:i/>
          <w:sz w:val="24"/>
          <w:szCs w:val="24"/>
        </w:rPr>
        <w:t xml:space="preserve"> </w:t>
      </w:r>
      <w:r>
        <w:rPr>
          <w:rFonts w:ascii="Times New Roman" w:hAnsi="Times New Roman" w:cs="Times New Roman"/>
          <w:sz w:val="24"/>
          <w:szCs w:val="24"/>
        </w:rPr>
        <w:t>(рис.3</w:t>
      </w:r>
      <w:r w:rsidRPr="00A029A8">
        <w:rPr>
          <w:rFonts w:ascii="Times New Roman" w:hAnsi="Times New Roman" w:cs="Times New Roman"/>
          <w:sz w:val="24"/>
          <w:szCs w:val="24"/>
        </w:rPr>
        <w:t>)</w:t>
      </w:r>
      <w:r>
        <w:rPr>
          <w:rFonts w:ascii="Times New Roman" w:hAnsi="Times New Roman" w:cs="Times New Roman"/>
          <w:sz w:val="24"/>
          <w:szCs w:val="24"/>
        </w:rPr>
        <w:t xml:space="preserve">. Данный стенд был распечатан на </w:t>
      </w:r>
      <w:r w:rsidR="004F6A77">
        <w:rPr>
          <w:rFonts w:ascii="Times New Roman" w:hAnsi="Times New Roman" w:cs="Times New Roman"/>
          <w:sz w:val="24"/>
          <w:szCs w:val="24"/>
        </w:rPr>
        <w:t>самоклеящейся</w:t>
      </w:r>
      <w:r>
        <w:rPr>
          <w:rFonts w:ascii="Times New Roman" w:hAnsi="Times New Roman" w:cs="Times New Roman"/>
          <w:sz w:val="24"/>
          <w:szCs w:val="24"/>
        </w:rPr>
        <w:t xml:space="preserve"> фотобумаге и приклеен на подложку, а «Звуковички» изготовлены </w:t>
      </w:r>
      <w:r w:rsidR="004F6A77">
        <w:rPr>
          <w:rFonts w:ascii="Times New Roman" w:hAnsi="Times New Roman" w:cs="Times New Roman"/>
          <w:sz w:val="24"/>
          <w:szCs w:val="24"/>
        </w:rPr>
        <w:t xml:space="preserve">вручную </w:t>
      </w:r>
      <w:r>
        <w:rPr>
          <w:rFonts w:ascii="Times New Roman" w:hAnsi="Times New Roman" w:cs="Times New Roman"/>
          <w:sz w:val="24"/>
          <w:szCs w:val="24"/>
        </w:rPr>
        <w:t>из пушистого и гладкого фоамирана.</w:t>
      </w:r>
    </w:p>
    <w:p w:rsidR="008F44F7" w:rsidRDefault="004032BD" w:rsidP="00A029A8">
      <w:pPr>
        <w:spacing w:before="10" w:after="10" w:line="240" w:lineRule="auto"/>
        <w:ind w:firstLine="567"/>
        <w:jc w:val="both"/>
        <w:rPr>
          <w:rFonts w:ascii="Times New Roman" w:hAnsi="Times New Roman" w:cs="Times New Roman"/>
          <w:i/>
          <w:sz w:val="24"/>
          <w:szCs w:val="24"/>
        </w:rPr>
      </w:pPr>
      <w:r w:rsidRPr="004032BD">
        <w:rPr>
          <w:rFonts w:ascii="Times New Roman" w:hAnsi="Times New Roman" w:cs="Times New Roman"/>
          <w:i/>
          <w:sz w:val="24"/>
          <w:szCs w:val="24"/>
        </w:rPr>
        <w:t>Социально-коммуникативное развитие</w:t>
      </w:r>
      <w:r>
        <w:rPr>
          <w:rFonts w:ascii="Times New Roman" w:hAnsi="Times New Roman" w:cs="Times New Roman"/>
          <w:i/>
          <w:sz w:val="24"/>
          <w:szCs w:val="24"/>
        </w:rPr>
        <w:t>:</w:t>
      </w:r>
      <w:r w:rsidR="00E07A0C">
        <w:rPr>
          <w:rFonts w:ascii="Times New Roman" w:hAnsi="Times New Roman" w:cs="Times New Roman"/>
          <w:i/>
          <w:sz w:val="24"/>
          <w:szCs w:val="24"/>
        </w:rPr>
        <w:t xml:space="preserve"> </w:t>
      </w:r>
    </w:p>
    <w:p w:rsidR="004F6A77" w:rsidRDefault="008F44F7" w:rsidP="00A029A8">
      <w:pPr>
        <w:spacing w:before="10" w:after="10" w:line="240" w:lineRule="auto"/>
        <w:ind w:firstLine="567"/>
        <w:jc w:val="both"/>
        <w:rPr>
          <w:rFonts w:ascii="Times New Roman" w:hAnsi="Times New Roman" w:cs="Times New Roman"/>
          <w:sz w:val="24"/>
          <w:szCs w:val="24"/>
        </w:rPr>
      </w:pPr>
      <w:r>
        <w:rPr>
          <w:rFonts w:ascii="Times New Roman" w:hAnsi="Times New Roman" w:cs="Times New Roman"/>
          <w:i/>
          <w:sz w:val="24"/>
          <w:szCs w:val="24"/>
        </w:rPr>
        <w:lastRenderedPageBreak/>
        <w:t xml:space="preserve">- </w:t>
      </w:r>
      <w:r w:rsidR="004032BD" w:rsidRPr="00BF66F1">
        <w:rPr>
          <w:rFonts w:ascii="Times New Roman" w:hAnsi="Times New Roman" w:cs="Times New Roman"/>
          <w:sz w:val="24"/>
          <w:szCs w:val="24"/>
        </w:rPr>
        <w:t xml:space="preserve">Центр ОБЖ </w:t>
      </w:r>
      <w:r w:rsidR="004032BD" w:rsidRPr="00A029A8">
        <w:rPr>
          <w:rFonts w:ascii="Times New Roman" w:hAnsi="Times New Roman" w:cs="Times New Roman"/>
          <w:b/>
          <w:i/>
          <w:sz w:val="24"/>
          <w:szCs w:val="24"/>
        </w:rPr>
        <w:t>«</w:t>
      </w:r>
      <w:r w:rsidR="00BE4462" w:rsidRPr="00A029A8">
        <w:rPr>
          <w:rFonts w:ascii="Times New Roman" w:hAnsi="Times New Roman" w:cs="Times New Roman"/>
          <w:b/>
          <w:i/>
          <w:sz w:val="24"/>
          <w:szCs w:val="24"/>
        </w:rPr>
        <w:t>Уроки безопасности»</w:t>
      </w:r>
      <w:r w:rsidR="00A029A8">
        <w:rPr>
          <w:rFonts w:ascii="Times New Roman" w:hAnsi="Times New Roman" w:cs="Times New Roman"/>
          <w:sz w:val="24"/>
          <w:szCs w:val="24"/>
        </w:rPr>
        <w:t xml:space="preserve"> (рис.</w:t>
      </w:r>
      <w:r w:rsidR="004F6A77">
        <w:rPr>
          <w:rFonts w:ascii="Times New Roman" w:hAnsi="Times New Roman" w:cs="Times New Roman"/>
          <w:sz w:val="24"/>
          <w:szCs w:val="24"/>
        </w:rPr>
        <w:t xml:space="preserve"> 6</w:t>
      </w:r>
      <w:r w:rsidR="00BE4462">
        <w:rPr>
          <w:rFonts w:ascii="Times New Roman" w:hAnsi="Times New Roman" w:cs="Times New Roman"/>
          <w:sz w:val="24"/>
          <w:szCs w:val="24"/>
        </w:rPr>
        <w:t>)</w:t>
      </w:r>
      <w:r w:rsidR="00A029A8">
        <w:rPr>
          <w:rFonts w:ascii="Times New Roman" w:hAnsi="Times New Roman" w:cs="Times New Roman"/>
          <w:sz w:val="24"/>
          <w:szCs w:val="24"/>
        </w:rPr>
        <w:t xml:space="preserve">, </w:t>
      </w:r>
      <w:r w:rsidR="00A4371C">
        <w:rPr>
          <w:rFonts w:ascii="Times New Roman" w:hAnsi="Times New Roman" w:cs="Times New Roman"/>
          <w:sz w:val="24"/>
          <w:szCs w:val="24"/>
        </w:rPr>
        <w:t>представлен стендом с героями мультфильма «Аркадий Паровозов», изготовленных их фоамирана на подложке, а также информационным наглядно – дидактическим материалом по безопасности в быту и природе.</w:t>
      </w:r>
    </w:p>
    <w:p w:rsidR="00E07A0C" w:rsidRDefault="00A029A8" w:rsidP="00A029A8">
      <w:pPr>
        <w:spacing w:before="10" w:after="10" w:line="240" w:lineRule="auto"/>
        <w:ind w:firstLine="567"/>
        <w:jc w:val="both"/>
        <w:rPr>
          <w:rFonts w:ascii="Times New Roman" w:hAnsi="Times New Roman" w:cs="Times New Roman"/>
          <w:sz w:val="24"/>
          <w:szCs w:val="24"/>
        </w:rPr>
      </w:pPr>
      <w:r w:rsidRPr="00A029A8">
        <w:rPr>
          <w:rFonts w:ascii="Times New Roman" w:hAnsi="Times New Roman" w:cs="Times New Roman"/>
          <w:b/>
          <w:i/>
          <w:sz w:val="24"/>
          <w:szCs w:val="24"/>
        </w:rPr>
        <w:t>«</w:t>
      </w:r>
      <w:r>
        <w:rPr>
          <w:rFonts w:ascii="Times New Roman" w:hAnsi="Times New Roman" w:cs="Times New Roman"/>
          <w:b/>
          <w:i/>
          <w:sz w:val="24"/>
          <w:szCs w:val="24"/>
        </w:rPr>
        <w:t>Уголок нас</w:t>
      </w:r>
      <w:r w:rsidRPr="00A029A8">
        <w:rPr>
          <w:rFonts w:ascii="Times New Roman" w:hAnsi="Times New Roman" w:cs="Times New Roman"/>
          <w:b/>
          <w:i/>
          <w:sz w:val="24"/>
          <w:szCs w:val="24"/>
        </w:rPr>
        <w:t>троения</w:t>
      </w:r>
      <w:r w:rsidR="004F6A77">
        <w:rPr>
          <w:rFonts w:ascii="Times New Roman" w:hAnsi="Times New Roman" w:cs="Times New Roman"/>
          <w:b/>
          <w:i/>
          <w:sz w:val="24"/>
          <w:szCs w:val="24"/>
        </w:rPr>
        <w:t xml:space="preserve"> и </w:t>
      </w:r>
      <w:r w:rsidR="00EE346E">
        <w:rPr>
          <w:rFonts w:ascii="Times New Roman" w:hAnsi="Times New Roman" w:cs="Times New Roman"/>
          <w:b/>
          <w:i/>
          <w:sz w:val="24"/>
          <w:szCs w:val="24"/>
        </w:rPr>
        <w:t>М</w:t>
      </w:r>
      <w:r w:rsidR="004F6A77">
        <w:rPr>
          <w:rFonts w:ascii="Times New Roman" w:hAnsi="Times New Roman" w:cs="Times New Roman"/>
          <w:b/>
          <w:i/>
          <w:sz w:val="24"/>
          <w:szCs w:val="24"/>
        </w:rPr>
        <w:t>ирилка</w:t>
      </w:r>
      <w:r w:rsidRPr="00A029A8">
        <w:rPr>
          <w:rFonts w:ascii="Times New Roman" w:hAnsi="Times New Roman" w:cs="Times New Roman"/>
          <w:b/>
          <w:i/>
          <w:sz w:val="24"/>
          <w:szCs w:val="24"/>
        </w:rPr>
        <w:t>»</w:t>
      </w:r>
      <w:r>
        <w:rPr>
          <w:rFonts w:ascii="Times New Roman" w:hAnsi="Times New Roman" w:cs="Times New Roman"/>
          <w:b/>
          <w:i/>
          <w:sz w:val="24"/>
          <w:szCs w:val="24"/>
        </w:rPr>
        <w:t xml:space="preserve"> </w:t>
      </w:r>
      <w:r w:rsidR="00891AD5">
        <w:rPr>
          <w:rFonts w:ascii="Times New Roman" w:hAnsi="Times New Roman" w:cs="Times New Roman"/>
          <w:sz w:val="24"/>
          <w:szCs w:val="24"/>
        </w:rPr>
        <w:t>(рис.</w:t>
      </w:r>
      <w:r w:rsidR="004F6A77">
        <w:rPr>
          <w:rFonts w:ascii="Times New Roman" w:hAnsi="Times New Roman" w:cs="Times New Roman"/>
          <w:sz w:val="24"/>
          <w:szCs w:val="24"/>
        </w:rPr>
        <w:t xml:space="preserve"> 4</w:t>
      </w:r>
      <w:r w:rsidR="00A4371C">
        <w:rPr>
          <w:rFonts w:ascii="Times New Roman" w:hAnsi="Times New Roman" w:cs="Times New Roman"/>
          <w:sz w:val="24"/>
          <w:szCs w:val="24"/>
        </w:rPr>
        <w:t>), представлен стендом, распечатанным на самоклеящейся фотобумаге и приклеен на подложку. Мирилка в виде зонта из рулонной сетки и двух рукавов из ткани.</w:t>
      </w:r>
      <w:bookmarkStart w:id="0" w:name="_GoBack"/>
      <w:bookmarkEnd w:id="0"/>
    </w:p>
    <w:p w:rsidR="00A4371C" w:rsidRPr="004F6A77" w:rsidRDefault="004F6A77" w:rsidP="00A4371C">
      <w:pPr>
        <w:spacing w:before="10" w:after="1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Центр экологического воспитания </w:t>
      </w:r>
      <w:r w:rsidRPr="004F6A77">
        <w:rPr>
          <w:rFonts w:ascii="Times New Roman" w:hAnsi="Times New Roman" w:cs="Times New Roman"/>
          <w:b/>
          <w:i/>
          <w:sz w:val="24"/>
          <w:szCs w:val="24"/>
        </w:rPr>
        <w:t>«Юные экологи»</w:t>
      </w:r>
      <w:r>
        <w:rPr>
          <w:rFonts w:ascii="Times New Roman" w:hAnsi="Times New Roman" w:cs="Times New Roman"/>
          <w:sz w:val="24"/>
          <w:szCs w:val="24"/>
        </w:rPr>
        <w:t xml:space="preserve"> (рис. 5)</w:t>
      </w:r>
      <w:r w:rsidR="00A4371C">
        <w:rPr>
          <w:rFonts w:ascii="Times New Roman" w:hAnsi="Times New Roman" w:cs="Times New Roman"/>
          <w:sz w:val="24"/>
          <w:szCs w:val="24"/>
        </w:rPr>
        <w:t>, стенд с героями «Эколятами», распечатанными на цветном принтере и заминированы, а также информационным наглядно – дидактическим материалом по экологии.</w:t>
      </w:r>
    </w:p>
    <w:p w:rsidR="004F6A77" w:rsidRDefault="004032BD" w:rsidP="0002103F">
      <w:pPr>
        <w:spacing w:before="10" w:after="10" w:line="240" w:lineRule="auto"/>
        <w:ind w:firstLine="567"/>
        <w:jc w:val="both"/>
        <w:rPr>
          <w:rFonts w:ascii="Times New Roman" w:hAnsi="Times New Roman" w:cs="Times New Roman"/>
          <w:sz w:val="24"/>
          <w:szCs w:val="24"/>
        </w:rPr>
      </w:pPr>
      <w:r w:rsidRPr="004032BD">
        <w:rPr>
          <w:rFonts w:ascii="Times New Roman" w:hAnsi="Times New Roman" w:cs="Times New Roman"/>
          <w:i/>
          <w:sz w:val="24"/>
          <w:szCs w:val="24"/>
        </w:rPr>
        <w:t>Художественно-эстетическое развитие</w:t>
      </w:r>
      <w:r w:rsidR="008D4387">
        <w:rPr>
          <w:rFonts w:ascii="Times New Roman" w:hAnsi="Times New Roman" w:cs="Times New Roman"/>
          <w:i/>
          <w:sz w:val="24"/>
          <w:szCs w:val="24"/>
        </w:rPr>
        <w:t>:</w:t>
      </w:r>
      <w:r w:rsidR="008D4387">
        <w:rPr>
          <w:rFonts w:ascii="Times New Roman" w:hAnsi="Times New Roman" w:cs="Times New Roman"/>
          <w:sz w:val="24"/>
          <w:szCs w:val="24"/>
        </w:rPr>
        <w:t xml:space="preserve"> </w:t>
      </w:r>
    </w:p>
    <w:p w:rsidR="0002103F" w:rsidRPr="00A4371C" w:rsidRDefault="004F6A77" w:rsidP="00A4371C">
      <w:pPr>
        <w:spacing w:before="10" w:after="10" w:line="240" w:lineRule="auto"/>
        <w:ind w:firstLine="567"/>
        <w:jc w:val="both"/>
        <w:rPr>
          <w:rFonts w:ascii="Times New Roman" w:hAnsi="Times New Roman" w:cs="Times New Roman"/>
          <w:i/>
          <w:sz w:val="24"/>
          <w:szCs w:val="24"/>
        </w:rPr>
      </w:pPr>
      <w:r>
        <w:rPr>
          <w:rFonts w:ascii="Times New Roman" w:hAnsi="Times New Roman" w:cs="Times New Roman"/>
          <w:sz w:val="24"/>
          <w:szCs w:val="24"/>
        </w:rPr>
        <w:t xml:space="preserve">- </w:t>
      </w:r>
      <w:r w:rsidR="008D4387">
        <w:rPr>
          <w:rFonts w:ascii="Times New Roman" w:hAnsi="Times New Roman" w:cs="Times New Roman"/>
          <w:sz w:val="24"/>
          <w:szCs w:val="24"/>
        </w:rPr>
        <w:t xml:space="preserve">Центр ручного труда </w:t>
      </w:r>
      <w:r w:rsidR="008D4387" w:rsidRPr="004F6A77">
        <w:rPr>
          <w:rFonts w:ascii="Times New Roman" w:hAnsi="Times New Roman" w:cs="Times New Roman"/>
          <w:b/>
          <w:i/>
          <w:sz w:val="24"/>
          <w:szCs w:val="24"/>
        </w:rPr>
        <w:t>«Наши руки не для скуки»</w:t>
      </w:r>
      <w:r w:rsidR="0002103F">
        <w:rPr>
          <w:rFonts w:ascii="Times New Roman" w:hAnsi="Times New Roman" w:cs="Times New Roman"/>
          <w:sz w:val="24"/>
          <w:szCs w:val="24"/>
        </w:rPr>
        <w:t xml:space="preserve"> (рис. </w:t>
      </w:r>
      <w:r>
        <w:rPr>
          <w:rFonts w:ascii="Times New Roman" w:hAnsi="Times New Roman" w:cs="Times New Roman"/>
          <w:sz w:val="24"/>
          <w:szCs w:val="24"/>
        </w:rPr>
        <w:t>7</w:t>
      </w:r>
      <w:r w:rsidR="0002103F">
        <w:rPr>
          <w:rFonts w:ascii="Times New Roman" w:hAnsi="Times New Roman" w:cs="Times New Roman"/>
          <w:sz w:val="24"/>
          <w:szCs w:val="24"/>
        </w:rPr>
        <w:t>)</w:t>
      </w:r>
      <w:r w:rsidR="00A4371C">
        <w:rPr>
          <w:rFonts w:ascii="Times New Roman" w:hAnsi="Times New Roman" w:cs="Times New Roman"/>
          <w:sz w:val="24"/>
          <w:szCs w:val="24"/>
        </w:rPr>
        <w:t>, цветные шары из фоамирана для изучения смешивания цветов.</w:t>
      </w:r>
    </w:p>
    <w:p w:rsidR="0002103F" w:rsidRDefault="000B1CBF" w:rsidP="00BF66F1">
      <w:pPr>
        <w:spacing w:after="0" w:line="240" w:lineRule="auto"/>
        <w:ind w:left="-567" w:firstLine="567"/>
        <w:jc w:val="both"/>
        <w:rPr>
          <w:rFonts w:ascii="Times New Roman" w:hAnsi="Times New Roman" w:cs="Times New Roman"/>
          <w:b/>
          <w:sz w:val="24"/>
          <w:szCs w:val="24"/>
          <w:highlight w:val="yellow"/>
        </w:rPr>
      </w:pPr>
      <w:r w:rsidRPr="000B1CBF">
        <w:rPr>
          <w:rFonts w:ascii="Times New Roman" w:hAnsi="Times New Roman" w:cs="Times New Roman"/>
          <w:noProof/>
          <w:sz w:val="24"/>
          <w:szCs w:val="24"/>
          <w:lang w:eastAsia="ru-RU"/>
        </w:rPr>
        <w:drawing>
          <wp:anchor distT="0" distB="0" distL="114300" distR="114300" simplePos="0" relativeHeight="251665408" behindDoc="0" locked="0" layoutInCell="1" allowOverlap="1" wp14:anchorId="1F112839" wp14:editId="7040D637">
            <wp:simplePos x="0" y="0"/>
            <wp:positionH relativeFrom="column">
              <wp:posOffset>4128135</wp:posOffset>
            </wp:positionH>
            <wp:positionV relativeFrom="paragraph">
              <wp:posOffset>80011</wp:posOffset>
            </wp:positionV>
            <wp:extent cx="1799590" cy="2259330"/>
            <wp:effectExtent l="76200" t="76200" r="86360" b="121920"/>
            <wp:wrapNone/>
            <wp:docPr id="9" name="Рисунок 9" descr="C:\Users\1111\Downloads\IMG-20240417-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111\Downloads\IMG-20240417-WA0026.jpg"/>
                    <pic:cNvPicPr>
                      <a:picLocks noChangeAspect="1" noChangeArrowheads="1"/>
                    </pic:cNvPicPr>
                  </pic:nvPicPr>
                  <pic:blipFill rotWithShape="1">
                    <a:blip r:embed="rId8">
                      <a:extLst>
                        <a:ext uri="{28A0092B-C50C-407E-A947-70E740481C1C}">
                          <a14:useLocalDpi xmlns:a14="http://schemas.microsoft.com/office/drawing/2010/main" val="0"/>
                        </a:ext>
                      </a:extLst>
                    </a:blip>
                    <a:srcRect b="5886"/>
                    <a:stretch/>
                  </pic:blipFill>
                  <pic:spPr bwMode="auto">
                    <a:xfrm>
                      <a:off x="0" y="0"/>
                      <a:ext cx="1800000" cy="2259845"/>
                    </a:xfrm>
                    <a:prstGeom prst="rect">
                      <a:avLst/>
                    </a:prstGeom>
                    <a:solidFill>
                      <a:srgbClr val="FFFFFF">
                        <a:shade val="85000"/>
                      </a:srgbClr>
                    </a:solidFill>
                    <a:ln w="28575"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3340" w:rsidRPr="00E07A0C">
        <w:rPr>
          <w:rFonts w:ascii="Times New Roman" w:hAnsi="Times New Roman" w:cs="Times New Roman"/>
          <w:noProof/>
          <w:sz w:val="24"/>
          <w:szCs w:val="24"/>
          <w:lang w:eastAsia="ru-RU"/>
        </w:rPr>
        <w:drawing>
          <wp:anchor distT="0" distB="0" distL="114300" distR="114300" simplePos="0" relativeHeight="251658240" behindDoc="1" locked="0" layoutInCell="1" allowOverlap="1" wp14:anchorId="64E29381" wp14:editId="6341AE34">
            <wp:simplePos x="0" y="0"/>
            <wp:positionH relativeFrom="column">
              <wp:posOffset>260985</wp:posOffset>
            </wp:positionH>
            <wp:positionV relativeFrom="paragraph">
              <wp:posOffset>85725</wp:posOffset>
            </wp:positionV>
            <wp:extent cx="1799590" cy="2249805"/>
            <wp:effectExtent l="76200" t="76200" r="86360" b="112395"/>
            <wp:wrapTight wrapText="bothSides">
              <wp:wrapPolygon edited="0">
                <wp:start x="-915" y="-732"/>
                <wp:lineTo x="-915" y="22496"/>
                <wp:lineTo x="22408" y="22496"/>
                <wp:lineTo x="22408" y="-732"/>
                <wp:lineTo x="-915" y="-732"/>
              </wp:wrapPolygon>
            </wp:wrapTight>
            <wp:docPr id="1" name="Рисунок 1" descr="C:\Users\1111\Downloads\IMG-20240417-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11\Downloads\IMG-20240417-WA002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9590" cy="2249805"/>
                    </a:xfrm>
                    <a:prstGeom prst="rect">
                      <a:avLst/>
                    </a:prstGeom>
                    <a:solidFill>
                      <a:srgbClr val="FFFFFF">
                        <a:shade val="85000"/>
                      </a:srgbClr>
                    </a:solidFill>
                    <a:ln w="285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43340" w:rsidRPr="0002103F">
        <w:rPr>
          <w:rFonts w:ascii="Times New Roman" w:hAnsi="Times New Roman" w:cs="Times New Roman"/>
          <w:b/>
          <w:noProof/>
          <w:sz w:val="24"/>
          <w:szCs w:val="24"/>
          <w:lang w:eastAsia="ru-RU"/>
        </w:rPr>
        <w:drawing>
          <wp:anchor distT="0" distB="0" distL="114300" distR="114300" simplePos="0" relativeHeight="251660288" behindDoc="0" locked="0" layoutInCell="1" allowOverlap="1" wp14:anchorId="69C4E1C5" wp14:editId="41163D73">
            <wp:simplePos x="0" y="0"/>
            <wp:positionH relativeFrom="column">
              <wp:posOffset>2196465</wp:posOffset>
            </wp:positionH>
            <wp:positionV relativeFrom="paragraph">
              <wp:posOffset>83820</wp:posOffset>
            </wp:positionV>
            <wp:extent cx="1800000" cy="2250000"/>
            <wp:effectExtent l="76200" t="76200" r="86360" b="112395"/>
            <wp:wrapNone/>
            <wp:docPr id="3" name="Рисунок 3" descr="C:\Users\1111\Downloads\GridArt_20240426_111348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11\Downloads\GridArt_20240426_11134823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2250000"/>
                    </a:xfrm>
                    <a:prstGeom prst="rect">
                      <a:avLst/>
                    </a:prstGeom>
                    <a:solidFill>
                      <a:srgbClr val="FFFFFF">
                        <a:shade val="85000"/>
                      </a:srgbClr>
                    </a:solidFill>
                    <a:ln w="285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F43340" w:rsidRPr="00F43340" w:rsidRDefault="00F43340" w:rsidP="00A4371C">
      <w:pPr>
        <w:spacing w:before="10" w:after="10" w:line="240" w:lineRule="auto"/>
        <w:ind w:firstLine="567"/>
        <w:rPr>
          <w:rFonts w:ascii="Times New Roman" w:hAnsi="Times New Roman" w:cs="Times New Roman"/>
          <w:sz w:val="24"/>
          <w:szCs w:val="24"/>
        </w:rPr>
      </w:pPr>
      <w:r w:rsidRPr="00F43340">
        <w:rPr>
          <w:rFonts w:ascii="Times New Roman" w:hAnsi="Times New Roman" w:cs="Times New Roman"/>
          <w:sz w:val="24"/>
          <w:szCs w:val="24"/>
        </w:rPr>
        <w:t xml:space="preserve">             Рис. 1              </w:t>
      </w:r>
      <w:r>
        <w:rPr>
          <w:rFonts w:ascii="Times New Roman" w:hAnsi="Times New Roman" w:cs="Times New Roman"/>
          <w:sz w:val="24"/>
          <w:szCs w:val="24"/>
        </w:rPr>
        <w:t xml:space="preserve">                           </w:t>
      </w:r>
      <w:r w:rsidRPr="00F43340">
        <w:rPr>
          <w:rFonts w:ascii="Times New Roman" w:hAnsi="Times New Roman" w:cs="Times New Roman"/>
          <w:sz w:val="24"/>
          <w:szCs w:val="24"/>
        </w:rPr>
        <w:t xml:space="preserve"> Рис.</w:t>
      </w:r>
      <w:r>
        <w:rPr>
          <w:rFonts w:ascii="Times New Roman" w:hAnsi="Times New Roman" w:cs="Times New Roman"/>
          <w:sz w:val="24"/>
          <w:szCs w:val="24"/>
        </w:rPr>
        <w:t xml:space="preserve"> 2</w:t>
      </w:r>
      <w:r w:rsidRPr="00F4334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43340">
        <w:rPr>
          <w:rFonts w:ascii="Times New Roman" w:hAnsi="Times New Roman" w:cs="Times New Roman"/>
          <w:sz w:val="24"/>
          <w:szCs w:val="24"/>
        </w:rPr>
        <w:t>Рис.</w:t>
      </w:r>
      <w:r>
        <w:rPr>
          <w:rFonts w:ascii="Times New Roman" w:hAnsi="Times New Roman" w:cs="Times New Roman"/>
          <w:sz w:val="24"/>
          <w:szCs w:val="24"/>
        </w:rPr>
        <w:t xml:space="preserve"> 3</w:t>
      </w:r>
    </w:p>
    <w:p w:rsidR="0002103F" w:rsidRPr="00F43340" w:rsidRDefault="00A4371C" w:rsidP="00F43340">
      <w:pPr>
        <w:spacing w:after="0" w:line="240" w:lineRule="auto"/>
        <w:ind w:firstLine="567"/>
        <w:rPr>
          <w:rFonts w:ascii="Times New Roman" w:hAnsi="Times New Roman" w:cs="Times New Roman"/>
          <w:sz w:val="24"/>
          <w:szCs w:val="24"/>
        </w:rPr>
      </w:pPr>
      <w:r w:rsidRPr="00891AD5">
        <w:rPr>
          <w:rFonts w:ascii="Times New Roman" w:hAnsi="Times New Roman" w:cs="Times New Roman"/>
          <w:noProof/>
          <w:sz w:val="24"/>
          <w:szCs w:val="24"/>
          <w:lang w:eastAsia="ru-RU"/>
        </w:rPr>
        <w:drawing>
          <wp:anchor distT="0" distB="0" distL="114300" distR="114300" simplePos="0" relativeHeight="251663360" behindDoc="0" locked="0" layoutInCell="1" allowOverlap="1" wp14:anchorId="092768E9" wp14:editId="47F05749">
            <wp:simplePos x="0" y="0"/>
            <wp:positionH relativeFrom="column">
              <wp:posOffset>2831184</wp:posOffset>
            </wp:positionH>
            <wp:positionV relativeFrom="paragraph">
              <wp:posOffset>33005</wp:posOffset>
            </wp:positionV>
            <wp:extent cx="2934586" cy="1842395"/>
            <wp:effectExtent l="76200" t="76200" r="75565" b="120015"/>
            <wp:wrapNone/>
            <wp:docPr id="7" name="Рисунок 7" descr="C:\Users\1111\Downloads\IMG_20240426_103617_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111\Downloads\IMG_20240426_103617_92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8117" b="8255"/>
                    <a:stretch/>
                  </pic:blipFill>
                  <pic:spPr bwMode="auto">
                    <a:xfrm>
                      <a:off x="0" y="0"/>
                      <a:ext cx="2936483" cy="1843586"/>
                    </a:xfrm>
                    <a:prstGeom prst="rect">
                      <a:avLst/>
                    </a:prstGeom>
                    <a:solidFill>
                      <a:srgbClr val="FFFFFF">
                        <a:shade val="85000"/>
                      </a:srgbClr>
                    </a:solidFill>
                    <a:ln w="28575"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lang w:eastAsia="ru-RU"/>
        </w:rPr>
        <w:drawing>
          <wp:anchor distT="0" distB="0" distL="114300" distR="114300" simplePos="0" relativeHeight="251664384" behindDoc="0" locked="0" layoutInCell="1" allowOverlap="1" wp14:anchorId="2A7A764D" wp14:editId="37193320">
            <wp:simplePos x="0" y="0"/>
            <wp:positionH relativeFrom="column">
              <wp:posOffset>258105</wp:posOffset>
            </wp:positionH>
            <wp:positionV relativeFrom="paragraph">
              <wp:posOffset>33006</wp:posOffset>
            </wp:positionV>
            <wp:extent cx="2296633" cy="1840252"/>
            <wp:effectExtent l="95250" t="76200" r="85090" b="12192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02646" cy="1845070"/>
                    </a:xfrm>
                    <a:prstGeom prst="rect">
                      <a:avLst/>
                    </a:prstGeom>
                    <a:solidFill>
                      <a:srgbClr val="FFFFFF">
                        <a:shade val="85000"/>
                      </a:srgbClr>
                    </a:solidFill>
                    <a:ln w="285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02103F" w:rsidRDefault="0002103F" w:rsidP="00BF66F1">
      <w:pPr>
        <w:spacing w:after="0" w:line="240" w:lineRule="auto"/>
        <w:ind w:left="-567" w:firstLine="567"/>
        <w:jc w:val="both"/>
        <w:rPr>
          <w:rFonts w:ascii="Times New Roman" w:hAnsi="Times New Roman" w:cs="Times New Roman"/>
          <w:b/>
          <w:sz w:val="24"/>
          <w:szCs w:val="24"/>
          <w:highlight w:val="yellow"/>
        </w:rPr>
      </w:pPr>
    </w:p>
    <w:p w:rsidR="00F43340" w:rsidRDefault="00F43340" w:rsidP="00A4371C">
      <w:pPr>
        <w:spacing w:after="0" w:line="240" w:lineRule="auto"/>
        <w:jc w:val="both"/>
        <w:rPr>
          <w:rFonts w:ascii="Times New Roman" w:hAnsi="Times New Roman" w:cs="Times New Roman"/>
          <w:b/>
          <w:sz w:val="24"/>
          <w:szCs w:val="24"/>
          <w:highlight w:val="yellow"/>
        </w:rPr>
      </w:pPr>
    </w:p>
    <w:p w:rsidR="00A029A8" w:rsidRDefault="00A029A8" w:rsidP="00A4371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0B1CBF">
        <w:rPr>
          <w:rFonts w:ascii="Times New Roman" w:hAnsi="Times New Roman" w:cs="Times New Roman"/>
          <w:sz w:val="24"/>
          <w:szCs w:val="24"/>
        </w:rPr>
        <w:t xml:space="preserve">        </w:t>
      </w:r>
      <w:r w:rsidR="00F43340" w:rsidRPr="00F43340">
        <w:rPr>
          <w:rFonts w:ascii="Times New Roman" w:hAnsi="Times New Roman" w:cs="Times New Roman"/>
          <w:sz w:val="24"/>
          <w:szCs w:val="24"/>
        </w:rPr>
        <w:t>Рис.</w:t>
      </w:r>
      <w:r>
        <w:rPr>
          <w:rFonts w:ascii="Times New Roman" w:hAnsi="Times New Roman" w:cs="Times New Roman"/>
          <w:sz w:val="24"/>
          <w:szCs w:val="24"/>
        </w:rPr>
        <w:t xml:space="preserve"> 4</w:t>
      </w:r>
      <w:r w:rsidR="00F43340" w:rsidRPr="00F43340">
        <w:rPr>
          <w:rFonts w:ascii="Times New Roman" w:hAnsi="Times New Roman" w:cs="Times New Roman"/>
          <w:sz w:val="24"/>
          <w:szCs w:val="24"/>
        </w:rPr>
        <w:t xml:space="preserve">             </w:t>
      </w:r>
      <w:r w:rsidR="00A4371C">
        <w:rPr>
          <w:rFonts w:ascii="Times New Roman" w:hAnsi="Times New Roman" w:cs="Times New Roman"/>
          <w:sz w:val="24"/>
          <w:szCs w:val="24"/>
        </w:rPr>
        <w:t xml:space="preserve">              </w:t>
      </w:r>
      <w:r>
        <w:rPr>
          <w:rFonts w:ascii="Times New Roman" w:hAnsi="Times New Roman" w:cs="Times New Roman"/>
          <w:sz w:val="24"/>
          <w:szCs w:val="24"/>
        </w:rPr>
        <w:t xml:space="preserve">         </w:t>
      </w:r>
      <w:r w:rsidR="00F43340">
        <w:rPr>
          <w:rFonts w:ascii="Times New Roman" w:hAnsi="Times New Roman" w:cs="Times New Roman"/>
          <w:sz w:val="24"/>
          <w:szCs w:val="24"/>
        </w:rPr>
        <w:t xml:space="preserve">     </w:t>
      </w:r>
      <w:r w:rsidR="00F43340" w:rsidRPr="00F43340">
        <w:rPr>
          <w:rFonts w:ascii="Times New Roman" w:hAnsi="Times New Roman" w:cs="Times New Roman"/>
          <w:sz w:val="24"/>
          <w:szCs w:val="24"/>
        </w:rPr>
        <w:t xml:space="preserve"> </w:t>
      </w:r>
      <w:r w:rsidR="000B1CBF">
        <w:rPr>
          <w:rFonts w:ascii="Times New Roman" w:hAnsi="Times New Roman" w:cs="Times New Roman"/>
          <w:sz w:val="24"/>
          <w:szCs w:val="24"/>
        </w:rPr>
        <w:t xml:space="preserve">                              </w:t>
      </w:r>
      <w:r w:rsidR="00F43340" w:rsidRPr="00F43340">
        <w:rPr>
          <w:rFonts w:ascii="Times New Roman" w:hAnsi="Times New Roman" w:cs="Times New Roman"/>
          <w:sz w:val="24"/>
          <w:szCs w:val="24"/>
        </w:rPr>
        <w:t>Рис.</w:t>
      </w:r>
      <w:r>
        <w:rPr>
          <w:rFonts w:ascii="Times New Roman" w:hAnsi="Times New Roman" w:cs="Times New Roman"/>
          <w:sz w:val="24"/>
          <w:szCs w:val="24"/>
        </w:rPr>
        <w:t xml:space="preserve"> 5</w:t>
      </w:r>
    </w:p>
    <w:p w:rsidR="00A029A8" w:rsidRDefault="00A4371C" w:rsidP="00F43340">
      <w:pPr>
        <w:spacing w:after="0" w:line="240" w:lineRule="auto"/>
        <w:ind w:firstLine="567"/>
        <w:jc w:val="both"/>
        <w:rPr>
          <w:rFonts w:ascii="Times New Roman" w:hAnsi="Times New Roman" w:cs="Times New Roman"/>
          <w:sz w:val="24"/>
          <w:szCs w:val="24"/>
        </w:rPr>
      </w:pPr>
      <w:r w:rsidRPr="00E05E0E">
        <w:rPr>
          <w:rFonts w:ascii="Times New Roman" w:hAnsi="Times New Roman" w:cs="Times New Roman"/>
          <w:noProof/>
          <w:sz w:val="24"/>
          <w:szCs w:val="24"/>
          <w:lang w:eastAsia="ru-RU"/>
        </w:rPr>
        <w:drawing>
          <wp:anchor distT="0" distB="0" distL="114300" distR="114300" simplePos="0" relativeHeight="251666432" behindDoc="0" locked="0" layoutInCell="1" allowOverlap="1" wp14:anchorId="1CDEAB22" wp14:editId="25580A4D">
            <wp:simplePos x="0" y="0"/>
            <wp:positionH relativeFrom="column">
              <wp:posOffset>3351825</wp:posOffset>
            </wp:positionH>
            <wp:positionV relativeFrom="paragraph">
              <wp:posOffset>130810</wp:posOffset>
            </wp:positionV>
            <wp:extent cx="2062717" cy="1623817"/>
            <wp:effectExtent l="95250" t="76200" r="90170" b="128905"/>
            <wp:wrapNone/>
            <wp:docPr id="10" name="Рисунок 10" descr="C:\Users\1111\Downloads\IMG-20240417-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111\Downloads\IMG-20240417-WA002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6500" r="10500" b="7000"/>
                    <a:stretch/>
                  </pic:blipFill>
                  <pic:spPr bwMode="auto">
                    <a:xfrm>
                      <a:off x="0" y="0"/>
                      <a:ext cx="2062717" cy="1623817"/>
                    </a:xfrm>
                    <a:prstGeom prst="rect">
                      <a:avLst/>
                    </a:prstGeom>
                    <a:solidFill>
                      <a:srgbClr val="FFFFFF">
                        <a:shade val="85000"/>
                      </a:srgbClr>
                    </a:solidFill>
                    <a:ln w="285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07A0C">
        <w:rPr>
          <w:rFonts w:ascii="Times New Roman" w:hAnsi="Times New Roman" w:cs="Times New Roman"/>
          <w:noProof/>
          <w:sz w:val="24"/>
          <w:szCs w:val="24"/>
          <w:lang w:eastAsia="ru-RU"/>
        </w:rPr>
        <w:drawing>
          <wp:anchor distT="0" distB="0" distL="114300" distR="114300" simplePos="0" relativeHeight="251659264" behindDoc="1" locked="0" layoutInCell="1" allowOverlap="1" wp14:anchorId="5CF39A9B" wp14:editId="087F0A33">
            <wp:simplePos x="0" y="0"/>
            <wp:positionH relativeFrom="column">
              <wp:posOffset>342900</wp:posOffset>
            </wp:positionH>
            <wp:positionV relativeFrom="paragraph">
              <wp:posOffset>130810</wp:posOffset>
            </wp:positionV>
            <wp:extent cx="2211070" cy="1652270"/>
            <wp:effectExtent l="76200" t="76200" r="74930" b="119380"/>
            <wp:wrapTight wrapText="bothSides">
              <wp:wrapPolygon edited="0">
                <wp:start x="-744" y="-996"/>
                <wp:lineTo x="-744" y="22912"/>
                <wp:lineTo x="22146" y="22912"/>
                <wp:lineTo x="22146" y="-996"/>
                <wp:lineTo x="-744" y="-996"/>
              </wp:wrapPolygon>
            </wp:wrapTight>
            <wp:docPr id="2" name="Рисунок 2" descr="C:\Users\1111\Downloads\IMG-20240327-WA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11\Downloads\IMG-20240327-WA005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1070" cy="1652270"/>
                    </a:xfrm>
                    <a:prstGeom prst="rect">
                      <a:avLst/>
                    </a:prstGeom>
                    <a:solidFill>
                      <a:srgbClr val="FFFFFF">
                        <a:shade val="85000"/>
                      </a:srgbClr>
                    </a:solidFill>
                    <a:ln w="285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F43340">
      <w:pPr>
        <w:spacing w:after="0" w:line="240" w:lineRule="auto"/>
        <w:ind w:firstLine="567"/>
        <w:jc w:val="both"/>
        <w:rPr>
          <w:rFonts w:ascii="Times New Roman" w:hAnsi="Times New Roman" w:cs="Times New Roman"/>
          <w:sz w:val="24"/>
          <w:szCs w:val="24"/>
        </w:rPr>
      </w:pPr>
    </w:p>
    <w:p w:rsidR="00A029A8" w:rsidRDefault="00A029A8" w:rsidP="00A029A8">
      <w:pPr>
        <w:spacing w:after="0" w:line="240" w:lineRule="auto"/>
        <w:jc w:val="both"/>
        <w:rPr>
          <w:rFonts w:ascii="Times New Roman" w:hAnsi="Times New Roman" w:cs="Times New Roman"/>
          <w:sz w:val="24"/>
          <w:szCs w:val="24"/>
        </w:rPr>
      </w:pPr>
    </w:p>
    <w:p w:rsidR="00A4371C" w:rsidRDefault="00A4371C" w:rsidP="00A029A8">
      <w:pPr>
        <w:spacing w:after="0" w:line="240" w:lineRule="auto"/>
        <w:jc w:val="both"/>
        <w:rPr>
          <w:rFonts w:ascii="Times New Roman" w:hAnsi="Times New Roman" w:cs="Times New Roman"/>
          <w:sz w:val="24"/>
          <w:szCs w:val="24"/>
        </w:rPr>
      </w:pPr>
    </w:p>
    <w:p w:rsidR="00A4371C" w:rsidRDefault="00A4371C" w:rsidP="00A029A8">
      <w:pPr>
        <w:spacing w:after="0" w:line="240" w:lineRule="auto"/>
        <w:jc w:val="both"/>
        <w:rPr>
          <w:rFonts w:ascii="Times New Roman" w:hAnsi="Times New Roman" w:cs="Times New Roman"/>
          <w:sz w:val="24"/>
          <w:szCs w:val="24"/>
        </w:rPr>
      </w:pPr>
    </w:p>
    <w:p w:rsidR="00A029A8" w:rsidRDefault="00A029A8" w:rsidP="00A4371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F43340">
        <w:rPr>
          <w:rFonts w:ascii="Times New Roman" w:hAnsi="Times New Roman" w:cs="Times New Roman"/>
          <w:sz w:val="24"/>
          <w:szCs w:val="24"/>
        </w:rPr>
        <w:t>Рис.</w:t>
      </w:r>
      <w:r w:rsidR="000B1CBF">
        <w:rPr>
          <w:rFonts w:ascii="Times New Roman" w:hAnsi="Times New Roman" w:cs="Times New Roman"/>
          <w:sz w:val="24"/>
          <w:szCs w:val="24"/>
        </w:rPr>
        <w:t xml:space="preserve"> 6</w:t>
      </w:r>
      <w:r w:rsidRPr="00F43340">
        <w:rPr>
          <w:rFonts w:ascii="Times New Roman" w:hAnsi="Times New Roman" w:cs="Times New Roman"/>
          <w:sz w:val="24"/>
          <w:szCs w:val="24"/>
        </w:rPr>
        <w:t xml:space="preserve">           </w:t>
      </w:r>
      <w:r>
        <w:rPr>
          <w:rFonts w:ascii="Times New Roman" w:hAnsi="Times New Roman" w:cs="Times New Roman"/>
          <w:sz w:val="24"/>
          <w:szCs w:val="24"/>
        </w:rPr>
        <w:t xml:space="preserve">                                  </w:t>
      </w:r>
      <w:r w:rsidR="00891AD5">
        <w:rPr>
          <w:rFonts w:ascii="Times New Roman" w:hAnsi="Times New Roman" w:cs="Times New Roman"/>
          <w:sz w:val="24"/>
          <w:szCs w:val="24"/>
        </w:rPr>
        <w:t xml:space="preserve">                     </w:t>
      </w:r>
      <w:r w:rsidRPr="00F43340">
        <w:rPr>
          <w:rFonts w:ascii="Times New Roman" w:hAnsi="Times New Roman" w:cs="Times New Roman"/>
          <w:sz w:val="24"/>
          <w:szCs w:val="24"/>
        </w:rPr>
        <w:t xml:space="preserve"> Рис.</w:t>
      </w:r>
      <w:r>
        <w:rPr>
          <w:rFonts w:ascii="Times New Roman" w:hAnsi="Times New Roman" w:cs="Times New Roman"/>
          <w:sz w:val="24"/>
          <w:szCs w:val="24"/>
        </w:rPr>
        <w:t xml:space="preserve"> </w:t>
      </w:r>
      <w:r w:rsidR="000B1CBF">
        <w:rPr>
          <w:rFonts w:ascii="Times New Roman" w:hAnsi="Times New Roman" w:cs="Times New Roman"/>
          <w:sz w:val="24"/>
          <w:szCs w:val="24"/>
        </w:rPr>
        <w:t>7</w:t>
      </w:r>
      <w:r w:rsidRPr="00F43340">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910837" w:rsidRPr="00BF66F1" w:rsidRDefault="00910837" w:rsidP="0002103F">
      <w:pPr>
        <w:spacing w:after="0" w:line="240" w:lineRule="auto"/>
        <w:jc w:val="both"/>
        <w:rPr>
          <w:rFonts w:ascii="Times New Roman" w:hAnsi="Times New Roman" w:cs="Times New Roman"/>
          <w:sz w:val="24"/>
          <w:szCs w:val="24"/>
        </w:rPr>
      </w:pPr>
    </w:p>
    <w:sectPr w:rsidR="00910837" w:rsidRPr="00BF66F1" w:rsidSect="00CD6EBD">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6C92" w:rsidRDefault="00EA6C92" w:rsidP="001545D0">
      <w:pPr>
        <w:spacing w:after="0" w:line="240" w:lineRule="auto"/>
      </w:pPr>
      <w:r>
        <w:separator/>
      </w:r>
    </w:p>
  </w:endnote>
  <w:endnote w:type="continuationSeparator" w:id="0">
    <w:p w:rsidR="00EA6C92" w:rsidRDefault="00EA6C92" w:rsidP="001545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6C92" w:rsidRDefault="00EA6C92" w:rsidP="001545D0">
      <w:pPr>
        <w:spacing w:after="0" w:line="240" w:lineRule="auto"/>
      </w:pPr>
      <w:r>
        <w:separator/>
      </w:r>
    </w:p>
  </w:footnote>
  <w:footnote w:type="continuationSeparator" w:id="0">
    <w:p w:rsidR="00EA6C92" w:rsidRDefault="00EA6C92" w:rsidP="001545D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373D5"/>
    <w:multiLevelType w:val="hybridMultilevel"/>
    <w:tmpl w:val="F41A469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37B2C6B"/>
    <w:multiLevelType w:val="hybridMultilevel"/>
    <w:tmpl w:val="66E4AAF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3B5614A"/>
    <w:multiLevelType w:val="hybridMultilevel"/>
    <w:tmpl w:val="5202757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47945C1"/>
    <w:multiLevelType w:val="hybridMultilevel"/>
    <w:tmpl w:val="880A877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DDC2F88"/>
    <w:multiLevelType w:val="hybridMultilevel"/>
    <w:tmpl w:val="55BEC58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39413001"/>
    <w:multiLevelType w:val="hybridMultilevel"/>
    <w:tmpl w:val="CC30DB3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633A7D4C"/>
    <w:multiLevelType w:val="hybridMultilevel"/>
    <w:tmpl w:val="BDA28892"/>
    <w:lvl w:ilvl="0" w:tplc="E7C656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6"/>
  </w:num>
  <w:num w:numId="3">
    <w:abstractNumId w:val="1"/>
  </w:num>
  <w:num w:numId="4">
    <w:abstractNumId w:val="2"/>
  </w:num>
  <w:num w:numId="5">
    <w:abstractNumId w:val="5"/>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66F1"/>
    <w:rsid w:val="0002103F"/>
    <w:rsid w:val="000B1CBF"/>
    <w:rsid w:val="001545D0"/>
    <w:rsid w:val="00401EA0"/>
    <w:rsid w:val="004032BD"/>
    <w:rsid w:val="004900F7"/>
    <w:rsid w:val="004F6A77"/>
    <w:rsid w:val="00557BE6"/>
    <w:rsid w:val="007206A0"/>
    <w:rsid w:val="00843BA8"/>
    <w:rsid w:val="00891AD5"/>
    <w:rsid w:val="008D4387"/>
    <w:rsid w:val="008F44F7"/>
    <w:rsid w:val="00910837"/>
    <w:rsid w:val="00A029A8"/>
    <w:rsid w:val="00A4371C"/>
    <w:rsid w:val="00BE4462"/>
    <w:rsid w:val="00BF66F1"/>
    <w:rsid w:val="00CD6EBD"/>
    <w:rsid w:val="00DD00E9"/>
    <w:rsid w:val="00E010A0"/>
    <w:rsid w:val="00E05E0E"/>
    <w:rsid w:val="00E07A0C"/>
    <w:rsid w:val="00EA6C92"/>
    <w:rsid w:val="00ED769E"/>
    <w:rsid w:val="00EE346E"/>
    <w:rsid w:val="00F43340"/>
    <w:rsid w:val="00FC044D"/>
    <w:rsid w:val="00FD18F6"/>
    <w:rsid w:val="00FD4F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F0DD0"/>
  <w15:docId w15:val="{33D66685-BCFF-47C7-931A-C6837CCA1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545D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545D0"/>
  </w:style>
  <w:style w:type="paragraph" w:styleId="a5">
    <w:name w:val="footer"/>
    <w:basedOn w:val="a"/>
    <w:link w:val="a6"/>
    <w:uiPriority w:val="99"/>
    <w:unhideWhenUsed/>
    <w:rsid w:val="001545D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545D0"/>
  </w:style>
  <w:style w:type="paragraph" w:styleId="a7">
    <w:name w:val="List Paragraph"/>
    <w:basedOn w:val="a"/>
    <w:uiPriority w:val="34"/>
    <w:qFormat/>
    <w:rsid w:val="0091083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F5D4E6-DD21-40A1-A30E-66F328614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13980</TotalTime>
  <Pages>1</Pages>
  <Words>1117</Words>
  <Characters>6373</Characters>
  <Application>Microsoft Office Word</Application>
  <DocSecurity>0</DocSecurity>
  <Lines>53</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Psiholog</dc:creator>
  <cp:lastModifiedBy>1111</cp:lastModifiedBy>
  <cp:revision>6</cp:revision>
  <dcterms:created xsi:type="dcterms:W3CDTF">2024-04-26T07:10:00Z</dcterms:created>
  <dcterms:modified xsi:type="dcterms:W3CDTF">2026-05-06T02:31:00Z</dcterms:modified>
</cp:coreProperties>
</file>