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FC780" w14:textId="77777777" w:rsidR="00F12C76" w:rsidRPr="00E3384C" w:rsidRDefault="00F12C76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05DC0374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2FFC5BC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65E43C24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6D4F6AD7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716ECA0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2F42725D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7C4B7443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5C19D89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501E40D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17E5A22A" w14:textId="77777777" w:rsidR="00E3384C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  <w:r w:rsidRPr="00E3384C">
        <w:rPr>
          <w:rFonts w:cs="Times New Roman"/>
          <w:b/>
          <w:bCs/>
          <w:szCs w:val="28"/>
        </w:rPr>
        <w:t>Методическая разработка</w:t>
      </w:r>
      <w:r w:rsidR="00E3384C" w:rsidRPr="00E3384C">
        <w:rPr>
          <w:rFonts w:cs="Times New Roman"/>
          <w:b/>
          <w:bCs/>
          <w:szCs w:val="28"/>
        </w:rPr>
        <w:t xml:space="preserve"> </w:t>
      </w:r>
    </w:p>
    <w:p w14:paraId="20C9E3D0" w14:textId="1C12CA3F" w:rsidR="001121E5" w:rsidRPr="00E3384C" w:rsidRDefault="00E3384C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  <w:r w:rsidRPr="00E3384C">
        <w:rPr>
          <w:rFonts w:cs="Times New Roman"/>
          <w:b/>
          <w:bCs/>
          <w:szCs w:val="28"/>
        </w:rPr>
        <w:t>на тему</w:t>
      </w:r>
    </w:p>
    <w:p w14:paraId="24ED7EDD" w14:textId="48FE8998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  <w:r w:rsidRPr="00E3384C">
        <w:rPr>
          <w:rFonts w:cs="Times New Roman"/>
          <w:b/>
          <w:bCs/>
          <w:szCs w:val="28"/>
        </w:rPr>
        <w:t>«Ос</w:t>
      </w:r>
      <w:r w:rsidR="00012657" w:rsidRPr="00E3384C">
        <w:rPr>
          <w:rFonts w:cs="Times New Roman"/>
          <w:b/>
          <w:bCs/>
          <w:szCs w:val="28"/>
        </w:rPr>
        <w:t xml:space="preserve">обенности </w:t>
      </w:r>
      <w:r w:rsidRPr="00E3384C">
        <w:rPr>
          <w:rFonts w:cs="Times New Roman"/>
          <w:b/>
          <w:bCs/>
          <w:szCs w:val="28"/>
        </w:rPr>
        <w:t xml:space="preserve">преподавания предмета </w:t>
      </w:r>
      <w:r w:rsidR="009A7EF8" w:rsidRPr="00E3384C">
        <w:rPr>
          <w:rFonts w:cs="Times New Roman"/>
          <w:b/>
          <w:bCs/>
          <w:szCs w:val="28"/>
        </w:rPr>
        <w:t>«</w:t>
      </w:r>
      <w:r w:rsidRPr="00E3384C">
        <w:rPr>
          <w:rFonts w:cs="Times New Roman"/>
          <w:b/>
          <w:bCs/>
          <w:szCs w:val="28"/>
        </w:rPr>
        <w:t>Общее фортепиано»</w:t>
      </w:r>
      <w:r w:rsidR="009A7EF8" w:rsidRPr="00E3384C">
        <w:rPr>
          <w:rFonts w:cs="Times New Roman"/>
          <w:b/>
          <w:bCs/>
          <w:szCs w:val="28"/>
        </w:rPr>
        <w:t xml:space="preserve"> у </w:t>
      </w:r>
    </w:p>
    <w:p w14:paraId="5BEF768A" w14:textId="00E0BEA6" w:rsidR="009A7EF8" w:rsidRPr="00E3384C" w:rsidRDefault="009A7EF8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  <w:r w:rsidRPr="00E3384C">
        <w:rPr>
          <w:rFonts w:cs="Times New Roman"/>
          <w:b/>
          <w:bCs/>
          <w:szCs w:val="28"/>
        </w:rPr>
        <w:t>обучающихся в классе хореографии»</w:t>
      </w:r>
    </w:p>
    <w:p w14:paraId="3C82668F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</w:p>
    <w:p w14:paraId="6D69089B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</w:p>
    <w:p w14:paraId="40C95E68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59792F27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03DCC435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049C7D85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363E5480" w14:textId="77777777" w:rsidR="001121E5" w:rsidRPr="00E3384C" w:rsidRDefault="001121E5" w:rsidP="00E3384C">
      <w:pPr>
        <w:spacing w:after="0" w:line="360" w:lineRule="auto"/>
        <w:ind w:firstLine="709"/>
        <w:jc w:val="center"/>
        <w:rPr>
          <w:rFonts w:cs="Times New Roman"/>
          <w:szCs w:val="28"/>
        </w:rPr>
      </w:pPr>
    </w:p>
    <w:p w14:paraId="2B340E83" w14:textId="78391962" w:rsidR="00E3384C" w:rsidRPr="00E3384C" w:rsidRDefault="00E3384C" w:rsidP="00E3384C">
      <w:pPr>
        <w:spacing w:after="0" w:line="360" w:lineRule="auto"/>
        <w:ind w:left="5103"/>
        <w:rPr>
          <w:rFonts w:cs="Times New Roman"/>
          <w:szCs w:val="28"/>
        </w:rPr>
      </w:pPr>
      <w:r w:rsidRPr="00E3384C">
        <w:rPr>
          <w:rFonts w:cs="Times New Roman"/>
          <w:szCs w:val="28"/>
        </w:rPr>
        <w:t>П</w:t>
      </w:r>
      <w:r w:rsidR="009A7EF8" w:rsidRPr="00E3384C">
        <w:rPr>
          <w:rFonts w:cs="Times New Roman"/>
          <w:szCs w:val="28"/>
        </w:rPr>
        <w:t>одготовила</w:t>
      </w:r>
      <w:r w:rsidRPr="00E3384C">
        <w:rPr>
          <w:rFonts w:cs="Times New Roman"/>
          <w:szCs w:val="28"/>
        </w:rPr>
        <w:t>:</w:t>
      </w:r>
    </w:p>
    <w:p w14:paraId="305B33A9" w14:textId="52B18F63" w:rsidR="001121E5" w:rsidRPr="00E3384C" w:rsidRDefault="001121E5" w:rsidP="00E3384C">
      <w:pPr>
        <w:spacing w:after="0" w:line="360" w:lineRule="auto"/>
        <w:ind w:left="5103"/>
        <w:rPr>
          <w:rFonts w:cs="Times New Roman"/>
          <w:szCs w:val="28"/>
        </w:rPr>
      </w:pPr>
      <w:proofErr w:type="spellStart"/>
      <w:r w:rsidRPr="00E3384C">
        <w:rPr>
          <w:rFonts w:cs="Times New Roman"/>
          <w:szCs w:val="28"/>
        </w:rPr>
        <w:t>Закамскова</w:t>
      </w:r>
      <w:proofErr w:type="spellEnd"/>
      <w:r w:rsidRPr="00E3384C">
        <w:rPr>
          <w:rFonts w:cs="Times New Roman"/>
          <w:szCs w:val="28"/>
        </w:rPr>
        <w:t xml:space="preserve"> М</w:t>
      </w:r>
      <w:r w:rsidR="00E3384C" w:rsidRPr="00E3384C">
        <w:rPr>
          <w:rFonts w:cs="Times New Roman"/>
          <w:szCs w:val="28"/>
        </w:rPr>
        <w:t xml:space="preserve">арина </w:t>
      </w:r>
      <w:r w:rsidRPr="00E3384C">
        <w:rPr>
          <w:rFonts w:cs="Times New Roman"/>
          <w:szCs w:val="28"/>
        </w:rPr>
        <w:t>В</w:t>
      </w:r>
      <w:r w:rsidR="00E3384C" w:rsidRPr="00E3384C">
        <w:rPr>
          <w:rFonts w:cs="Times New Roman"/>
          <w:szCs w:val="28"/>
        </w:rPr>
        <w:t>алерьевна,</w:t>
      </w:r>
    </w:p>
    <w:p w14:paraId="43B51B94" w14:textId="77777777" w:rsidR="00E3384C" w:rsidRPr="00E3384C" w:rsidRDefault="00E3384C" w:rsidP="00E3384C">
      <w:pPr>
        <w:spacing w:after="0" w:line="360" w:lineRule="auto"/>
        <w:ind w:left="5103"/>
        <w:rPr>
          <w:rFonts w:cs="Times New Roman"/>
          <w:szCs w:val="28"/>
        </w:rPr>
      </w:pPr>
      <w:r w:rsidRPr="00E3384C">
        <w:rPr>
          <w:rFonts w:cs="Times New Roman"/>
          <w:szCs w:val="28"/>
        </w:rPr>
        <w:t>преподаватель</w:t>
      </w:r>
    </w:p>
    <w:p w14:paraId="00D698EB" w14:textId="77777777" w:rsidR="00E3384C" w:rsidRPr="00E3384C" w:rsidRDefault="00E3384C" w:rsidP="00E3384C">
      <w:pPr>
        <w:spacing w:after="0" w:line="360" w:lineRule="auto"/>
        <w:ind w:left="5103"/>
        <w:rPr>
          <w:rFonts w:cs="Times New Roman"/>
          <w:szCs w:val="28"/>
        </w:rPr>
      </w:pPr>
    </w:p>
    <w:p w14:paraId="2811041D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7AA155E3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43261AFA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4D9BA06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7BA948CE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477778F6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84B780D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369510FE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6073DB3E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68905580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5F7D5189" w14:textId="4F3A775A" w:rsidR="001121E5" w:rsidRPr="00E3384C" w:rsidRDefault="001121E5" w:rsidP="00E3384C">
      <w:pPr>
        <w:spacing w:after="0"/>
        <w:jc w:val="center"/>
        <w:rPr>
          <w:rFonts w:cs="Times New Roman"/>
          <w:szCs w:val="28"/>
        </w:rPr>
      </w:pPr>
      <w:r w:rsidRPr="00E3384C">
        <w:rPr>
          <w:rFonts w:cs="Times New Roman"/>
          <w:szCs w:val="28"/>
        </w:rPr>
        <w:t>2026</w:t>
      </w:r>
      <w:r w:rsidR="00E3384C" w:rsidRPr="00E3384C">
        <w:rPr>
          <w:rFonts w:cs="Times New Roman"/>
          <w:szCs w:val="28"/>
        </w:rPr>
        <w:t xml:space="preserve"> </w:t>
      </w:r>
      <w:r w:rsidRPr="00E3384C">
        <w:rPr>
          <w:rFonts w:cs="Times New Roman"/>
          <w:szCs w:val="28"/>
        </w:rPr>
        <w:t>г</w:t>
      </w:r>
      <w:r w:rsidR="00E3384C" w:rsidRPr="00E3384C">
        <w:rPr>
          <w:rFonts w:cs="Times New Roman"/>
          <w:szCs w:val="28"/>
        </w:rPr>
        <w:t>.</w:t>
      </w:r>
    </w:p>
    <w:p w14:paraId="4D17B3CF" w14:textId="77777777" w:rsidR="001121E5" w:rsidRPr="00E3384C" w:rsidRDefault="001121E5" w:rsidP="001121E5">
      <w:pPr>
        <w:spacing w:after="0"/>
        <w:ind w:firstLine="709"/>
        <w:jc w:val="center"/>
        <w:rPr>
          <w:rFonts w:cs="Times New Roman"/>
          <w:szCs w:val="28"/>
        </w:rPr>
      </w:pPr>
    </w:p>
    <w:p w14:paraId="186D7ACB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lastRenderedPageBreak/>
        <w:t>Фортепиано, в отличие от большинства музыкальных инструментов, обладает исключительным богатством выразительных и воспроизводящих возможностей. Высказывания выдающихся музыкантов подчеркивают его особую природу: это не просто средство извлечения звуков, а инструмент, способный передавать тончайшие душевные переживания. Его нередко называют посредником между внутренним миром человека и реальностью, требующим от исполнителя не только технического мастерства, но и глубокой эмоциональной вовлеченности.</w:t>
      </w:r>
    </w:p>
    <w:p w14:paraId="3B0C7545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Выдающийся</w:t>
      </w:r>
      <w:r w:rsidRPr="00E3384C">
        <w:rPr>
          <w:rFonts w:cs="Times New Roman"/>
          <w:szCs w:val="28"/>
        </w:rPr>
        <w:t xml:space="preserve"> пианист и композитор</w:t>
      </w:r>
      <w:r w:rsidRPr="00E3384C">
        <w:rPr>
          <w:rStyle w:val="ad"/>
          <w:rFonts w:cs="Times New Roman"/>
          <w:szCs w:val="28"/>
        </w:rPr>
        <w:t xml:space="preserve"> </w:t>
      </w:r>
      <w:r w:rsidRPr="000011A3">
        <w:rPr>
          <w:rFonts w:eastAsia="Times New Roman" w:cs="Times New Roman"/>
          <w:szCs w:val="28"/>
          <w:lang w:eastAsia="ru-RU"/>
        </w:rPr>
        <w:t>Антон Григорьевич Рубинштейн отмечал: «Игра на фортепиано – движение пальцев; исполнение на фортепиано – движение души. Обычно мы слышим только первое». Эти слова точно отражают суть пианистического искусства.</w:t>
      </w:r>
    </w:p>
    <w:p w14:paraId="67FBA265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Владение фортепиано открывает доступ к практически любому музыкальному материалу, что делает инструмент важным не только в творческой практике, но и в образовательном процессе. Развитие музыканта предполагает освоение различных дисциплин</w:t>
      </w:r>
      <w:r>
        <w:rPr>
          <w:rFonts w:eastAsia="Times New Roman" w:cs="Times New Roman"/>
          <w:szCs w:val="28"/>
          <w:lang w:eastAsia="ru-RU"/>
        </w:rPr>
        <w:t>: музыкально-</w:t>
      </w:r>
      <w:r w:rsidRPr="000011A3">
        <w:rPr>
          <w:rFonts w:eastAsia="Times New Roman" w:cs="Times New Roman"/>
          <w:szCs w:val="28"/>
          <w:lang w:eastAsia="ru-RU"/>
        </w:rPr>
        <w:t>теоретических, хоровых, слушания музыки</w:t>
      </w:r>
      <w:r>
        <w:rPr>
          <w:rFonts w:eastAsia="Times New Roman" w:cs="Times New Roman"/>
          <w:szCs w:val="28"/>
          <w:lang w:eastAsia="ru-RU"/>
        </w:rPr>
        <w:t xml:space="preserve"> и музыкальной литературы </w:t>
      </w:r>
      <w:r w:rsidRPr="000011A3">
        <w:rPr>
          <w:rFonts w:eastAsia="Times New Roman" w:cs="Times New Roman"/>
          <w:szCs w:val="28"/>
          <w:lang w:eastAsia="ru-RU"/>
        </w:rPr>
        <w:t>– однако эффективность обучения значительно возрастает, если в этих процессах активно используется фортепиано.</w:t>
      </w:r>
    </w:p>
    <w:p w14:paraId="3B91DDB9" w14:textId="77777777" w:rsidR="005D3246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 xml:space="preserve">В современных условиях музыкального образования значение предмета «общее фортепиано» заметно возрастает. Это связано с рядом факторов. </w:t>
      </w:r>
    </w:p>
    <w:p w14:paraId="65F3E4A9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 xml:space="preserve">Во-первых, усиливается тенденция к </w:t>
      </w:r>
      <w:proofErr w:type="spellStart"/>
      <w:r w:rsidRPr="000011A3">
        <w:rPr>
          <w:rFonts w:eastAsia="Times New Roman" w:cs="Times New Roman"/>
          <w:szCs w:val="28"/>
          <w:lang w:eastAsia="ru-RU"/>
        </w:rPr>
        <w:t>междисциплинарности</w:t>
      </w:r>
      <w:proofErr w:type="spellEnd"/>
      <w:r w:rsidRPr="000011A3">
        <w:rPr>
          <w:rFonts w:eastAsia="Times New Roman" w:cs="Times New Roman"/>
          <w:szCs w:val="28"/>
          <w:lang w:eastAsia="ru-RU"/>
        </w:rPr>
        <w:t>: музыкант должен не только владеть своей узкой специальностью, но и обладать универсальными навыками, включая гармоническое мышление, умение анализировать и интерпретировать музыкальный текст.</w:t>
      </w:r>
    </w:p>
    <w:p w14:paraId="58981B28" w14:textId="77777777" w:rsidR="005D3246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 xml:space="preserve">Во-вторых, наблюдается сокращение учебных часов и высокая учебная нагрузка учащихся, что требует более эффективных методов преподавания. </w:t>
      </w:r>
    </w:p>
    <w:p w14:paraId="5E56BFB8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В-третьих, значительная часть обучающихся не имеет постоянного доступа к инструменту дома, что усложняет формирование устойчивых исполнительских навыков.</w:t>
      </w:r>
    </w:p>
    <w:p w14:paraId="4105EF27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Кроме того, современные дети живут в условиях цифровой среды, где внимание рассеивается быстрее, а мотивация требует постоянной поддержки. Это ставит перед педагогом задачу поиска новых форм работы, способных заинтересовать ученика и сделать процесс обучения осмысленным и увлекательным.</w:t>
      </w:r>
    </w:p>
    <w:p w14:paraId="1BB487EF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Наконец, существует проблема недостаточной дифференциации программ: единые требования для учащихся разных специальностей не учитывают их профессиональные потребности. Всё это делает разработку современной методики преподавания общего фортепиано особенно актуальной.</w:t>
      </w:r>
    </w:p>
    <w:p w14:paraId="77CF8A5A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 xml:space="preserve">В системе музыкального образования предмет «общее фортепиано» занимает особое место. Его история берет начало в 1860 году, когда </w:t>
      </w:r>
      <w:r>
        <w:rPr>
          <w:rFonts w:eastAsia="Times New Roman" w:cs="Times New Roman"/>
          <w:szCs w:val="28"/>
          <w:lang w:eastAsia="ru-RU"/>
        </w:rPr>
        <w:t xml:space="preserve">А.Г. </w:t>
      </w:r>
      <w:r w:rsidRPr="000011A3">
        <w:rPr>
          <w:rFonts w:eastAsia="Times New Roman" w:cs="Times New Roman"/>
          <w:szCs w:val="28"/>
          <w:lang w:eastAsia="ru-RU"/>
        </w:rPr>
        <w:t xml:space="preserve">Рубинштейн ввел данный курс в практику профессионального музыкального образования в России. Первоначально он был направлен на формирование </w:t>
      </w:r>
      <w:r w:rsidRPr="000011A3">
        <w:rPr>
          <w:rFonts w:eastAsia="Times New Roman" w:cs="Times New Roman"/>
          <w:szCs w:val="28"/>
          <w:lang w:eastAsia="ru-RU"/>
        </w:rPr>
        <w:lastRenderedPageBreak/>
        <w:t>базовых пианистических навыков у студентов других специальностей – композиторов, дирижеров, инструменталистов.</w:t>
      </w:r>
    </w:p>
    <w:p w14:paraId="6FFB972D" w14:textId="2B1CF3A3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Позднее исследователи, в том числе В.</w:t>
      </w:r>
      <w:r w:rsidR="00CD3179" w:rsidRPr="00E3384C">
        <w:rPr>
          <w:rFonts w:cs="Times New Roman"/>
          <w:szCs w:val="28"/>
        </w:rPr>
        <w:t>Д.</w:t>
      </w:r>
      <w:r w:rsidRPr="000011A3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0011A3">
        <w:rPr>
          <w:rFonts w:eastAsia="Times New Roman" w:cs="Times New Roman"/>
          <w:szCs w:val="28"/>
          <w:lang w:eastAsia="ru-RU"/>
        </w:rPr>
        <w:t>Ныркова</w:t>
      </w:r>
      <w:proofErr w:type="spellEnd"/>
      <w:r w:rsidRPr="000011A3">
        <w:rPr>
          <w:rFonts w:eastAsia="Times New Roman" w:cs="Times New Roman"/>
          <w:szCs w:val="28"/>
          <w:lang w:eastAsia="ru-RU"/>
        </w:rPr>
        <w:t>, обосновали его междисциплинарную значимость и доказали необходимость владения фортепиано для полноценного освоения теоретических и профессиональных дисциплин.</w:t>
      </w:r>
    </w:p>
    <w:p w14:paraId="21E39C8D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Специфика предмета определяется рядом факторов: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011A3">
        <w:rPr>
          <w:rFonts w:eastAsia="Times New Roman" w:cs="Times New Roman"/>
          <w:szCs w:val="28"/>
          <w:lang w:eastAsia="ru-RU"/>
        </w:rPr>
        <w:t>ориентация методики на основную специальность учащегося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0011A3">
        <w:rPr>
          <w:rFonts w:eastAsia="Times New Roman" w:cs="Times New Roman"/>
          <w:szCs w:val="28"/>
          <w:lang w:eastAsia="ru-RU"/>
        </w:rPr>
        <w:t>ограниченное количество учебных часов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0011A3">
        <w:rPr>
          <w:rFonts w:eastAsia="Times New Roman" w:cs="Times New Roman"/>
          <w:szCs w:val="28"/>
          <w:lang w:eastAsia="ru-RU"/>
        </w:rPr>
        <w:t>недостаточные условия для самостоятельной работы.</w:t>
      </w:r>
    </w:p>
    <w:p w14:paraId="33F982CC" w14:textId="08A7DA7D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Сегодня курс «общее фортепиано» вводится, как правило, с четвертого класса</w:t>
      </w:r>
      <w:r w:rsidR="00CD3179">
        <w:rPr>
          <w:rFonts w:eastAsia="Times New Roman" w:cs="Times New Roman"/>
          <w:szCs w:val="28"/>
          <w:lang w:eastAsia="ru-RU"/>
        </w:rPr>
        <w:t xml:space="preserve"> школы искусств для всех специальностей инструментального исполнительства, сольного и хорового пения, а также хореографического искусства</w:t>
      </w:r>
      <w:r w:rsidRPr="000011A3">
        <w:rPr>
          <w:rFonts w:eastAsia="Times New Roman" w:cs="Times New Roman"/>
          <w:szCs w:val="28"/>
          <w:lang w:eastAsia="ru-RU"/>
        </w:rPr>
        <w:t>, однако требования остаются едиными для всех направлений, что требует пересмотра подходов к обучению.</w:t>
      </w:r>
    </w:p>
    <w:p w14:paraId="061BA115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Эффективное преподавание общего фортепиано требует гибкого и продуманного подхода. Ниже приведены ключевые методические ориентиры:</w:t>
      </w:r>
    </w:p>
    <w:p w14:paraId="6CFF555A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Принцип «слышу </w:t>
      </w:r>
      <w:r w:rsidRPr="000011A3">
        <w:rPr>
          <w:rFonts w:eastAsia="Times New Roman" w:cs="Times New Roman"/>
          <w:szCs w:val="28"/>
          <w:lang w:eastAsia="ru-RU"/>
        </w:rPr>
        <w:t>–</w:t>
      </w: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 вижу </w:t>
      </w:r>
      <w:r w:rsidRPr="000011A3">
        <w:rPr>
          <w:rFonts w:eastAsia="Times New Roman" w:cs="Times New Roman"/>
          <w:szCs w:val="28"/>
          <w:lang w:eastAsia="ru-RU"/>
        </w:rPr>
        <w:t>–</w:t>
      </w: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 передаю». </w:t>
      </w:r>
      <w:r w:rsidRPr="00956EE9">
        <w:rPr>
          <w:rFonts w:eastAsia="Times New Roman" w:cs="Times New Roman"/>
          <w:szCs w:val="28"/>
          <w:lang w:eastAsia="ru-RU"/>
        </w:rPr>
        <w:t>Необходимо формировать у ученика связь между слуховым представлением, зрительным восприятием нотного текста и двигательным воплощением. Это развивает осознанное исполнение, а не механическую игру.</w:t>
      </w:r>
    </w:p>
    <w:p w14:paraId="1A7A5CC7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Ограниченность времени </w:t>
      </w:r>
      <w:r w:rsidRPr="000011A3">
        <w:rPr>
          <w:rFonts w:eastAsia="Times New Roman" w:cs="Times New Roman"/>
          <w:szCs w:val="28"/>
          <w:lang w:eastAsia="ru-RU"/>
        </w:rPr>
        <w:t>–</w:t>
      </w: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 максимальная эффективность. </w:t>
      </w:r>
      <w:r w:rsidRPr="00956EE9">
        <w:rPr>
          <w:rFonts w:eastAsia="Times New Roman" w:cs="Times New Roman"/>
          <w:szCs w:val="28"/>
          <w:lang w:eastAsia="ru-RU"/>
        </w:rPr>
        <w:t>При небольшом количестве занятий важно четко планировать структуру урока, сочетать технические и художественные задачи, использовать короткие, но содержательные упражнения.</w:t>
      </w:r>
    </w:p>
    <w:p w14:paraId="6345F42A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Развитие метроритма. </w:t>
      </w:r>
      <w:r w:rsidRPr="00956EE9">
        <w:rPr>
          <w:rFonts w:eastAsia="Times New Roman" w:cs="Times New Roman"/>
          <w:szCs w:val="28"/>
          <w:lang w:eastAsia="ru-RU"/>
        </w:rPr>
        <w:t>Особое внимание следует уделять ритму: использование хлопков, шагов, проговаривания, работа с метрономом, включение ансамблевой игры.</w:t>
      </w:r>
    </w:p>
    <w:p w14:paraId="0DB4E01A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Репертуарная политика. </w:t>
      </w:r>
      <w:r w:rsidRPr="00956EE9">
        <w:rPr>
          <w:rFonts w:eastAsia="Times New Roman" w:cs="Times New Roman"/>
          <w:szCs w:val="28"/>
          <w:lang w:eastAsia="ru-RU"/>
        </w:rPr>
        <w:t>Подбор произведений должен быть доступным технически, ярким и образным, связанным с основной специальностью ученика, разнообразным по стилю.</w:t>
      </w:r>
    </w:p>
    <w:p w14:paraId="6F060E0C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Чтение с листа. </w:t>
      </w:r>
      <w:r w:rsidRPr="00956EE9">
        <w:rPr>
          <w:rFonts w:eastAsia="Times New Roman" w:cs="Times New Roman"/>
          <w:szCs w:val="28"/>
          <w:lang w:eastAsia="ru-RU"/>
        </w:rPr>
        <w:t>Регулярная работа над чтением с листа развивает музыкальное мышление, скорость реакции, уверенность в работе с новым материалом.</w:t>
      </w:r>
    </w:p>
    <w:p w14:paraId="5655E2EF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Создание мотивации. </w:t>
      </w:r>
      <w:r w:rsidRPr="00956EE9">
        <w:rPr>
          <w:rFonts w:eastAsia="Times New Roman" w:cs="Times New Roman"/>
          <w:szCs w:val="28"/>
          <w:lang w:eastAsia="ru-RU"/>
        </w:rPr>
        <w:t>Педагогу важно вызывать эмоциональный отклик у обучающегося, демонстрировать практическую значимость полученных навыков, включать игровые и творческие элементы.</w:t>
      </w:r>
    </w:p>
    <w:p w14:paraId="37EFDF57" w14:textId="77777777" w:rsidR="005D3246" w:rsidRPr="00956EE9" w:rsidRDefault="005D3246" w:rsidP="005D3246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56EE9">
        <w:rPr>
          <w:rFonts w:eastAsia="Times New Roman" w:cs="Times New Roman"/>
          <w:b/>
          <w:bCs/>
          <w:szCs w:val="28"/>
          <w:lang w:eastAsia="ru-RU"/>
        </w:rPr>
        <w:t xml:space="preserve">Особенности работы в хореографическом классе: </w:t>
      </w:r>
      <w:r w:rsidRPr="00956EE9">
        <w:rPr>
          <w:rFonts w:eastAsia="Times New Roman" w:cs="Times New Roman"/>
          <w:szCs w:val="28"/>
          <w:lang w:eastAsia="ru-RU"/>
        </w:rPr>
        <w:t>развитие чувства сильной доли и темпа, освоение квадратной фразировки (4 и 8 тактов), «</w:t>
      </w:r>
      <w:proofErr w:type="spellStart"/>
      <w:r w:rsidRPr="00956EE9">
        <w:rPr>
          <w:rFonts w:eastAsia="Times New Roman" w:cs="Times New Roman"/>
          <w:szCs w:val="28"/>
          <w:lang w:eastAsia="ru-RU"/>
        </w:rPr>
        <w:t>протанцовывание</w:t>
      </w:r>
      <w:proofErr w:type="spellEnd"/>
      <w:r w:rsidRPr="00956EE9">
        <w:rPr>
          <w:rFonts w:eastAsia="Times New Roman" w:cs="Times New Roman"/>
          <w:szCs w:val="28"/>
          <w:lang w:eastAsia="ru-RU"/>
        </w:rPr>
        <w:t>» музыки через клавиатуру, активная работа с басовым ключом.</w:t>
      </w:r>
    </w:p>
    <w:p w14:paraId="0857D165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Личность преподавателя играет решающую роль. Роль преподавателя общего фортепиано значительно шире, чем просто передача исполнительских навыков. Он выступает одновременно как музыкант, методист, психолог и наставник, формируя не только профессиональные умения, но и личностные качества ученика.</w:t>
      </w:r>
    </w:p>
    <w:p w14:paraId="2C08B96E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lastRenderedPageBreak/>
        <w:t>Прежде всего, педагог является организатором учебного процесса. В условиях ограниченного времени он должен выстраивать урок таким образом, чтобы он был максимально насыщенным и результативным. Это требует четкого планирования, умения сочетать различные виды деятельности (техника, чтение с листа, работа над репертуаром, развитие слуха) и гибкости в зависимости от уровня подготовки ученика.</w:t>
      </w:r>
    </w:p>
    <w:p w14:paraId="65BE6B1A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Не менее важна функция педагога как диагноста. Уже на первых занятиях он должен определить уровень музыкального развития учащегося, особенности его слуха, ритма, памяти, моторики, а также психологические характеристики: темперамент, тип восприятия, степень мотивации. Это позволяет выстроить индивидуальную траекторию обучения и подобрать адекватные методы работы.</w:t>
      </w:r>
    </w:p>
    <w:p w14:paraId="551FC2D9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Особое значение имеет психологическая роль преподавателя. Многие учащиеся, особенно не являющиеся пианистами по основной специальности, испытывают неуверенность и внутренние барьеры при освоении нового инструмента. Педагог должен создать благоприятную, поддерживающую атмосферу, способствующую раскрепощению и развитию уверенности. Важно уметь поощрять даже небольшие успехи, формируя положительное отношение к предмету.</w:t>
      </w:r>
    </w:p>
    <w:p w14:paraId="3E82E915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Педагог также выступает как мотиватор. В современных условиях, когда внимание учащихся часто рассеяно, необходимо постоянно поддерживать интерес к занятиям. Для этого используются разнообразные приемы: включение знакомой музыки, творческие задания, элементы импровизации, ансамблевая игра. Важно показывать практическую значимость фортепиано для основной специальности ученика.</w:t>
      </w:r>
    </w:p>
    <w:p w14:paraId="3F3493D6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Отдельной задачей является развитие самостоятельности учащегося. Педагог должен не только объяснять, «как играть», но и учить «как учиться»:</w:t>
      </w:r>
      <w:r>
        <w:rPr>
          <w:sz w:val="28"/>
          <w:szCs w:val="28"/>
        </w:rPr>
        <w:t xml:space="preserve"> </w:t>
      </w:r>
      <w:r w:rsidRPr="00E91B73">
        <w:rPr>
          <w:sz w:val="28"/>
          <w:szCs w:val="28"/>
        </w:rPr>
        <w:t>анализировать нотный текст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>выявлять трудности и находить пути их преодоления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>планировать домашнюю работу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>контролировать качество исполнения.</w:t>
      </w:r>
    </w:p>
    <w:p w14:paraId="5F183DF9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Таким образом формируются навыки самообразования, которые особенно важны при ограниченном количестве занятий.</w:t>
      </w:r>
    </w:p>
    <w:p w14:paraId="400E735E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Существенную роль играет и художественно-воспитательная функция. Через работу над произведениями педагог формирует у ученика музыкальный вкус, понимание стиля, умение слышать форму и содержание музыки. Он учит не просто воспроизводить ноты, а осмысленно интерпретировать музыкальный текст.</w:t>
      </w:r>
    </w:p>
    <w:p w14:paraId="056CA4EF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В условиях преподавания общего фортепиано особую значимость приобретает умение педагога адаптировать материал под конкретную специальность учащегося. Например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 xml:space="preserve">для вокалистов </w:t>
      </w:r>
      <w:r>
        <w:rPr>
          <w:sz w:val="28"/>
          <w:szCs w:val="28"/>
        </w:rPr>
        <w:t xml:space="preserve">– </w:t>
      </w:r>
      <w:r w:rsidRPr="00E91B73">
        <w:rPr>
          <w:sz w:val="28"/>
          <w:szCs w:val="28"/>
        </w:rPr>
        <w:t>работа над аккомпанементом и дыхательной фразировкой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 xml:space="preserve">для хореографов </w:t>
      </w:r>
      <w:r>
        <w:rPr>
          <w:sz w:val="28"/>
          <w:szCs w:val="28"/>
        </w:rPr>
        <w:t>–</w:t>
      </w:r>
      <w:r w:rsidRPr="00E91B73">
        <w:rPr>
          <w:sz w:val="28"/>
          <w:szCs w:val="28"/>
        </w:rPr>
        <w:t xml:space="preserve"> развитие ритма и связи музыки с движением</w:t>
      </w:r>
      <w:r>
        <w:rPr>
          <w:sz w:val="28"/>
          <w:szCs w:val="28"/>
        </w:rPr>
        <w:t xml:space="preserve">, </w:t>
      </w:r>
      <w:r w:rsidRPr="00E91B73">
        <w:rPr>
          <w:sz w:val="28"/>
          <w:szCs w:val="28"/>
        </w:rPr>
        <w:t xml:space="preserve">для инструменталистов </w:t>
      </w:r>
      <w:r>
        <w:rPr>
          <w:sz w:val="28"/>
          <w:szCs w:val="28"/>
        </w:rPr>
        <w:t>–</w:t>
      </w:r>
      <w:r w:rsidRPr="00E91B73">
        <w:rPr>
          <w:sz w:val="28"/>
          <w:szCs w:val="28"/>
        </w:rPr>
        <w:t xml:space="preserve"> развитие полифонического слуха и фактурного мышления.</w:t>
      </w:r>
    </w:p>
    <w:p w14:paraId="340018C0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 xml:space="preserve">Педагог должен также владеть современными образовательными технологиями. Использование цифровых инструментов, аудио- и </w:t>
      </w:r>
      <w:r w:rsidRPr="00E91B73">
        <w:rPr>
          <w:sz w:val="28"/>
          <w:szCs w:val="28"/>
        </w:rPr>
        <w:lastRenderedPageBreak/>
        <w:t>видеоматериалов, интерактивных платформ позволяет разнообразить урок и повысить его эффективность, особенно при недостатке практики вне класса.</w:t>
      </w:r>
    </w:p>
    <w:p w14:paraId="02C252DF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>Наконец, важнейшей составляющей является личностный пример преподавателя. Его отношение к музыке, уровень исполнительской культуры, увлеченность своим делом оказывают непосредственное влияние на ученика. Педагог не только обучает, но и вдохновляет, передает ценности музыкального искусства.</w:t>
      </w:r>
    </w:p>
    <w:p w14:paraId="73F1F5AC" w14:textId="77777777" w:rsidR="005D3246" w:rsidRPr="00E91B73" w:rsidRDefault="005D3246" w:rsidP="005D324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1B73">
        <w:rPr>
          <w:sz w:val="28"/>
          <w:szCs w:val="28"/>
        </w:rPr>
        <w:t xml:space="preserve">Таким образом, преподаватель общего фортепиано </w:t>
      </w:r>
      <w:r>
        <w:rPr>
          <w:sz w:val="28"/>
          <w:szCs w:val="28"/>
        </w:rPr>
        <w:t>–</w:t>
      </w:r>
      <w:r w:rsidRPr="00E91B73">
        <w:rPr>
          <w:sz w:val="28"/>
          <w:szCs w:val="28"/>
        </w:rPr>
        <w:t xml:space="preserve"> это ключевая фигура в образовательном процессе, от которой зависит не только уровень освоения инструмента, но и общее музыкальное и личностное развитие учащегося.</w:t>
      </w:r>
    </w:p>
    <w:p w14:paraId="246ABE53" w14:textId="77777777" w:rsidR="005D3246" w:rsidRPr="000011A3" w:rsidRDefault="005D3246" w:rsidP="005D3246">
      <w:pPr>
        <w:spacing w:after="0"/>
        <w:ind w:firstLine="709"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0011A3">
        <w:rPr>
          <w:rFonts w:eastAsia="Times New Roman" w:cs="Times New Roman"/>
          <w:b/>
          <w:bCs/>
          <w:szCs w:val="28"/>
          <w:lang w:eastAsia="ru-RU"/>
        </w:rPr>
        <w:t>Заключение</w:t>
      </w:r>
    </w:p>
    <w:p w14:paraId="2E1443DB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«Общее фортепиано» – это многогранная дисциплина, играющая важную роль в системе музыкального образования. Она способствует развитию слуха, мышления, эмоциональной сферы, формирует художественный вкус и расширяет профессиональные возможности учащихся.</w:t>
      </w:r>
    </w:p>
    <w:p w14:paraId="5A7BE9E5" w14:textId="77777777" w:rsidR="005D3246" w:rsidRPr="000011A3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В современных условиях данный предмет требует переосмысления и обновления методических подходов. Только при учете индивидуальных особенностей учащихся, использовании современных технологий и творческом подходе педагога можно добиться высоких результатов.</w:t>
      </w:r>
    </w:p>
    <w:p w14:paraId="5EC8DF04" w14:textId="77777777" w:rsidR="005D3246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011A3">
        <w:rPr>
          <w:rFonts w:eastAsia="Times New Roman" w:cs="Times New Roman"/>
          <w:szCs w:val="28"/>
          <w:lang w:eastAsia="ru-RU"/>
        </w:rPr>
        <w:t>Приобщение ребенка к искусству – сложный и многоплановый процесс. Он требует не только знаний и умений, но и тонкого понимания психологии ученика. Именно это сочетание создает благоприятную основу для полноценного музыкального развития личности.</w:t>
      </w:r>
    </w:p>
    <w:p w14:paraId="5B207AB6" w14:textId="77777777" w:rsidR="005D3246" w:rsidRDefault="005D3246" w:rsidP="005D324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0810854B" w14:textId="77777777" w:rsidR="005D3246" w:rsidRDefault="005D3246" w:rsidP="005D3246">
      <w:pPr>
        <w:shd w:val="clear" w:color="auto" w:fill="FFFFFF"/>
        <w:spacing w:after="0" w:line="242" w:lineRule="atLeast"/>
        <w:ind w:left="360" w:right="-1" w:firstLine="709"/>
        <w:jc w:val="center"/>
        <w:rPr>
          <w:rFonts w:eastAsia="Times New Roman" w:cs="Times New Roman"/>
          <w:b/>
          <w:bCs/>
          <w:color w:val="181818"/>
          <w:szCs w:val="28"/>
          <w:lang w:eastAsia="ru-RU"/>
        </w:rPr>
      </w:pPr>
      <w:r w:rsidRPr="00E3384C">
        <w:rPr>
          <w:rFonts w:eastAsia="Times New Roman" w:cs="Times New Roman"/>
          <w:b/>
          <w:bCs/>
          <w:color w:val="181818"/>
          <w:szCs w:val="28"/>
          <w:lang w:eastAsia="ru-RU"/>
        </w:rPr>
        <w:t>Список используемой литературы</w:t>
      </w:r>
      <w:r>
        <w:rPr>
          <w:rFonts w:eastAsia="Times New Roman" w:cs="Times New Roman"/>
          <w:b/>
          <w:bCs/>
          <w:color w:val="181818"/>
          <w:szCs w:val="28"/>
          <w:lang w:eastAsia="ru-RU"/>
        </w:rPr>
        <w:t>:</w:t>
      </w:r>
    </w:p>
    <w:p w14:paraId="7CD6344E" w14:textId="77777777" w:rsidR="005D3246" w:rsidRPr="00E3384C" w:rsidRDefault="005D3246" w:rsidP="005D3246">
      <w:pPr>
        <w:shd w:val="clear" w:color="auto" w:fill="FFFFFF"/>
        <w:spacing w:after="0" w:line="242" w:lineRule="atLeast"/>
        <w:ind w:left="360" w:right="-1" w:firstLine="709"/>
        <w:jc w:val="center"/>
        <w:rPr>
          <w:rFonts w:eastAsia="Times New Roman" w:cs="Times New Roman"/>
          <w:color w:val="181818"/>
          <w:szCs w:val="28"/>
          <w:lang w:eastAsia="ru-RU"/>
        </w:rPr>
      </w:pPr>
    </w:p>
    <w:p w14:paraId="40A19F07" w14:textId="77777777" w:rsidR="005D3246" w:rsidRPr="00E3384C" w:rsidRDefault="005D3246" w:rsidP="005D3246">
      <w:pPr>
        <w:pStyle w:val="a7"/>
        <w:numPr>
          <w:ilvl w:val="0"/>
          <w:numId w:val="4"/>
        </w:numPr>
        <w:shd w:val="clear" w:color="auto" w:fill="FFFFFF"/>
        <w:tabs>
          <w:tab w:val="clear" w:pos="720"/>
          <w:tab w:val="num" w:pos="709"/>
          <w:tab w:val="left" w:pos="993"/>
        </w:tabs>
        <w:spacing w:after="0" w:line="242" w:lineRule="atLeast"/>
        <w:ind w:right="-1" w:hanging="11"/>
        <w:jc w:val="both"/>
        <w:rPr>
          <w:rFonts w:eastAsia="Times New Roman" w:cs="Times New Roman"/>
          <w:color w:val="181818"/>
          <w:szCs w:val="28"/>
          <w:lang w:eastAsia="ru-RU"/>
        </w:rPr>
      </w:pPr>
      <w:proofErr w:type="spellStart"/>
      <w:r w:rsidRPr="00E3384C">
        <w:rPr>
          <w:rFonts w:cs="Times New Roman"/>
          <w:szCs w:val="28"/>
        </w:rPr>
        <w:t>Ныркова</w:t>
      </w:r>
      <w:proofErr w:type="spellEnd"/>
      <w:r w:rsidRPr="00E3384C">
        <w:rPr>
          <w:rFonts w:cs="Times New Roman"/>
          <w:szCs w:val="28"/>
        </w:rPr>
        <w:t xml:space="preserve"> В.Д. Вопросы методики курса фортепиано для учащихся разных специальностей. М.1980</w:t>
      </w:r>
      <w:r>
        <w:rPr>
          <w:rFonts w:cs="Times New Roman"/>
          <w:szCs w:val="28"/>
        </w:rPr>
        <w:t>.</w:t>
      </w:r>
    </w:p>
    <w:p w14:paraId="135EB1C7" w14:textId="77777777" w:rsidR="005D3246" w:rsidRPr="00E3384C" w:rsidRDefault="005D3246" w:rsidP="005D3246">
      <w:pPr>
        <w:pStyle w:val="a7"/>
        <w:numPr>
          <w:ilvl w:val="0"/>
          <w:numId w:val="4"/>
        </w:numPr>
        <w:shd w:val="clear" w:color="auto" w:fill="FFFFFF"/>
        <w:tabs>
          <w:tab w:val="clear" w:pos="720"/>
          <w:tab w:val="num" w:pos="709"/>
          <w:tab w:val="left" w:pos="993"/>
        </w:tabs>
        <w:spacing w:after="0"/>
        <w:ind w:right="-1" w:hanging="11"/>
        <w:jc w:val="both"/>
        <w:rPr>
          <w:rFonts w:eastAsia="Times New Roman" w:cs="Times New Roman"/>
          <w:color w:val="181818"/>
          <w:szCs w:val="28"/>
          <w:lang w:eastAsia="ru-RU"/>
        </w:rPr>
      </w:pPr>
      <w:r w:rsidRPr="00E3384C">
        <w:rPr>
          <w:rFonts w:eastAsia="Times New Roman" w:cs="Times New Roman"/>
          <w:color w:val="181818"/>
          <w:szCs w:val="28"/>
          <w:lang w:eastAsia="ru-RU"/>
        </w:rPr>
        <w:t>Алексеев А.Д. «Методика обучения игре на фортепиано» - М., «Музыка».1978</w:t>
      </w:r>
      <w:r>
        <w:rPr>
          <w:rFonts w:eastAsia="Times New Roman" w:cs="Times New Roman"/>
          <w:color w:val="181818"/>
          <w:szCs w:val="28"/>
          <w:lang w:eastAsia="ru-RU"/>
        </w:rPr>
        <w:t xml:space="preserve"> </w:t>
      </w:r>
      <w:r w:rsidRPr="00E3384C">
        <w:rPr>
          <w:rFonts w:eastAsia="Times New Roman" w:cs="Times New Roman"/>
          <w:color w:val="181818"/>
          <w:szCs w:val="28"/>
          <w:lang w:eastAsia="ru-RU"/>
        </w:rPr>
        <w:t xml:space="preserve">г. </w:t>
      </w:r>
    </w:p>
    <w:p w14:paraId="32D6D7CA" w14:textId="77777777" w:rsidR="005D3246" w:rsidRPr="00E3384C" w:rsidRDefault="005D3246" w:rsidP="005D3246">
      <w:pPr>
        <w:pStyle w:val="a7"/>
        <w:numPr>
          <w:ilvl w:val="0"/>
          <w:numId w:val="4"/>
        </w:numPr>
        <w:shd w:val="clear" w:color="auto" w:fill="FFFFFF"/>
        <w:tabs>
          <w:tab w:val="clear" w:pos="720"/>
          <w:tab w:val="num" w:pos="709"/>
          <w:tab w:val="left" w:pos="993"/>
        </w:tabs>
        <w:spacing w:after="0"/>
        <w:ind w:right="-1" w:hanging="11"/>
        <w:jc w:val="both"/>
        <w:rPr>
          <w:rFonts w:eastAsia="Times New Roman" w:cs="Times New Roman"/>
          <w:color w:val="181818"/>
          <w:szCs w:val="28"/>
          <w:lang w:eastAsia="ru-RU"/>
        </w:rPr>
      </w:pPr>
      <w:r w:rsidRPr="00E3384C">
        <w:rPr>
          <w:rFonts w:eastAsia="Times New Roman" w:cs="Times New Roman"/>
          <w:color w:val="181818"/>
          <w:szCs w:val="28"/>
          <w:lang w:eastAsia="ru-RU"/>
        </w:rPr>
        <w:t>Руденко</w:t>
      </w:r>
      <w:r w:rsidRPr="003A4098">
        <w:rPr>
          <w:rFonts w:eastAsia="Times New Roman" w:cs="Times New Roman"/>
          <w:color w:val="181818"/>
          <w:szCs w:val="28"/>
          <w:lang w:eastAsia="ru-RU"/>
        </w:rPr>
        <w:t xml:space="preserve"> </w:t>
      </w:r>
      <w:r w:rsidRPr="00E3384C">
        <w:rPr>
          <w:rFonts w:eastAsia="Times New Roman" w:cs="Times New Roman"/>
          <w:color w:val="181818"/>
          <w:szCs w:val="28"/>
          <w:lang w:eastAsia="ru-RU"/>
        </w:rPr>
        <w:t>Н.Н.</w:t>
      </w:r>
      <w:r>
        <w:rPr>
          <w:rFonts w:eastAsia="Times New Roman" w:cs="Times New Roman"/>
          <w:color w:val="181818"/>
          <w:szCs w:val="28"/>
          <w:lang w:eastAsia="ru-RU"/>
        </w:rPr>
        <w:t xml:space="preserve"> «</w:t>
      </w:r>
      <w:r w:rsidRPr="00E3384C">
        <w:rPr>
          <w:rFonts w:eastAsia="Times New Roman" w:cs="Times New Roman"/>
          <w:color w:val="181818"/>
          <w:szCs w:val="28"/>
          <w:lang w:eastAsia="ru-RU"/>
        </w:rPr>
        <w:t>Традиционная методика общего фортепиано и возможность ее применения в хореографической школе»</w:t>
      </w:r>
      <w:r>
        <w:rPr>
          <w:rFonts w:eastAsia="Times New Roman" w:cs="Times New Roman"/>
          <w:color w:val="181818"/>
          <w:szCs w:val="28"/>
          <w:lang w:eastAsia="ru-RU"/>
        </w:rPr>
        <w:t xml:space="preserve"> </w:t>
      </w:r>
      <w:r w:rsidRPr="00E3384C">
        <w:rPr>
          <w:rFonts w:eastAsia="Times New Roman" w:cs="Times New Roman"/>
          <w:color w:val="181818"/>
          <w:szCs w:val="28"/>
          <w:lang w:eastAsia="ru-RU"/>
        </w:rPr>
        <w:t>(статья)</w:t>
      </w:r>
    </w:p>
    <w:p w14:paraId="77213892" w14:textId="77777777" w:rsidR="005D3246" w:rsidRPr="00E3384C" w:rsidRDefault="005D3246" w:rsidP="005D3246">
      <w:pPr>
        <w:pStyle w:val="a7"/>
        <w:numPr>
          <w:ilvl w:val="0"/>
          <w:numId w:val="4"/>
        </w:numPr>
        <w:shd w:val="clear" w:color="auto" w:fill="FFFFFF"/>
        <w:tabs>
          <w:tab w:val="clear" w:pos="720"/>
          <w:tab w:val="num" w:pos="709"/>
          <w:tab w:val="left" w:pos="993"/>
        </w:tabs>
        <w:spacing w:after="0"/>
        <w:ind w:right="-1" w:hanging="11"/>
        <w:jc w:val="both"/>
        <w:rPr>
          <w:rFonts w:eastAsia="Times New Roman" w:cs="Times New Roman"/>
          <w:color w:val="181818"/>
          <w:szCs w:val="28"/>
          <w:lang w:eastAsia="ru-RU"/>
        </w:rPr>
      </w:pPr>
      <w:proofErr w:type="spellStart"/>
      <w:r w:rsidRPr="00E3384C">
        <w:rPr>
          <w:rFonts w:eastAsia="Times New Roman" w:cs="Times New Roman"/>
          <w:color w:val="181818"/>
          <w:szCs w:val="28"/>
          <w:lang w:eastAsia="ru-RU"/>
        </w:rPr>
        <w:t>Геталова</w:t>
      </w:r>
      <w:proofErr w:type="spellEnd"/>
      <w:r w:rsidRPr="00E3384C">
        <w:rPr>
          <w:rFonts w:eastAsia="Times New Roman" w:cs="Times New Roman"/>
          <w:color w:val="181818"/>
          <w:szCs w:val="28"/>
          <w:lang w:eastAsia="ru-RU"/>
        </w:rPr>
        <w:t xml:space="preserve"> О.А. «Общий курс фортепиано». </w:t>
      </w:r>
    </w:p>
    <w:p w14:paraId="50843139" w14:textId="77777777" w:rsidR="005D3246" w:rsidRPr="000011A3" w:rsidRDefault="005D3246" w:rsidP="005D3246">
      <w:pPr>
        <w:spacing w:after="0"/>
        <w:ind w:firstLine="709"/>
        <w:jc w:val="both"/>
        <w:rPr>
          <w:szCs w:val="28"/>
        </w:rPr>
      </w:pPr>
    </w:p>
    <w:p w14:paraId="580EAE3C" w14:textId="77777777" w:rsidR="001121E5" w:rsidRPr="00E3384C" w:rsidRDefault="001121E5" w:rsidP="005D3246">
      <w:pPr>
        <w:spacing w:after="0"/>
        <w:ind w:firstLine="709"/>
        <w:jc w:val="both"/>
        <w:rPr>
          <w:rFonts w:cs="Times New Roman"/>
          <w:szCs w:val="28"/>
        </w:rPr>
      </w:pPr>
    </w:p>
    <w:sectPr w:rsidR="001121E5" w:rsidRPr="00E3384C" w:rsidSect="00E3384C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A18F6"/>
    <w:multiLevelType w:val="hybridMultilevel"/>
    <w:tmpl w:val="BEA67EA4"/>
    <w:lvl w:ilvl="0" w:tplc="D39A4132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5F0DCF"/>
    <w:multiLevelType w:val="multilevel"/>
    <w:tmpl w:val="EAE88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B37F3"/>
    <w:multiLevelType w:val="hybridMultilevel"/>
    <w:tmpl w:val="86EEB95C"/>
    <w:lvl w:ilvl="0" w:tplc="8DEAE17C">
      <w:start w:val="1"/>
      <w:numFmt w:val="decimal"/>
      <w:lvlText w:val="%1."/>
      <w:lvlJc w:val="left"/>
      <w:pPr>
        <w:ind w:left="704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3E60C2"/>
    <w:multiLevelType w:val="multilevel"/>
    <w:tmpl w:val="9EF4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B55527"/>
    <w:multiLevelType w:val="multilevel"/>
    <w:tmpl w:val="1F184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ADF"/>
    <w:rsid w:val="00012657"/>
    <w:rsid w:val="000769E6"/>
    <w:rsid w:val="00097F83"/>
    <w:rsid w:val="000E3758"/>
    <w:rsid w:val="001121E5"/>
    <w:rsid w:val="00283C07"/>
    <w:rsid w:val="003A4098"/>
    <w:rsid w:val="004F02B5"/>
    <w:rsid w:val="005D3246"/>
    <w:rsid w:val="006C0B77"/>
    <w:rsid w:val="00723524"/>
    <w:rsid w:val="007C1186"/>
    <w:rsid w:val="008242FF"/>
    <w:rsid w:val="00870751"/>
    <w:rsid w:val="008806D3"/>
    <w:rsid w:val="00922C48"/>
    <w:rsid w:val="009A7EF8"/>
    <w:rsid w:val="009D0FFE"/>
    <w:rsid w:val="00A51A50"/>
    <w:rsid w:val="00B2564E"/>
    <w:rsid w:val="00B915B7"/>
    <w:rsid w:val="00C47ADF"/>
    <w:rsid w:val="00CD3179"/>
    <w:rsid w:val="00E3384C"/>
    <w:rsid w:val="00E94543"/>
    <w:rsid w:val="00EA59DF"/>
    <w:rsid w:val="00EC65AA"/>
    <w:rsid w:val="00EE4070"/>
    <w:rsid w:val="00F12C76"/>
    <w:rsid w:val="00F9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6346"/>
  <w15:chartTrackingRefBased/>
  <w15:docId w15:val="{23228962-7C0C-4C27-9A29-D6BBB817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47A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A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7A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7A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7A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AD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7AD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7AD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7AD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7AD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7A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7AD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7AD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47AD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47AD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47AD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47AD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47AD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47A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7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7AD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7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7A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7AD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47A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7AD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7AD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7AD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47ADF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283C07"/>
    <w:rPr>
      <w:color w:val="0000FF"/>
      <w:u w:val="single"/>
    </w:rPr>
  </w:style>
  <w:style w:type="character" w:styleId="ad">
    <w:name w:val="Strong"/>
    <w:basedOn w:val="a0"/>
    <w:uiPriority w:val="22"/>
    <w:qFormat/>
    <w:rsid w:val="00283C07"/>
    <w:rPr>
      <w:b/>
      <w:bCs/>
    </w:rPr>
  </w:style>
  <w:style w:type="character" w:customStyle="1" w:styleId="c5">
    <w:name w:val="c5"/>
    <w:basedOn w:val="a0"/>
    <w:rsid w:val="009A7EF8"/>
  </w:style>
  <w:style w:type="paragraph" w:styleId="ae">
    <w:name w:val="Normal (Web)"/>
    <w:basedOn w:val="a"/>
    <w:uiPriority w:val="99"/>
    <w:semiHidden/>
    <w:unhideWhenUsed/>
    <w:rsid w:val="005D3246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DE961-4F2A-4055-B923-C450AB6C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DOMM-PC</cp:lastModifiedBy>
  <cp:revision>2</cp:revision>
  <dcterms:created xsi:type="dcterms:W3CDTF">2026-05-07T09:19:00Z</dcterms:created>
  <dcterms:modified xsi:type="dcterms:W3CDTF">2026-05-07T09:19:00Z</dcterms:modified>
</cp:coreProperties>
</file>