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9C37E" w14:textId="2786C893" w:rsidR="00391012" w:rsidRDefault="00274880" w:rsidP="00124EC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4ECB">
        <w:rPr>
          <w:rFonts w:ascii="Times New Roman" w:hAnsi="Times New Roman" w:cs="Times New Roman"/>
          <w:sz w:val="28"/>
          <w:szCs w:val="28"/>
        </w:rPr>
        <w:t>Оригами как средство развития у детей интереса к изобразительной деятельности</w:t>
      </w:r>
    </w:p>
    <w:p w14:paraId="128BAB85" w14:textId="34FDFC23" w:rsidR="00124ECB" w:rsidRPr="00124ECB" w:rsidRDefault="00124ECB" w:rsidP="00124EC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Сергачёва М.А.</w:t>
      </w:r>
    </w:p>
    <w:p w14:paraId="426B30E1" w14:textId="77777777" w:rsidR="00124ECB" w:rsidRPr="00124ECB" w:rsidRDefault="00124ECB" w:rsidP="00124EC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653AF06" w14:textId="701994CE" w:rsidR="00274880" w:rsidRPr="00124ECB" w:rsidRDefault="00274880" w:rsidP="0012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CB">
        <w:rPr>
          <w:rFonts w:ascii="Times New Roman" w:hAnsi="Times New Roman" w:cs="Times New Roman"/>
          <w:sz w:val="28"/>
          <w:szCs w:val="28"/>
        </w:rPr>
        <w:t xml:space="preserve">Несмотря на раннее когнитивное развитие детей, их интерес к традиционным видам изобразительной деятельности, таким как рисование и лепка, неуклонно снижается. Психологи связывают это явление с так называемым «страхом чистого листа», то есть тревогой перед необходимостью создания изображения на неструктурированной плоскости при недостаточно развитых графических навыках. В связи с этим актуальным становится поиск пропедевтических средств, формирующих мотивационную и моторную готовность к </w:t>
      </w:r>
      <w:proofErr w:type="spellStart"/>
      <w:r w:rsidRPr="00124ECB">
        <w:rPr>
          <w:rFonts w:ascii="Times New Roman" w:hAnsi="Times New Roman" w:cs="Times New Roman"/>
          <w:sz w:val="28"/>
          <w:szCs w:val="28"/>
        </w:rPr>
        <w:t>изотворчеству</w:t>
      </w:r>
      <w:proofErr w:type="spellEnd"/>
      <w:r w:rsidRPr="00124ECB">
        <w:rPr>
          <w:rFonts w:ascii="Times New Roman" w:hAnsi="Times New Roman" w:cs="Times New Roman"/>
          <w:sz w:val="28"/>
          <w:szCs w:val="28"/>
        </w:rPr>
        <w:t xml:space="preserve">. </w:t>
      </w:r>
      <w:r w:rsidR="00C55F69" w:rsidRPr="00124ECB">
        <w:rPr>
          <w:rFonts w:ascii="Times New Roman" w:hAnsi="Times New Roman" w:cs="Times New Roman"/>
          <w:sz w:val="28"/>
          <w:szCs w:val="28"/>
        </w:rPr>
        <w:t>Цель статьи -</w:t>
      </w:r>
      <w:r w:rsidRPr="00124ECB">
        <w:rPr>
          <w:rFonts w:ascii="Times New Roman" w:hAnsi="Times New Roman" w:cs="Times New Roman"/>
          <w:sz w:val="28"/>
          <w:szCs w:val="28"/>
        </w:rPr>
        <w:t xml:space="preserve"> обоснов</w:t>
      </w:r>
      <w:r w:rsidR="00C55F69" w:rsidRPr="00124ECB">
        <w:rPr>
          <w:rFonts w:ascii="Times New Roman" w:hAnsi="Times New Roman" w:cs="Times New Roman"/>
          <w:sz w:val="28"/>
          <w:szCs w:val="28"/>
        </w:rPr>
        <w:t>ать</w:t>
      </w:r>
      <w:r w:rsidRPr="00124ECB">
        <w:rPr>
          <w:rFonts w:ascii="Times New Roman" w:hAnsi="Times New Roman" w:cs="Times New Roman"/>
          <w:sz w:val="28"/>
          <w:szCs w:val="28"/>
        </w:rPr>
        <w:t xml:space="preserve"> потенциал оригами как эффективного педагогического инструмента, развивающего у детей устойчивый познавательный интерес к изобразительной деятельности.</w:t>
      </w:r>
    </w:p>
    <w:p w14:paraId="3A7153F2" w14:textId="574D13E5" w:rsidR="00274880" w:rsidRPr="00124ECB" w:rsidRDefault="00274880" w:rsidP="0012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CB">
        <w:rPr>
          <w:rFonts w:ascii="Times New Roman" w:hAnsi="Times New Roman" w:cs="Times New Roman"/>
          <w:sz w:val="28"/>
          <w:szCs w:val="28"/>
        </w:rPr>
        <w:t>Психолого-педагогические механизмы формирования интереса у детей дошкольного и младшего школьного возраста опираются на наглядно-образный характер мышления и потребность в немедленном, осязаемом результате. Это снижает когнитивную нагрузку и гарантирует получение готовой формы после выполнения последовательности операций сгибания. Возникающая в результате ситуация успеха выступает первичным мотиватором, на базе которого впоследствии формируется интерес к более сложным формам творчества, включая изобразительное искусство.</w:t>
      </w:r>
      <w:r w:rsidR="00C55F69" w:rsidRPr="00124ECB">
        <w:rPr>
          <w:rFonts w:ascii="Times New Roman" w:hAnsi="Times New Roman" w:cs="Times New Roman"/>
          <w:sz w:val="28"/>
          <w:szCs w:val="28"/>
        </w:rPr>
        <w:t xml:space="preserve"> </w:t>
      </w:r>
      <w:r w:rsidRPr="00124ECB">
        <w:rPr>
          <w:rFonts w:ascii="Times New Roman" w:hAnsi="Times New Roman" w:cs="Times New Roman"/>
          <w:sz w:val="28"/>
          <w:szCs w:val="28"/>
        </w:rPr>
        <w:t xml:space="preserve">Формирование точных движений кончиков пальцев при проглаживании сгибов развивает мелкую моторику, готовя кисть руки к удержанию карандаша и кисти. Занятия оригами способствуют также развитию творческого воображения. На начальном этапе ребенок действует по алгоритму, воспроизводя заданную схему. Однако по мере освоения базовых форм возникает возможность их модификации. </w:t>
      </w:r>
    </w:p>
    <w:p w14:paraId="69F2827D" w14:textId="23238300" w:rsidR="00274880" w:rsidRPr="00124ECB" w:rsidRDefault="00274880" w:rsidP="00124E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ECB">
        <w:rPr>
          <w:rFonts w:ascii="Times New Roman" w:hAnsi="Times New Roman" w:cs="Times New Roman"/>
          <w:sz w:val="28"/>
          <w:szCs w:val="28"/>
        </w:rPr>
        <w:t xml:space="preserve">Педагогическая практика позволяет сформулировать ряд рекомендаций. Для занятий следует использовать бумагу разной фактуры и плотности, что расширяет тактильный и визуальный опыт ребенка. Необходимо отказаться от требований идеального качества сгиба </w:t>
      </w:r>
      <w:r w:rsidR="00C8307F" w:rsidRPr="00124ECB">
        <w:rPr>
          <w:rFonts w:ascii="Times New Roman" w:hAnsi="Times New Roman" w:cs="Times New Roman"/>
          <w:sz w:val="28"/>
          <w:szCs w:val="28"/>
        </w:rPr>
        <w:t>–</w:t>
      </w:r>
      <w:r w:rsidRPr="00124ECB">
        <w:rPr>
          <w:rFonts w:ascii="Times New Roman" w:hAnsi="Times New Roman" w:cs="Times New Roman"/>
          <w:sz w:val="28"/>
          <w:szCs w:val="28"/>
        </w:rPr>
        <w:t xml:space="preserve"> допустимые неточности придают поделке индивидуальность. Возрастная этапность предполагает: в 3–4 года </w:t>
      </w:r>
      <w:r w:rsidR="00C8307F" w:rsidRPr="00124ECB">
        <w:rPr>
          <w:rFonts w:ascii="Times New Roman" w:hAnsi="Times New Roman" w:cs="Times New Roman"/>
          <w:sz w:val="28"/>
          <w:szCs w:val="28"/>
        </w:rPr>
        <w:t>–</w:t>
      </w:r>
      <w:r w:rsidRPr="00124ECB">
        <w:rPr>
          <w:rFonts w:ascii="Times New Roman" w:hAnsi="Times New Roman" w:cs="Times New Roman"/>
          <w:sz w:val="28"/>
          <w:szCs w:val="28"/>
        </w:rPr>
        <w:t xml:space="preserve"> складывание простейших форм с последующим дорисовыванием глаз и пятен; в 5–6 лет </w:t>
      </w:r>
      <w:r w:rsidR="00C8307F" w:rsidRPr="00124ECB">
        <w:rPr>
          <w:rFonts w:ascii="Times New Roman" w:hAnsi="Times New Roman" w:cs="Times New Roman"/>
          <w:sz w:val="28"/>
          <w:szCs w:val="28"/>
        </w:rPr>
        <w:t>–</w:t>
      </w:r>
      <w:r w:rsidRPr="00124ECB">
        <w:rPr>
          <w:rFonts w:ascii="Times New Roman" w:hAnsi="Times New Roman" w:cs="Times New Roman"/>
          <w:sz w:val="28"/>
          <w:szCs w:val="28"/>
        </w:rPr>
        <w:t xml:space="preserve"> освоение схем и создание простого фона вокруг фигурки; в 6–7 лет </w:t>
      </w:r>
      <w:r w:rsidR="00C8307F" w:rsidRPr="00124ECB">
        <w:rPr>
          <w:rFonts w:ascii="Times New Roman" w:hAnsi="Times New Roman" w:cs="Times New Roman"/>
          <w:sz w:val="28"/>
          <w:szCs w:val="28"/>
        </w:rPr>
        <w:t>–</w:t>
      </w:r>
      <w:r w:rsidRPr="00124ECB">
        <w:rPr>
          <w:rFonts w:ascii="Times New Roman" w:hAnsi="Times New Roman" w:cs="Times New Roman"/>
          <w:sz w:val="28"/>
          <w:szCs w:val="28"/>
        </w:rPr>
        <w:t xml:space="preserve"> выполнение коллективных панно с прорисовкой деталей среды. Систематическое включение оригами в структуру занятий по изобразительному искусству способствует возникновению у детей устойчивого внутреннего интереса к творческой деятельности в целом.</w:t>
      </w:r>
    </w:p>
    <w:sectPr w:rsidR="00274880" w:rsidRPr="00124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880"/>
    <w:rsid w:val="00124ECB"/>
    <w:rsid w:val="00247B8A"/>
    <w:rsid w:val="00274880"/>
    <w:rsid w:val="002756DE"/>
    <w:rsid w:val="002C18D2"/>
    <w:rsid w:val="002C7326"/>
    <w:rsid w:val="00350C36"/>
    <w:rsid w:val="00391012"/>
    <w:rsid w:val="004448CC"/>
    <w:rsid w:val="004A2137"/>
    <w:rsid w:val="006865AF"/>
    <w:rsid w:val="00A81E76"/>
    <w:rsid w:val="00B002AA"/>
    <w:rsid w:val="00BE24B9"/>
    <w:rsid w:val="00C55F69"/>
    <w:rsid w:val="00C8307F"/>
    <w:rsid w:val="00F3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27A1F"/>
  <w15:chartTrackingRefBased/>
  <w15:docId w15:val="{CF47E86B-DECB-4011-A359-653AED5AD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2C7326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C7326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8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48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48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48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48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48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48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326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7326"/>
    <w:rPr>
      <w:rFonts w:ascii="Times New Roman" w:eastAsiaTheme="majorEastAsia" w:hAnsi="Times New Roman" w:cstheme="majorBidi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748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488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488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48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48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48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48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48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74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48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48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48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48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7488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7488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48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488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748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K</dc:creator>
  <cp:keywords/>
  <dc:description/>
  <cp:lastModifiedBy>sergacevamaria880@gmail.com</cp:lastModifiedBy>
  <cp:revision>3</cp:revision>
  <dcterms:created xsi:type="dcterms:W3CDTF">2026-05-07T06:12:00Z</dcterms:created>
  <dcterms:modified xsi:type="dcterms:W3CDTF">2026-05-07T07:06:00Z</dcterms:modified>
</cp:coreProperties>
</file>