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8CA" w:rsidRPr="00DE7CCD" w:rsidRDefault="001B0296" w:rsidP="000868CA">
      <w:pPr>
        <w:pStyle w:val="1"/>
        <w:spacing w:before="0" w:line="345" w:lineRule="atLeast"/>
        <w:contextualSpacing/>
        <w:textAlignment w:val="top"/>
        <w:rPr>
          <w:rFonts w:ascii="Times New Roman" w:eastAsia="Times New Roman" w:hAnsi="Times New Roman" w:cs="Times New Roman"/>
          <w:color w:val="000000"/>
          <w:kern w:val="36"/>
          <w:lang w:eastAsia="ru-RU"/>
        </w:rPr>
      </w:pPr>
      <w:r w:rsidRPr="00DE7CCD">
        <w:rPr>
          <w:rFonts w:ascii="Times New Roman" w:hAnsi="Times New Roman" w:cs="Times New Roman"/>
        </w:rPr>
        <w:t xml:space="preserve">  </w:t>
      </w:r>
      <w:r w:rsidR="00540432" w:rsidRPr="00DE7CCD">
        <w:rPr>
          <w:rFonts w:ascii="Times New Roman" w:eastAsia="Times New Roman" w:hAnsi="Times New Roman" w:cs="Times New Roman"/>
          <w:i/>
          <w:iCs/>
          <w:color w:val="000000"/>
          <w:kern w:val="36"/>
          <w:bdr w:val="none" w:sz="0" w:space="0" w:color="auto" w:frame="1"/>
          <w:lang w:eastAsia="ru-RU"/>
        </w:rPr>
        <w:t>Ф</w:t>
      </w:r>
      <w:r w:rsidR="000868CA" w:rsidRPr="00DE7CCD">
        <w:rPr>
          <w:rFonts w:ascii="Times New Roman" w:eastAsia="Times New Roman" w:hAnsi="Times New Roman" w:cs="Times New Roman"/>
          <w:i/>
          <w:iCs/>
          <w:color w:val="000000"/>
          <w:kern w:val="36"/>
          <w:bdr w:val="none" w:sz="0" w:space="0" w:color="auto" w:frame="1"/>
          <w:lang w:eastAsia="ru-RU"/>
        </w:rPr>
        <w:t>ормирования общекультурной компетентности на уроках истории и обществознания</w:t>
      </w:r>
      <w:r w:rsidR="00540432" w:rsidRPr="00DE7CCD">
        <w:rPr>
          <w:rFonts w:ascii="Times New Roman" w:eastAsia="Times New Roman" w:hAnsi="Times New Roman" w:cs="Times New Roman"/>
          <w:i/>
          <w:iCs/>
          <w:color w:val="000000"/>
          <w:kern w:val="36"/>
          <w:bdr w:val="none" w:sz="0" w:space="0" w:color="auto" w:frame="1"/>
          <w:lang w:eastAsia="ru-RU"/>
        </w:rPr>
        <w:t xml:space="preserve">  </w:t>
      </w:r>
      <w:r w:rsidR="00540432" w:rsidRPr="00DE7CCD">
        <w:rPr>
          <w:rFonts w:ascii="Times New Roman" w:eastAsia="Times New Roman" w:hAnsi="Times New Roman" w:cs="Times New Roman"/>
          <w:i/>
          <w:iCs/>
          <w:color w:val="000000"/>
          <w:kern w:val="36"/>
          <w:bdr w:val="none" w:sz="0" w:space="0" w:color="auto" w:frame="1"/>
          <w:lang w:val="en-US" w:eastAsia="ru-RU"/>
        </w:rPr>
        <w:t>c</w:t>
      </w:r>
      <w:r w:rsidR="00540432" w:rsidRPr="00DE7CCD">
        <w:rPr>
          <w:rFonts w:ascii="Times New Roman" w:eastAsia="Times New Roman" w:hAnsi="Times New Roman" w:cs="Times New Roman"/>
          <w:i/>
          <w:iCs/>
          <w:color w:val="000000"/>
          <w:kern w:val="36"/>
          <w:bdr w:val="none" w:sz="0" w:space="0" w:color="auto" w:frame="1"/>
          <w:lang w:eastAsia="ru-RU"/>
        </w:rPr>
        <w:t xml:space="preserve"> использованием интерактивных методик</w:t>
      </w:r>
    </w:p>
    <w:p w:rsidR="000868CA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D5DC8" w:rsidRPr="00DE7CCD" w:rsidRDefault="00540432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    </w:t>
      </w:r>
      <w:r w:rsidR="002D5DC8" w:rsidRPr="00DE7CCD">
        <w:rPr>
          <w:rFonts w:ascii="Times New Roman" w:hAnsi="Times New Roman" w:cs="Times New Roman"/>
          <w:sz w:val="28"/>
          <w:szCs w:val="28"/>
        </w:rPr>
        <w:t>Современная образовательная школа должна формировать целостную систему универсальных знаний, умений, навыков, а также опыт самостоятельной деятельности и личной ответственности обучающихся, то есть ключевые компетенции, определяющие современное качество содержания образования.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="00540432" w:rsidRPr="00DE7CCD">
        <w:rPr>
          <w:rFonts w:ascii="Times New Roman" w:hAnsi="Times New Roman" w:cs="Times New Roman"/>
          <w:sz w:val="28"/>
          <w:szCs w:val="28"/>
        </w:rPr>
        <w:t xml:space="preserve">   </w:t>
      </w:r>
      <w:r w:rsidRPr="00DE7CCD">
        <w:rPr>
          <w:rFonts w:ascii="Times New Roman" w:hAnsi="Times New Roman" w:cs="Times New Roman"/>
          <w:sz w:val="28"/>
          <w:szCs w:val="28"/>
        </w:rPr>
        <w:t>Под общекультурной компетентностью (ОКК) личности следует понимать совокупность знаний, навыков, элементов культурного опыта, позволяющих индивиду свободно ориентироваться в социальном и культурном окружении и оперировать его элементами.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    Компетентность включает следующие аспекты: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• смысловой аспект – адекватное осмысление ситуации на основе имеющихся культурных образцов понимания, оценки такого рода ситуаций;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• проблемно-практический аспект – адекватность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sz w:val="28"/>
          <w:szCs w:val="28"/>
        </w:rPr>
        <w:t>распознавания ситуации, постановки и эффективного  выполнения целей, задач, норм в данной ситуации;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• коммуникативный аспект – адекватное общение с учетом соответствующих культурных образцов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sz w:val="28"/>
          <w:szCs w:val="28"/>
        </w:rPr>
        <w:t>общения и взаимодействия. Человек имеет общекультурную компетентность, если он способен к адекватному осмыслению, практическому решению и коммуникативному выражению ситуаций, выходящих за пределы его профессиональной сферы.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    Таким образом, общекультурную компетентность –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sz w:val="28"/>
          <w:szCs w:val="28"/>
        </w:rPr>
        <w:t>обобщенные способы деятельности, позволяющие личности присваивать культурные образцы и создавать новые.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    Процесс активизации учебно‑познавательной деятельности на уроках истории и обществознания, является основой и залогом формирования ключевых компетенций школьников.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    </w:t>
      </w:r>
      <w:r w:rsidRPr="00DE7CCD">
        <w:rPr>
          <w:rFonts w:ascii="Times New Roman" w:hAnsi="Times New Roman" w:cs="Times New Roman"/>
          <w:i/>
          <w:sz w:val="28"/>
          <w:szCs w:val="28"/>
        </w:rPr>
        <w:t xml:space="preserve">Одним из условий формирования ключевых компетенций является – внедрение интерактивных технологий. Интерактивные технологии обладают рядом особенностей, позволяющих с достаточной эффективностью использовать их в процессе обучения: организуют процесс приобретения нового опыта и </w:t>
      </w:r>
      <w:proofErr w:type="gramStart"/>
      <w:r w:rsidRPr="00DE7CCD">
        <w:rPr>
          <w:rFonts w:ascii="Times New Roman" w:hAnsi="Times New Roman" w:cs="Times New Roman"/>
          <w:i/>
          <w:sz w:val="28"/>
          <w:szCs w:val="28"/>
        </w:rPr>
        <w:t xml:space="preserve">обмен </w:t>
      </w:r>
      <w:r w:rsidR="002D5DC8" w:rsidRPr="00DE7C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i/>
          <w:sz w:val="28"/>
          <w:szCs w:val="28"/>
        </w:rPr>
        <w:t>имеющимися</w:t>
      </w:r>
      <w:proofErr w:type="gramEnd"/>
      <w:r w:rsidRPr="00DE7CCD">
        <w:rPr>
          <w:rFonts w:ascii="Times New Roman" w:hAnsi="Times New Roman" w:cs="Times New Roman"/>
          <w:i/>
          <w:sz w:val="28"/>
          <w:szCs w:val="28"/>
        </w:rPr>
        <w:t>, позволяют максимально использовать личностный опыт каждого участника, используют социальное моделирование, основываются на атмосфере сотрудничества, уважения мнения каждого, свободного выбора личных решений.</w:t>
      </w:r>
    </w:p>
    <w:p w:rsidR="001B0296" w:rsidRPr="00DE7CCD" w:rsidRDefault="00540432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    </w:t>
      </w:r>
      <w:r w:rsidR="001B0296" w:rsidRPr="00DE7CCD">
        <w:rPr>
          <w:rFonts w:ascii="Times New Roman" w:hAnsi="Times New Roman" w:cs="Times New Roman"/>
          <w:sz w:val="28"/>
          <w:szCs w:val="28"/>
        </w:rPr>
        <w:t>Интерактивное обучение одновременно решает несколько задач: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lastRenderedPageBreak/>
        <w:t>- развивает коммуникативные умения и навыки,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sz w:val="28"/>
          <w:szCs w:val="28"/>
        </w:rPr>
        <w:t xml:space="preserve">помогает установлению эмоциональных контактов </w:t>
      </w:r>
      <w:proofErr w:type="gramStart"/>
      <w:r w:rsidRPr="00DE7CCD">
        <w:rPr>
          <w:rFonts w:ascii="Times New Roman" w:hAnsi="Times New Roman" w:cs="Times New Roman"/>
          <w:sz w:val="28"/>
          <w:szCs w:val="28"/>
        </w:rPr>
        <w:t>между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sz w:val="28"/>
          <w:szCs w:val="28"/>
        </w:rPr>
        <w:t xml:space="preserve"> обучающимися</w:t>
      </w:r>
      <w:proofErr w:type="gramEnd"/>
      <w:r w:rsidRPr="00DE7CCD">
        <w:rPr>
          <w:rFonts w:ascii="Times New Roman" w:hAnsi="Times New Roman" w:cs="Times New Roman"/>
          <w:sz w:val="28"/>
          <w:szCs w:val="28"/>
        </w:rPr>
        <w:t>;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- решает информационную задачу, поскольку </w:t>
      </w:r>
      <w:proofErr w:type="gramStart"/>
      <w:r w:rsidRPr="00DE7CCD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не</w:t>
      </w:r>
      <w:r w:rsidRPr="00DE7CCD">
        <w:rPr>
          <w:rFonts w:ascii="Times New Roman" w:hAnsi="Times New Roman" w:cs="Times New Roman"/>
          <w:sz w:val="28"/>
          <w:szCs w:val="28"/>
        </w:rPr>
        <w:t>обходимой информацией, без которой невозможно реализовывать совместную деятельность;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- развивает общие учебные умения и навыки (анализ, синтез, постановка целей и пр.), то есть обеспечивает решение обучающих задач;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- обеспечивает воспитательную задачу, поскольку приучает работать в команде, прислушиваться к чужому мнению.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E7CCD">
        <w:rPr>
          <w:rFonts w:ascii="Times New Roman" w:hAnsi="Times New Roman" w:cs="Times New Roman"/>
          <w:i/>
          <w:sz w:val="28"/>
          <w:szCs w:val="28"/>
        </w:rPr>
        <w:t xml:space="preserve">     К методам интерактивного обучения относятся и такие, которые способствуют вовлечению ученика в активный процесс получения и переработки знаний. Из них следует назвать: работу в группах («мозговой штурм», «дебаты», различные виды учебных дискуссий), игровое моделирование, большие и малые ролевые игры</w:t>
      </w:r>
      <w:r w:rsidR="002D5DC8" w:rsidRPr="00DE7C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7CCD">
        <w:rPr>
          <w:rFonts w:ascii="Times New Roman" w:hAnsi="Times New Roman" w:cs="Times New Roman"/>
          <w:i/>
          <w:sz w:val="28"/>
          <w:szCs w:val="28"/>
        </w:rPr>
        <w:t>(«судебное заседание и пр.»), деловые игры, обучающие и метафорические упражнения, метод проектов.</w:t>
      </w:r>
    </w:p>
    <w:p w:rsidR="001B0296" w:rsidRPr="00DE7CCD" w:rsidRDefault="00540432" w:rsidP="001B029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E7C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296" w:rsidRPr="00DE7CCD">
        <w:rPr>
          <w:rFonts w:ascii="Times New Roman" w:hAnsi="Times New Roman" w:cs="Times New Roman"/>
          <w:b/>
          <w:sz w:val="28"/>
          <w:szCs w:val="28"/>
        </w:rPr>
        <w:t>Примеры: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-Сюжетно-роле</w:t>
      </w:r>
      <w:r w:rsidR="000868CA" w:rsidRPr="00DE7CCD">
        <w:rPr>
          <w:rFonts w:ascii="Times New Roman" w:hAnsi="Times New Roman" w:cs="Times New Roman"/>
          <w:sz w:val="28"/>
          <w:szCs w:val="28"/>
        </w:rPr>
        <w:t>вая игра «Земский собор</w:t>
      </w:r>
      <w:r w:rsidRPr="00DE7CCD">
        <w:rPr>
          <w:rFonts w:ascii="Times New Roman" w:hAnsi="Times New Roman" w:cs="Times New Roman"/>
          <w:sz w:val="28"/>
          <w:szCs w:val="28"/>
        </w:rPr>
        <w:t>», в ходе которой ребята проживают занятия разн</w:t>
      </w:r>
      <w:r w:rsidR="000868CA" w:rsidRPr="00DE7CCD">
        <w:rPr>
          <w:rFonts w:ascii="Times New Roman" w:hAnsi="Times New Roman" w:cs="Times New Roman"/>
          <w:sz w:val="28"/>
          <w:szCs w:val="28"/>
        </w:rPr>
        <w:t xml:space="preserve">ых сословий и профессий. Ученики </w:t>
      </w:r>
      <w:r w:rsidRPr="00DE7CCD">
        <w:rPr>
          <w:rFonts w:ascii="Times New Roman" w:hAnsi="Times New Roman" w:cs="Times New Roman"/>
          <w:sz w:val="28"/>
          <w:szCs w:val="28"/>
        </w:rPr>
        <w:t xml:space="preserve"> принимают важные государственные решения, делают нравственный выбор, учатся различать добро и зло.</w:t>
      </w:r>
    </w:p>
    <w:p w:rsidR="00BA1CCF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-Проект «Выдающаяся личность», цель которого развивать коммуникативные, исследовательские навыки, умения работать с информацией, рассмотреть истории из жизни замечательных людей, свидетельствующие о том, как люди добиваются успеха и известности, сформировать позитивные установки на развитие способностей и формирование социально значимых качеств.</w:t>
      </w:r>
    </w:p>
    <w:p w:rsidR="001B0296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="001B0296" w:rsidRPr="00DE7CCD">
        <w:rPr>
          <w:rFonts w:ascii="Times New Roman" w:hAnsi="Times New Roman" w:cs="Times New Roman"/>
          <w:sz w:val="28"/>
          <w:szCs w:val="28"/>
        </w:rPr>
        <w:t>-Этапная игра «Краеведческий калейдоскоп: почетные граждане го</w:t>
      </w:r>
      <w:r w:rsidRPr="00DE7CCD">
        <w:rPr>
          <w:rFonts w:ascii="Times New Roman" w:hAnsi="Times New Roman" w:cs="Times New Roman"/>
          <w:sz w:val="28"/>
          <w:szCs w:val="28"/>
        </w:rPr>
        <w:t>рода Богучар</w:t>
      </w:r>
      <w:r w:rsidR="001B0296" w:rsidRPr="00DE7CCD">
        <w:rPr>
          <w:rFonts w:ascii="Times New Roman" w:hAnsi="Times New Roman" w:cs="Times New Roman"/>
          <w:sz w:val="28"/>
          <w:szCs w:val="28"/>
        </w:rPr>
        <w:t>», цель которой выявить знатоков знаменательных событий в истории города, воспитывать у обучающихся гражданственность, уважительное отношение к истории города.</w:t>
      </w:r>
    </w:p>
    <w:p w:rsidR="001B0296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 xml:space="preserve">  </w:t>
      </w:r>
      <w:r w:rsidR="002D5DC8" w:rsidRPr="00DE7CCD">
        <w:rPr>
          <w:rFonts w:ascii="Times New Roman" w:hAnsi="Times New Roman" w:cs="Times New Roman"/>
          <w:sz w:val="28"/>
          <w:szCs w:val="28"/>
        </w:rPr>
        <w:t>-</w:t>
      </w:r>
      <w:r w:rsidR="001B0296" w:rsidRPr="00DE7CCD">
        <w:rPr>
          <w:rFonts w:ascii="Times New Roman" w:hAnsi="Times New Roman" w:cs="Times New Roman"/>
          <w:sz w:val="28"/>
          <w:szCs w:val="28"/>
        </w:rPr>
        <w:t>Круглый стол «Глобальные проблемы человечества», ядром которой является дискуссия старшеклассников. Обуча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ющиеся учатся давать правильную </w:t>
      </w:r>
      <w:r w:rsidR="001B0296" w:rsidRPr="00DE7CCD">
        <w:rPr>
          <w:rFonts w:ascii="Times New Roman" w:hAnsi="Times New Roman" w:cs="Times New Roman"/>
          <w:sz w:val="28"/>
          <w:szCs w:val="28"/>
        </w:rPr>
        <w:t>оценку социальным явлениям, процессам в современном мире, отражаю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щим глобальные проблемы; учатся </w:t>
      </w:r>
      <w:r w:rsidR="001B0296" w:rsidRPr="00DE7CCD">
        <w:rPr>
          <w:rFonts w:ascii="Times New Roman" w:hAnsi="Times New Roman" w:cs="Times New Roman"/>
          <w:sz w:val="28"/>
          <w:szCs w:val="28"/>
        </w:rPr>
        <w:t>использовать полученные знания в современной практической деятельности</w:t>
      </w:r>
      <w:r w:rsidRPr="00DE7CCD">
        <w:rPr>
          <w:rFonts w:ascii="Times New Roman" w:hAnsi="Times New Roman" w:cs="Times New Roman"/>
          <w:sz w:val="28"/>
          <w:szCs w:val="28"/>
        </w:rPr>
        <w:t>.</w:t>
      </w:r>
    </w:p>
    <w:p w:rsidR="000868CA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-Дискуссия «Петр</w:t>
      </w:r>
      <w:r w:rsidRPr="00DE7C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7CCD">
        <w:rPr>
          <w:rFonts w:ascii="Times New Roman" w:hAnsi="Times New Roman" w:cs="Times New Roman"/>
          <w:sz w:val="28"/>
          <w:szCs w:val="28"/>
        </w:rPr>
        <w:t xml:space="preserve">: тиран или выдающийся политический деятель?», </w:t>
      </w:r>
      <w:proofErr w:type="gramStart"/>
      <w:r w:rsidRPr="00DE7CCD">
        <w:rPr>
          <w:rFonts w:ascii="Times New Roman" w:hAnsi="Times New Roman" w:cs="Times New Roman"/>
          <w:sz w:val="28"/>
          <w:szCs w:val="28"/>
        </w:rPr>
        <w:t>в  ходе</w:t>
      </w:r>
      <w:proofErr w:type="gramEnd"/>
      <w:r w:rsidRPr="00DE7CCD">
        <w:rPr>
          <w:rFonts w:ascii="Times New Roman" w:hAnsi="Times New Roman" w:cs="Times New Roman"/>
          <w:sz w:val="28"/>
          <w:szCs w:val="28"/>
        </w:rPr>
        <w:t xml:space="preserve">  которой обучающиеся овладевают важнейшими ораторскими умениями и искусством доказательной полемики, что уже само по себе является важным приобретением для взрослой жизни.</w:t>
      </w:r>
    </w:p>
    <w:p w:rsidR="001B0296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1B0296" w:rsidRPr="00DE7CCD">
        <w:rPr>
          <w:rFonts w:ascii="Times New Roman" w:hAnsi="Times New Roman" w:cs="Times New Roman"/>
          <w:sz w:val="28"/>
          <w:szCs w:val="28"/>
        </w:rPr>
        <w:t>На основе получ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енных знаний, умений, навыков и </w:t>
      </w:r>
      <w:r w:rsidR="001B0296" w:rsidRPr="00DE7CCD">
        <w:rPr>
          <w:rFonts w:ascii="Times New Roman" w:hAnsi="Times New Roman" w:cs="Times New Roman"/>
          <w:sz w:val="28"/>
          <w:szCs w:val="28"/>
        </w:rPr>
        <w:t>разнообразного о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пыта деятельности и отношений у </w:t>
      </w:r>
      <w:r w:rsidR="001B0296" w:rsidRPr="00DE7CCD">
        <w:rPr>
          <w:rFonts w:ascii="Times New Roman" w:hAnsi="Times New Roman" w:cs="Times New Roman"/>
          <w:sz w:val="28"/>
          <w:szCs w:val="28"/>
        </w:rPr>
        <w:t>ученика могут быть сформированы ключевые компетенции, приводящие к образованности и компетентности ученика в определённой сфере.</w:t>
      </w:r>
    </w:p>
    <w:p w:rsidR="001B0296" w:rsidRPr="00DE7CCD" w:rsidRDefault="001B0296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1B0296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1</w:t>
      </w:r>
      <w:r w:rsidR="001B0296" w:rsidRPr="00DE7C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B0296" w:rsidRPr="00DE7CCD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="001B0296" w:rsidRPr="00DE7CCD">
        <w:rPr>
          <w:rFonts w:ascii="Times New Roman" w:hAnsi="Times New Roman" w:cs="Times New Roman"/>
          <w:sz w:val="28"/>
          <w:szCs w:val="28"/>
        </w:rPr>
        <w:t xml:space="preserve"> П. И., </w:t>
      </w:r>
      <w:proofErr w:type="spellStart"/>
      <w:r w:rsidR="001B0296" w:rsidRPr="00DE7CCD">
        <w:rPr>
          <w:rFonts w:ascii="Times New Roman" w:hAnsi="Times New Roman" w:cs="Times New Roman"/>
          <w:sz w:val="28"/>
          <w:szCs w:val="28"/>
        </w:rPr>
        <w:t>Х</w:t>
      </w:r>
      <w:r w:rsidR="002D5DC8" w:rsidRPr="00DE7CCD">
        <w:rPr>
          <w:rFonts w:ascii="Times New Roman" w:hAnsi="Times New Roman" w:cs="Times New Roman"/>
          <w:sz w:val="28"/>
          <w:szCs w:val="28"/>
        </w:rPr>
        <w:t>айдаров</w:t>
      </w:r>
      <w:proofErr w:type="spellEnd"/>
      <w:r w:rsidR="002D5DC8" w:rsidRPr="00DE7CCD">
        <w:rPr>
          <w:rFonts w:ascii="Times New Roman" w:hAnsi="Times New Roman" w:cs="Times New Roman"/>
          <w:sz w:val="28"/>
          <w:szCs w:val="28"/>
        </w:rPr>
        <w:t xml:space="preserve"> Ж. С. Технология игры в</w:t>
      </w:r>
      <w:r w:rsidRPr="00DE7CCD">
        <w:rPr>
          <w:rFonts w:ascii="Times New Roman" w:hAnsi="Times New Roman" w:cs="Times New Roman"/>
          <w:sz w:val="28"/>
          <w:szCs w:val="28"/>
        </w:rPr>
        <w:t xml:space="preserve"> </w:t>
      </w:r>
      <w:r w:rsidR="001B0296" w:rsidRPr="00DE7CCD">
        <w:rPr>
          <w:rFonts w:ascii="Times New Roman" w:hAnsi="Times New Roman" w:cs="Times New Roman"/>
          <w:sz w:val="28"/>
          <w:szCs w:val="28"/>
        </w:rPr>
        <w:t xml:space="preserve">обучении и развитии. – М.: 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296" w:rsidRPr="00DE7CCD">
        <w:rPr>
          <w:rFonts w:ascii="Times New Roman" w:hAnsi="Times New Roman" w:cs="Times New Roman"/>
          <w:sz w:val="28"/>
          <w:szCs w:val="28"/>
        </w:rPr>
        <w:t>Роспедагенство</w:t>
      </w:r>
      <w:proofErr w:type="spellEnd"/>
      <w:r w:rsidR="001B0296" w:rsidRPr="00DE7CCD">
        <w:rPr>
          <w:rFonts w:ascii="Times New Roman" w:hAnsi="Times New Roman" w:cs="Times New Roman"/>
          <w:sz w:val="28"/>
          <w:szCs w:val="28"/>
        </w:rPr>
        <w:t>, 1996. – 268 с.</w:t>
      </w:r>
    </w:p>
    <w:p w:rsidR="001B0296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2</w:t>
      </w:r>
      <w:r w:rsidR="001B0296" w:rsidRPr="00DE7CCD">
        <w:rPr>
          <w:rFonts w:ascii="Times New Roman" w:hAnsi="Times New Roman" w:cs="Times New Roman"/>
          <w:sz w:val="28"/>
          <w:szCs w:val="28"/>
        </w:rPr>
        <w:t>. Учитель и ученик: во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зможности диалога и </w:t>
      </w:r>
      <w:proofErr w:type="gramStart"/>
      <w:r w:rsidR="002D5DC8" w:rsidRPr="00DE7CCD">
        <w:rPr>
          <w:rFonts w:ascii="Times New Roman" w:hAnsi="Times New Roman" w:cs="Times New Roman"/>
          <w:sz w:val="28"/>
          <w:szCs w:val="28"/>
        </w:rPr>
        <w:t>понимания.-</w:t>
      </w:r>
      <w:proofErr w:type="gramEnd"/>
      <w:r w:rsidR="001B0296" w:rsidRPr="00DE7CCD">
        <w:rPr>
          <w:rFonts w:ascii="Times New Roman" w:hAnsi="Times New Roman" w:cs="Times New Roman"/>
          <w:sz w:val="28"/>
          <w:szCs w:val="28"/>
        </w:rPr>
        <w:t xml:space="preserve">Под общей ред. </w:t>
      </w:r>
      <w:proofErr w:type="spellStart"/>
      <w:r w:rsidR="001B0296" w:rsidRPr="00DE7CCD">
        <w:rPr>
          <w:rFonts w:ascii="Times New Roman" w:hAnsi="Times New Roman" w:cs="Times New Roman"/>
          <w:sz w:val="28"/>
          <w:szCs w:val="28"/>
        </w:rPr>
        <w:t>Л.И.Семиной</w:t>
      </w:r>
      <w:proofErr w:type="spellEnd"/>
      <w:r w:rsidR="001B0296" w:rsidRPr="00DE7CCD">
        <w:rPr>
          <w:rFonts w:ascii="Times New Roman" w:hAnsi="Times New Roman" w:cs="Times New Roman"/>
          <w:sz w:val="28"/>
          <w:szCs w:val="28"/>
        </w:rPr>
        <w:t>. – М.: «</w:t>
      </w:r>
      <w:proofErr w:type="spellStart"/>
      <w:r w:rsidR="001B0296" w:rsidRPr="00DE7CCD">
        <w:rPr>
          <w:rFonts w:ascii="Times New Roman" w:hAnsi="Times New Roman" w:cs="Times New Roman"/>
          <w:sz w:val="28"/>
          <w:szCs w:val="28"/>
        </w:rPr>
        <w:t>Бонфи</w:t>
      </w:r>
      <w:proofErr w:type="spellEnd"/>
      <w:r w:rsidR="001B0296" w:rsidRPr="00DE7CCD">
        <w:rPr>
          <w:rFonts w:ascii="Times New Roman" w:hAnsi="Times New Roman" w:cs="Times New Roman"/>
          <w:sz w:val="28"/>
          <w:szCs w:val="28"/>
        </w:rPr>
        <w:t>», 2002г.</w:t>
      </w:r>
    </w:p>
    <w:p w:rsidR="001B0296" w:rsidRPr="00DE7CCD" w:rsidRDefault="000868CA" w:rsidP="001B0296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CCD">
        <w:rPr>
          <w:rFonts w:ascii="Times New Roman" w:hAnsi="Times New Roman" w:cs="Times New Roman"/>
          <w:sz w:val="28"/>
          <w:szCs w:val="28"/>
        </w:rPr>
        <w:t>3</w:t>
      </w:r>
      <w:r w:rsidR="001B0296" w:rsidRPr="00DE7CCD">
        <w:rPr>
          <w:rFonts w:ascii="Times New Roman" w:hAnsi="Times New Roman" w:cs="Times New Roman"/>
          <w:sz w:val="28"/>
          <w:szCs w:val="28"/>
        </w:rPr>
        <w:t>. Хуторской А.В. Ключевые</w:t>
      </w:r>
      <w:r w:rsidR="002D5DC8" w:rsidRPr="00DE7CCD">
        <w:rPr>
          <w:rFonts w:ascii="Times New Roman" w:hAnsi="Times New Roman" w:cs="Times New Roman"/>
          <w:sz w:val="28"/>
          <w:szCs w:val="28"/>
        </w:rPr>
        <w:t xml:space="preserve"> компетенции как компонент </w:t>
      </w:r>
      <w:r w:rsidR="001B0296" w:rsidRPr="00DE7CCD">
        <w:rPr>
          <w:rFonts w:ascii="Times New Roman" w:hAnsi="Times New Roman" w:cs="Times New Roman"/>
          <w:sz w:val="28"/>
          <w:szCs w:val="28"/>
        </w:rPr>
        <w:t>личностно-ориентирован</w:t>
      </w:r>
      <w:r w:rsidR="002D5DC8" w:rsidRPr="00DE7CCD">
        <w:rPr>
          <w:rFonts w:ascii="Times New Roman" w:hAnsi="Times New Roman" w:cs="Times New Roman"/>
          <w:sz w:val="28"/>
          <w:szCs w:val="28"/>
        </w:rPr>
        <w:t>ной парадигмы образования.   //</w:t>
      </w:r>
      <w:r w:rsidR="001B0296" w:rsidRPr="00DE7CCD">
        <w:rPr>
          <w:rFonts w:ascii="Times New Roman" w:hAnsi="Times New Roman" w:cs="Times New Roman"/>
          <w:sz w:val="28"/>
          <w:szCs w:val="28"/>
        </w:rPr>
        <w:t>Народное образование - М., 2003.- №2 .С. 55-61.</w:t>
      </w:r>
    </w:p>
    <w:sectPr w:rsidR="001B0296" w:rsidRPr="00DE7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FE"/>
    <w:rsid w:val="000868CA"/>
    <w:rsid w:val="001B0296"/>
    <w:rsid w:val="002D5DC8"/>
    <w:rsid w:val="004055FE"/>
    <w:rsid w:val="00540432"/>
    <w:rsid w:val="00BA1CCF"/>
    <w:rsid w:val="00DE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3DA4"/>
  <w15:docId w15:val="{41873BB0-A1EF-4302-8863-04102C1B7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68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8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Бойкова Елена</dc:creator>
  <cp:keywords/>
  <dc:description/>
  <cp:lastModifiedBy>TSP</cp:lastModifiedBy>
  <cp:revision>5</cp:revision>
  <dcterms:created xsi:type="dcterms:W3CDTF">2020-11-19T14:04:00Z</dcterms:created>
  <dcterms:modified xsi:type="dcterms:W3CDTF">2026-05-07T22:14:00Z</dcterms:modified>
</cp:coreProperties>
</file>