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E47" w:rsidRDefault="00B77CCE">
      <w:pPr>
        <w:spacing w:after="0"/>
      </w:pPr>
      <w:r>
        <w:rPr>
          <w:rFonts w:eastAsia="Times New Roman"/>
          <w:vanish/>
          <w:sz w:val="2"/>
          <w:szCs w:val="2"/>
        </w:rPr>
        <w:t>[[__TITLE_MARKER__:250fc713-e81d-4d1a-8ee7-d729d083d431__]]</w:t>
      </w:r>
    </w:p>
    <w:p w:rsidR="00F60E47" w:rsidRPr="00D31026" w:rsidRDefault="00B77CCE">
      <w:pPr>
        <w:spacing w:after="120"/>
        <w:jc w:val="center"/>
        <w:rPr>
          <w:lang w:val="ru-RU"/>
        </w:rPr>
      </w:pPr>
      <w:r w:rsidRPr="00D31026">
        <w:rPr>
          <w:rFonts w:eastAsia="Times New Roman"/>
          <w:b/>
          <w:bCs/>
          <w:lang w:val="ru-RU"/>
        </w:rPr>
        <w:t xml:space="preserve">МУНИЦИПАЛЬНОЕ </w:t>
      </w:r>
      <w:r w:rsidRPr="00D31026">
        <w:rPr>
          <w:rFonts w:eastAsia="Times New Roman"/>
          <w:b/>
          <w:bCs/>
          <w:lang w:val="ru-RU"/>
        </w:rPr>
        <w:t>ОБЩЕОБРАЗОВАТЕЛЬНОЕ УЧРЕЖДЕНИЕ</w:t>
      </w:r>
    </w:p>
    <w:p w:rsidR="00F60E47" w:rsidRPr="00D31026" w:rsidRDefault="00D31026">
      <w:pPr>
        <w:spacing w:after="480"/>
        <w:jc w:val="center"/>
        <w:rPr>
          <w:lang w:val="ru-RU"/>
        </w:rPr>
      </w:pPr>
      <w:r>
        <w:rPr>
          <w:rFonts w:eastAsia="Times New Roman"/>
          <w:lang w:val="ru-RU"/>
        </w:rPr>
        <w:t>«Верхнекуларкинская средняя общеобразовательная школа»</w:t>
      </w:r>
    </w:p>
    <w:p w:rsidR="00F60E47" w:rsidRPr="00D31026" w:rsidRDefault="00F60E47">
      <w:pPr>
        <w:rPr>
          <w:lang w:val="ru-RU"/>
        </w:rPr>
      </w:pPr>
    </w:p>
    <w:p w:rsidR="00F60E47" w:rsidRPr="00D31026" w:rsidRDefault="00D31026">
      <w:pPr>
        <w:spacing w:after="360"/>
        <w:jc w:val="center"/>
        <w:rPr>
          <w:lang w:val="ru-RU"/>
        </w:rPr>
      </w:pPr>
      <w:r>
        <w:rPr>
          <w:rFonts w:eastAsia="Times New Roman"/>
          <w:b/>
          <w:bCs/>
          <w:lang w:val="ru-RU"/>
        </w:rPr>
        <w:t>Статья на тему</w:t>
      </w:r>
      <w:bookmarkStart w:id="0" w:name="_GoBack"/>
      <w:bookmarkEnd w:id="0"/>
    </w:p>
    <w:p w:rsidR="00F60E47" w:rsidRPr="00D31026" w:rsidRDefault="00B77CCE">
      <w:pPr>
        <w:spacing w:after="1200"/>
        <w:jc w:val="center"/>
        <w:rPr>
          <w:sz w:val="24"/>
          <w:lang w:val="ru-RU"/>
        </w:rPr>
      </w:pPr>
      <w:r w:rsidRPr="00D31026">
        <w:rPr>
          <w:rFonts w:eastAsia="Times New Roman"/>
          <w:b/>
          <w:bCs/>
          <w:sz w:val="40"/>
          <w:szCs w:val="44"/>
          <w:lang w:val="ru-RU"/>
        </w:rPr>
        <w:t>РАЗВИТИЕ ВНИМАНИЯ У МЛАДШИХ ШКОЛЬНИКОВ НА УРОКАХ РУССКОГО ЯЗЫКА.</w:t>
      </w:r>
    </w:p>
    <w:p w:rsidR="00F60E47" w:rsidRPr="00D31026" w:rsidRDefault="00B77CCE">
      <w:pPr>
        <w:spacing w:after="60"/>
        <w:jc w:val="right"/>
        <w:rPr>
          <w:lang w:val="ru-RU"/>
        </w:rPr>
      </w:pPr>
      <w:r w:rsidRPr="00D31026">
        <w:rPr>
          <w:rFonts w:eastAsia="Times New Roman"/>
          <w:b/>
          <w:bCs/>
          <w:lang w:val="ru-RU"/>
        </w:rPr>
        <w:t>Выполнил:</w:t>
      </w:r>
    </w:p>
    <w:p w:rsidR="00F60E47" w:rsidRPr="00D31026" w:rsidRDefault="00D31026">
      <w:pPr>
        <w:spacing w:after="120"/>
        <w:jc w:val="right"/>
        <w:rPr>
          <w:color w:val="auto"/>
          <w:lang w:val="ru-RU"/>
        </w:rPr>
      </w:pPr>
      <w:r w:rsidRPr="00D31026">
        <w:rPr>
          <w:rFonts w:eastAsia="Times New Roman"/>
          <w:color w:val="auto"/>
          <w:lang w:val="ru-RU"/>
        </w:rPr>
        <w:t>Бадагова Любовь Борисовна</w:t>
      </w:r>
    </w:p>
    <w:p w:rsidR="00F60E47" w:rsidRDefault="00D31026">
      <w:pPr>
        <w:jc w:val="right"/>
        <w:rPr>
          <w:rFonts w:eastAsia="Times New Roman"/>
          <w:b/>
          <w:bCs/>
          <w:lang w:val="ru-RU"/>
        </w:rPr>
      </w:pPr>
      <w:r>
        <w:rPr>
          <w:rFonts w:eastAsia="Times New Roman"/>
          <w:b/>
          <w:bCs/>
          <w:lang w:val="ru-RU"/>
        </w:rPr>
        <w:t>Учитель начальных классов</w:t>
      </w:r>
    </w:p>
    <w:p w:rsidR="00D31026" w:rsidRPr="00D31026" w:rsidRDefault="00D31026">
      <w:pPr>
        <w:jc w:val="right"/>
        <w:rPr>
          <w:lang w:val="ru-RU"/>
        </w:rPr>
      </w:pPr>
      <w:r>
        <w:rPr>
          <w:rFonts w:eastAsia="Times New Roman"/>
          <w:b/>
          <w:bCs/>
          <w:lang w:val="ru-RU"/>
        </w:rPr>
        <w:t>МОУ «Верхнекуларкинская СОШ»</w:t>
      </w:r>
    </w:p>
    <w:p w:rsidR="00F60E47" w:rsidRDefault="00F60E47" w:rsidP="00D31026">
      <w:pPr>
        <w:spacing w:after="1200"/>
        <w:jc w:val="center"/>
      </w:pPr>
    </w:p>
    <w:p w:rsidR="00D31026" w:rsidRDefault="00D31026" w:rsidP="00D31026">
      <w:pPr>
        <w:spacing w:after="1200"/>
        <w:jc w:val="center"/>
      </w:pPr>
    </w:p>
    <w:p w:rsidR="00D31026" w:rsidRDefault="00D31026" w:rsidP="00D31026">
      <w:pPr>
        <w:spacing w:after="0"/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Верхние Куларки</w:t>
      </w:r>
    </w:p>
    <w:p w:rsidR="00F60E47" w:rsidRDefault="00B77CCE" w:rsidP="00D31026">
      <w:pPr>
        <w:spacing w:after="0"/>
        <w:jc w:val="center"/>
      </w:pPr>
      <w:r>
        <w:rPr>
          <w:rFonts w:eastAsia="Times New Roman"/>
        </w:rPr>
        <w:t xml:space="preserve"> 2026</w:t>
      </w:r>
    </w:p>
    <w:p w:rsidR="00F60E47" w:rsidRDefault="00B77CCE">
      <w:r>
        <w:br w:type="page"/>
      </w:r>
    </w:p>
    <w:p w:rsidR="00F60E47" w:rsidRDefault="00B77CCE">
      <w:pPr>
        <w:jc w:val="center"/>
      </w:pPr>
      <w:r>
        <w:rPr>
          <w:rFonts w:eastAsia="Times New Roman"/>
          <w:b/>
          <w:bCs/>
        </w:rPr>
        <w:lastRenderedPageBreak/>
        <w:t>СОДЕРЖАНИЕ</w:t>
      </w:r>
    </w:p>
    <w:p w:rsidR="00F60E47" w:rsidRDefault="00F60E47"/>
    <w:p w:rsidR="00D31026" w:rsidRDefault="00B77CCE">
      <w:pPr>
        <w:pStyle w:val="1"/>
        <w:tabs>
          <w:tab w:val="right" w:leader="dot" w:pos="9627"/>
        </w:tabs>
        <w:rPr>
          <w:noProof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229130748" w:history="1">
        <w:r w:rsidR="00D31026" w:rsidRPr="00B10C5D">
          <w:rPr>
            <w:rStyle w:val="a4"/>
            <w:bCs/>
            <w:noProof/>
          </w:rPr>
          <w:t>Введение</w:t>
        </w:r>
        <w:r w:rsidR="00D31026">
          <w:rPr>
            <w:noProof/>
            <w:webHidden/>
          </w:rPr>
          <w:tab/>
        </w:r>
        <w:r w:rsidR="00D31026">
          <w:rPr>
            <w:noProof/>
            <w:webHidden/>
          </w:rPr>
          <w:fldChar w:fldCharType="begin"/>
        </w:r>
        <w:r w:rsidR="00D31026">
          <w:rPr>
            <w:noProof/>
            <w:webHidden/>
          </w:rPr>
          <w:instrText xml:space="preserve"> PAGEREF _Toc229130748 \h </w:instrText>
        </w:r>
        <w:r w:rsidR="00D31026">
          <w:rPr>
            <w:noProof/>
            <w:webHidden/>
          </w:rPr>
        </w:r>
        <w:r w:rsidR="00D31026">
          <w:rPr>
            <w:noProof/>
            <w:webHidden/>
          </w:rPr>
          <w:fldChar w:fldCharType="separate"/>
        </w:r>
        <w:r w:rsidR="00D31026">
          <w:rPr>
            <w:noProof/>
            <w:webHidden/>
          </w:rPr>
          <w:t>3</w:t>
        </w:r>
        <w:r w:rsidR="00D31026">
          <w:rPr>
            <w:noProof/>
            <w:webHidden/>
          </w:rPr>
          <w:fldChar w:fldCharType="end"/>
        </w:r>
      </w:hyperlink>
    </w:p>
    <w:p w:rsidR="00D31026" w:rsidRDefault="00D31026">
      <w:pPr>
        <w:pStyle w:val="1"/>
        <w:tabs>
          <w:tab w:val="right" w:leader="dot" w:pos="9627"/>
        </w:tabs>
        <w:rPr>
          <w:noProof/>
        </w:rPr>
      </w:pPr>
      <w:hyperlink w:anchor="_Toc229130749" w:history="1">
        <w:r w:rsidRPr="00B10C5D">
          <w:rPr>
            <w:rStyle w:val="a4"/>
            <w:bCs/>
            <w:noProof/>
          </w:rPr>
          <w:t>Основная часть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_Toc229130749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31026" w:rsidRDefault="00D31026">
      <w:pPr>
        <w:pStyle w:val="2"/>
        <w:tabs>
          <w:tab w:val="right" w:leader="dot" w:pos="9627"/>
        </w:tabs>
        <w:rPr>
          <w:noProof/>
        </w:rPr>
      </w:pPr>
      <w:hyperlink w:anchor="_Toc229130750" w:history="1">
        <w:r w:rsidRPr="00B10C5D">
          <w:rPr>
            <w:rStyle w:val="a4"/>
            <w:bCs/>
            <w:noProof/>
          </w:rPr>
          <w:t>1. Особенности внимания младших школьников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_Toc229130750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31026" w:rsidRDefault="00D31026">
      <w:pPr>
        <w:pStyle w:val="2"/>
        <w:tabs>
          <w:tab w:val="right" w:leader="dot" w:pos="9627"/>
        </w:tabs>
        <w:rPr>
          <w:noProof/>
        </w:rPr>
      </w:pPr>
      <w:hyperlink w:anchor="_Toc229130751" w:history="1">
        <w:r w:rsidRPr="00B10C5D">
          <w:rPr>
            <w:rStyle w:val="a4"/>
            <w:bCs/>
            <w:noProof/>
          </w:rPr>
          <w:t>2. Возможности уроков русского языка для развития внимания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_Toc229130751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31026" w:rsidRDefault="00D31026">
      <w:pPr>
        <w:pStyle w:val="2"/>
        <w:tabs>
          <w:tab w:val="right" w:leader="dot" w:pos="9627"/>
        </w:tabs>
        <w:rPr>
          <w:noProof/>
        </w:rPr>
      </w:pPr>
      <w:hyperlink w:anchor="_Toc229130752" w:history="1">
        <w:r w:rsidRPr="00B10C5D">
          <w:rPr>
            <w:rStyle w:val="a4"/>
            <w:bCs/>
            <w:noProof/>
          </w:rPr>
          <w:t>3. Приемы и упражнения для развития внимания на уроках русского языка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_Toc229130752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31026" w:rsidRDefault="00D31026">
      <w:pPr>
        <w:pStyle w:val="1"/>
        <w:tabs>
          <w:tab w:val="right" w:leader="dot" w:pos="9627"/>
        </w:tabs>
        <w:rPr>
          <w:noProof/>
        </w:rPr>
      </w:pPr>
      <w:hyperlink w:anchor="_Toc229130753" w:history="1">
        <w:r w:rsidRPr="00B10C5D">
          <w:rPr>
            <w:rStyle w:val="a4"/>
            <w:bCs/>
            <w:noProof/>
          </w:rPr>
          <w:t>Заключение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_Toc229130753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31026" w:rsidRDefault="00D31026">
      <w:pPr>
        <w:pStyle w:val="1"/>
        <w:tabs>
          <w:tab w:val="right" w:leader="dot" w:pos="9627"/>
        </w:tabs>
        <w:rPr>
          <w:noProof/>
        </w:rPr>
      </w:pPr>
      <w:hyperlink w:anchor="_Toc229130754" w:history="1">
        <w:r w:rsidRPr="00B10C5D">
          <w:rPr>
            <w:rStyle w:val="a4"/>
            <w:bCs/>
            <w:noProof/>
          </w:rPr>
          <w:t>Список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_Toc229130754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F60E47" w:rsidRDefault="00B77CCE">
      <w:r>
        <w:fldChar w:fldCharType="end"/>
      </w:r>
    </w:p>
    <w:p w:rsidR="00F60E47" w:rsidRDefault="00B77CCE">
      <w:r>
        <w:br w:type="page"/>
      </w:r>
    </w:p>
    <w:p w:rsidR="00F60E47" w:rsidRPr="00D31026" w:rsidRDefault="00B77CCE">
      <w:pPr>
        <w:pStyle w:val="Heading1Center"/>
        <w:rPr>
          <w:lang w:val="ru-RU"/>
        </w:rPr>
      </w:pPr>
      <w:bookmarkStart w:id="1" w:name="_Toc229130748"/>
      <w:r w:rsidRPr="00D31026">
        <w:rPr>
          <w:rStyle w:val="Heading1Font"/>
          <w:rFonts w:eastAsia="Arial"/>
          <w:lang w:val="ru-RU"/>
        </w:rPr>
        <w:lastRenderedPageBreak/>
        <w:t>Введение</w:t>
      </w:r>
      <w:bookmarkEnd w:id="1"/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>Внимание является одним из важнейших психических процессов, обеспечивающих успешное обучение младших школьников. В современных условиях детям прих</w:t>
      </w:r>
      <w:r w:rsidRPr="00D31026">
        <w:rPr>
          <w:rFonts w:eastAsia="Times New Roman"/>
          <w:lang w:val="ru-RU"/>
        </w:rPr>
        <w:t>одится усваивать большой объем информации с первых лет обучения, поэтому умение сосредотачиваться и удерживать внимание на учебном материале приобретает особое значение.</w:t>
      </w:r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 xml:space="preserve">В </w:t>
      </w:r>
      <w:r w:rsidR="00D31026">
        <w:rPr>
          <w:rFonts w:eastAsia="Times New Roman"/>
          <w:lang w:val="ru-RU"/>
        </w:rPr>
        <w:t>статье</w:t>
      </w:r>
      <w:r w:rsidRPr="00D31026">
        <w:rPr>
          <w:rFonts w:eastAsia="Times New Roman"/>
          <w:lang w:val="ru-RU"/>
        </w:rPr>
        <w:t xml:space="preserve"> рассматриваются особенности внимания у детей младшего школьного возраста, а </w:t>
      </w:r>
      <w:r w:rsidRPr="00D31026">
        <w:rPr>
          <w:rFonts w:eastAsia="Times New Roman"/>
          <w:lang w:val="ru-RU"/>
        </w:rPr>
        <w:t>также то, как уроки русского языка могут способствовать его развитию. Особое внимание уделяется приемам работы, видам заданий и организации учебной деятельности, которые помогают сделать внимание более устойчивым и целенаправленным.</w:t>
      </w:r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>Материал доклада выстроен от общего к частному: сначала кратко описываются основные характеристики внимания младших школьников, затем анализируются возможности уроков русского языка для его развития, после чего приводятся примеры конкретных упражнений и эл</w:t>
      </w:r>
      <w:r w:rsidRPr="00D31026">
        <w:rPr>
          <w:rFonts w:eastAsia="Times New Roman"/>
          <w:lang w:val="ru-RU"/>
        </w:rPr>
        <w:t>ементов урока. В завершение формулируются практические рекомендации для учителя начальных классов.</w:t>
      </w:r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>Цель доклада состоит в том, чтобы показать практические пути развития внимания младших школьников на уроках русского языка и обозначить приемы, которые учите</w:t>
      </w:r>
      <w:r w:rsidRPr="00D31026">
        <w:rPr>
          <w:rFonts w:eastAsia="Times New Roman"/>
          <w:lang w:val="ru-RU"/>
        </w:rPr>
        <w:t>ль может использовать в повседневной работе.</w:t>
      </w:r>
    </w:p>
    <w:p w:rsidR="00F60E47" w:rsidRPr="00D31026" w:rsidRDefault="00B77CCE">
      <w:pPr>
        <w:spacing w:after="120"/>
        <w:ind w:left="360"/>
        <w:rPr>
          <w:lang w:val="ru-RU"/>
        </w:rPr>
      </w:pPr>
      <w:r w:rsidRPr="00D31026">
        <w:rPr>
          <w:rFonts w:eastAsia="Times New Roman"/>
          <w:lang w:val="ru-RU"/>
        </w:rPr>
        <w:t>• Раскрыть особенности внимания младших школьников</w:t>
      </w:r>
    </w:p>
    <w:p w:rsidR="00F60E47" w:rsidRPr="00D31026" w:rsidRDefault="00B77CCE">
      <w:pPr>
        <w:spacing w:after="120"/>
        <w:ind w:left="360"/>
        <w:rPr>
          <w:lang w:val="ru-RU"/>
        </w:rPr>
      </w:pPr>
      <w:r w:rsidRPr="00D31026">
        <w:rPr>
          <w:rFonts w:eastAsia="Times New Roman"/>
          <w:lang w:val="ru-RU"/>
        </w:rPr>
        <w:t>• Показать роль уроков русского языка в формировании внимания</w:t>
      </w:r>
    </w:p>
    <w:p w:rsidR="00F60E47" w:rsidRPr="00D31026" w:rsidRDefault="00B77CCE">
      <w:pPr>
        <w:spacing w:after="120"/>
        <w:ind w:left="360"/>
        <w:rPr>
          <w:lang w:val="ru-RU"/>
        </w:rPr>
      </w:pPr>
      <w:r w:rsidRPr="00D31026">
        <w:rPr>
          <w:rFonts w:eastAsia="Times New Roman"/>
          <w:lang w:val="ru-RU"/>
        </w:rPr>
        <w:t>• Описать основные виды заданий и упражнений, развивающих внимание</w:t>
      </w:r>
    </w:p>
    <w:p w:rsidR="00F60E47" w:rsidRPr="00D31026" w:rsidRDefault="00B77CCE">
      <w:pPr>
        <w:spacing w:after="120"/>
        <w:ind w:left="360"/>
        <w:rPr>
          <w:lang w:val="ru-RU"/>
        </w:rPr>
      </w:pPr>
      <w:r w:rsidRPr="00D31026">
        <w:rPr>
          <w:rFonts w:eastAsia="Times New Roman"/>
          <w:lang w:val="ru-RU"/>
        </w:rPr>
        <w:t xml:space="preserve">• Привести примеры организации </w:t>
      </w:r>
      <w:r w:rsidRPr="00D31026">
        <w:rPr>
          <w:rFonts w:eastAsia="Times New Roman"/>
          <w:lang w:val="ru-RU"/>
        </w:rPr>
        <w:t>фрагментов урока русского языка с опорой на развитие внимания</w:t>
      </w:r>
    </w:p>
    <w:p w:rsidR="00F60E47" w:rsidRPr="00D31026" w:rsidRDefault="00B77CCE">
      <w:pPr>
        <w:spacing w:after="120"/>
        <w:ind w:left="360"/>
        <w:rPr>
          <w:lang w:val="ru-RU"/>
        </w:rPr>
      </w:pPr>
      <w:r w:rsidRPr="00D31026">
        <w:rPr>
          <w:rFonts w:eastAsia="Times New Roman"/>
          <w:lang w:val="ru-RU"/>
        </w:rPr>
        <w:lastRenderedPageBreak/>
        <w:t>• Сформулировать практические рекомендации по использованию приемов развития внимания на уроках русского языка</w:t>
      </w:r>
    </w:p>
    <w:p w:rsidR="00F60E47" w:rsidRPr="00D31026" w:rsidRDefault="00B77CCE">
      <w:pPr>
        <w:rPr>
          <w:lang w:val="ru-RU"/>
        </w:rPr>
      </w:pPr>
      <w:r w:rsidRPr="00D31026">
        <w:rPr>
          <w:lang w:val="ru-RU"/>
        </w:rPr>
        <w:br w:type="page"/>
      </w:r>
    </w:p>
    <w:p w:rsidR="00F60E47" w:rsidRPr="00D31026" w:rsidRDefault="00B77CCE">
      <w:pPr>
        <w:pStyle w:val="Heading1Center"/>
        <w:rPr>
          <w:lang w:val="ru-RU"/>
        </w:rPr>
      </w:pPr>
      <w:bookmarkStart w:id="2" w:name="_Toc229130749"/>
      <w:r w:rsidRPr="00D31026">
        <w:rPr>
          <w:rStyle w:val="Heading1Font"/>
          <w:rFonts w:eastAsia="Arial"/>
          <w:lang w:val="ru-RU"/>
        </w:rPr>
        <w:lastRenderedPageBreak/>
        <w:t>Основная часть</w:t>
      </w:r>
      <w:bookmarkEnd w:id="2"/>
    </w:p>
    <w:p w:rsidR="00F60E47" w:rsidRPr="00D31026" w:rsidRDefault="00B77CCE">
      <w:pPr>
        <w:pStyle w:val="Heading2Center"/>
        <w:rPr>
          <w:lang w:val="ru-RU"/>
        </w:rPr>
      </w:pPr>
      <w:bookmarkStart w:id="3" w:name="_Toc229130750"/>
      <w:r w:rsidRPr="00D31026">
        <w:rPr>
          <w:rStyle w:val="Heading2Font"/>
          <w:rFonts w:eastAsia="Arial"/>
          <w:lang w:val="ru-RU"/>
        </w:rPr>
        <w:t>1. Особенности внимания младших школьников</w:t>
      </w:r>
      <w:bookmarkEnd w:id="3"/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>Внимание младших школьн</w:t>
      </w:r>
      <w:r w:rsidRPr="00D31026">
        <w:rPr>
          <w:rFonts w:eastAsia="Times New Roman"/>
          <w:lang w:val="ru-RU"/>
        </w:rPr>
        <w:t>иков отличается ограниченным объёмом и невысокой устойчивостью: ребёнок 7–9 лет может произвольно сосредотачиваться на одном виде учебной деятельности в среднем в течение 5–10 минут. Для этого возраста характерно преобладание непроизвольного внимания, кото</w:t>
      </w:r>
      <w:r w:rsidRPr="00D31026">
        <w:rPr>
          <w:rFonts w:eastAsia="Times New Roman"/>
          <w:lang w:val="ru-RU"/>
        </w:rPr>
        <w:t>рое привлекается всем ярким, эмоционально окрашенным и новым. Произвольное внимание только формируется и тесно связано с мотивами учения, отношением к учителю, интересом к содержанию задания. Переключение внимания нередко сопровождается потерей части инфор</w:t>
      </w:r>
      <w:r w:rsidRPr="00D31026">
        <w:rPr>
          <w:rFonts w:eastAsia="Times New Roman"/>
          <w:lang w:val="ru-RU"/>
        </w:rPr>
        <w:t>мации, что проявляется в ошибках при списывании, пропусках букв и слов, затруднениях при выполнении инструкции. Важно учитывать также повышенную отвлекаемость детей на внешние раздражители и на собственные переживания.</w:t>
      </w:r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 xml:space="preserve">Развитие внимания в младшем школьном </w:t>
      </w:r>
      <w:r w:rsidRPr="00D31026">
        <w:rPr>
          <w:rFonts w:eastAsia="Times New Roman"/>
          <w:lang w:val="ru-RU"/>
        </w:rPr>
        <w:t>возрасте идёт в направлении увеличения объёма и устойчивости, а также становления внутренней регуляции: ребёнок постепенно учится контролировать себя, следить за ходом задания, проверять результат. Существенную роль играет формирование учебных действий: ум</w:t>
      </w:r>
      <w:r w:rsidRPr="00D31026">
        <w:rPr>
          <w:rFonts w:eastAsia="Times New Roman"/>
          <w:lang w:val="ru-RU"/>
        </w:rPr>
        <w:t>ения слушать задание до конца, выделять главное, удерживать в памяти последовательность шагов. Большое значение имеет организация рабочего места и темп урока: частая смена видов деятельности, чередование устной и письменной работы, использование наглядност</w:t>
      </w:r>
      <w:r w:rsidRPr="00D31026">
        <w:rPr>
          <w:rFonts w:eastAsia="Times New Roman"/>
          <w:lang w:val="ru-RU"/>
        </w:rPr>
        <w:t xml:space="preserve">и помогают поддерживать внимание. Педагогу важно создавать ситуации успеха, давать посильные задания и поэтапные инструкции, чтобы ребёнок мог переживать чувство контроля над своей деятельностью. Характеристики внимания младших школьников подробно описаны </w:t>
      </w:r>
      <w:r w:rsidRPr="00D31026">
        <w:rPr>
          <w:rFonts w:eastAsia="Times New Roman"/>
          <w:lang w:val="ru-RU"/>
        </w:rPr>
        <w:t>в работах Л.С. Выготского и Д.Б. Эльконина, где подчёркивается роль обучения в его развитии.</w:t>
      </w:r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lastRenderedPageBreak/>
        <w:t>Особенностью внимания детей этого возраста является его тесная связь с эмоциональной сферой и игрой. Элементы игровой деятельности, занимательные задания, соревнов</w:t>
      </w:r>
      <w:r w:rsidRPr="00D31026">
        <w:rPr>
          <w:rFonts w:eastAsia="Times New Roman"/>
          <w:lang w:val="ru-RU"/>
        </w:rPr>
        <w:t>ание, поощрение за внимательность существенным образом повышают концентрацию. Важно помнить, что у многих детей наблюдаются индивидуальные различия: некоторым требуется больше времени на «врабатывание», другим — на переключение между заданиями. Учитель нач</w:t>
      </w:r>
      <w:r w:rsidRPr="00D31026">
        <w:rPr>
          <w:rFonts w:eastAsia="Times New Roman"/>
          <w:lang w:val="ru-RU"/>
        </w:rPr>
        <w:t>альных классов должен уметь замечать признаки утомления и снижения внимания: учащение ошибок, беспокойство, снижение темпа письма. Учитывая возрастные особенности, педагог может планировать уроки так, чтобы задания на высокий уровень сосредоточенности чере</w:t>
      </w:r>
      <w:r w:rsidRPr="00D31026">
        <w:rPr>
          <w:rFonts w:eastAsia="Times New Roman"/>
          <w:lang w:val="ru-RU"/>
        </w:rPr>
        <w:t>довались с более лёгкими и динамичными видами работы. Подробные характеристики возрастных особенностей внимания представлены, например, у Л.А. Венгера и соавторов.</w:t>
      </w:r>
    </w:p>
    <w:p w:rsidR="00F60E47" w:rsidRPr="00D31026" w:rsidRDefault="00B77CCE">
      <w:pPr>
        <w:pStyle w:val="Heading2Center"/>
        <w:rPr>
          <w:lang w:val="ru-RU"/>
        </w:rPr>
      </w:pPr>
      <w:bookmarkStart w:id="4" w:name="_Toc229130751"/>
      <w:r w:rsidRPr="00D31026">
        <w:rPr>
          <w:rStyle w:val="Heading2Font"/>
          <w:rFonts w:eastAsia="Arial"/>
          <w:lang w:val="ru-RU"/>
        </w:rPr>
        <w:t>2. Возможности уроков русского языка для развития внимания</w:t>
      </w:r>
      <w:bookmarkEnd w:id="4"/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>Уроки русского языка обладают значительным потенциалом для развития внимания, поскольку предполагают работу с разными видами речевой деятельности: слушанием, чтением, говорением и письмом. Уже сама структура заданий по русскому языку требует сосредоточенно</w:t>
      </w:r>
      <w:r w:rsidRPr="00D31026">
        <w:rPr>
          <w:rFonts w:eastAsia="Times New Roman"/>
          <w:lang w:val="ru-RU"/>
        </w:rPr>
        <w:t>сти: необходимо внимательно выслушать объяснение учителя, понять образец, удержать в памяти орфографическое правило, проследить за правильностью написания слова. Работа с текстом, списывание, вставка пропущенных букв, выбор нужной формы слова по смыслу акт</w:t>
      </w:r>
      <w:r w:rsidRPr="00D31026">
        <w:rPr>
          <w:rFonts w:eastAsia="Times New Roman"/>
          <w:lang w:val="ru-RU"/>
        </w:rPr>
        <w:t>ивизируют как произвольное, так и непроизвольное внимание. Важную роль играет слуховое внимание: детям нужно различать на слух близкие по звучанию слова, ударные и безударные гласные, мягкость и твёрдость согласных.</w:t>
      </w:r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>Через содержание уроков русского языка м</w:t>
      </w:r>
      <w:r w:rsidRPr="00D31026">
        <w:rPr>
          <w:rFonts w:eastAsia="Times New Roman"/>
          <w:lang w:val="ru-RU"/>
        </w:rPr>
        <w:t xml:space="preserve">ожно целенаправленно формировать произвольное внимание, используя поэтапные инструкции и самоконтроль. Например, при выполнении орфографического задания учитель учит ребёнка действовать по плану: сначала прочитать слово, выделить орфограмму, </w:t>
      </w:r>
      <w:r w:rsidRPr="00D31026">
        <w:rPr>
          <w:rFonts w:eastAsia="Times New Roman"/>
          <w:lang w:val="ru-RU"/>
        </w:rPr>
        <w:lastRenderedPageBreak/>
        <w:t>вспомнить прав</w:t>
      </w:r>
      <w:r w:rsidRPr="00D31026">
        <w:rPr>
          <w:rFonts w:eastAsia="Times New Roman"/>
          <w:lang w:val="ru-RU"/>
        </w:rPr>
        <w:t>ило, проверить написанное. Повторяясь из урока в урок, такая последовательность становится для школьника внутренним ориентиром, помогающим удерживать внимание на существенных элементах. Задания на грамматический разбор, классификацию слов, сравнение и сопо</w:t>
      </w:r>
      <w:r w:rsidRPr="00D31026">
        <w:rPr>
          <w:rFonts w:eastAsia="Times New Roman"/>
          <w:lang w:val="ru-RU"/>
        </w:rPr>
        <w:t>ставление разных языковых явлений требуют сосредоточения и умения не упустить детали. Письменные работы дополнительно развивают концентрацию, так как ребёнку приходится одновременно удерживать в поле внимания содержание, орфографию, пунктуацию и графику пи</w:t>
      </w:r>
      <w:r w:rsidRPr="00D31026">
        <w:rPr>
          <w:rFonts w:eastAsia="Times New Roman"/>
          <w:lang w:val="ru-RU"/>
        </w:rPr>
        <w:t>сьма.</w:t>
      </w:r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>Большой потенциал для развития внимания содержат речевые и творческие задания на уроках русского языка. Составление предложений и текстов по опорным картинкам, восстановление деформированного текста, поиск ошибок в предложениях, подбор заголовка к те</w:t>
      </w:r>
      <w:r w:rsidRPr="00D31026">
        <w:rPr>
          <w:rFonts w:eastAsia="Times New Roman"/>
          <w:lang w:val="ru-RU"/>
        </w:rPr>
        <w:t>ксту требуют вдумчивого чтения и анализа языкового материала. Игровые формы работы — орфографические диктанты с элементами соревнования, «найди лишнее слово», «исправь ошибку», «продолжи предложение» — помогают сделать внимание более устойчивым за счёт эмо</w:t>
      </w:r>
      <w:r w:rsidRPr="00D31026">
        <w:rPr>
          <w:rFonts w:eastAsia="Times New Roman"/>
          <w:lang w:val="ru-RU"/>
        </w:rPr>
        <w:t>циональной вовлечённости. Учитель, грамотно выбирая и комбинируя такие виды деятельности, может использовать каждый этап урока русского языка как возможность для тренировки разных характеристик внимания. Возможности уроков родного языка в развитии психичес</w:t>
      </w:r>
      <w:r w:rsidRPr="00D31026">
        <w:rPr>
          <w:rFonts w:eastAsia="Times New Roman"/>
          <w:lang w:val="ru-RU"/>
        </w:rPr>
        <w:t>ких функций школьников подробно описывает, в частности, Т.Г. Рамзаева.</w:t>
      </w:r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>Роль уроков русского языка в формировании внимания у младших школьников подчёркивается в методических работах по начальному обучению. Авторы отмечают, что систематическая работа над орф</w:t>
      </w:r>
      <w:r w:rsidRPr="00D31026">
        <w:rPr>
          <w:rFonts w:eastAsia="Times New Roman"/>
          <w:lang w:val="ru-RU"/>
        </w:rPr>
        <w:t>ографической зоркостью, смысловым чтением и речевым развитием способствует не только усвоению предметного содержания, но и общему развитию познавательной сферы. Внимание становится более произвольным, целенаправленным и устойчивым, если задания строятся от</w:t>
      </w:r>
      <w:r w:rsidRPr="00D31026">
        <w:rPr>
          <w:rFonts w:eastAsia="Times New Roman"/>
          <w:lang w:val="ru-RU"/>
        </w:rPr>
        <w:t xml:space="preserve"> простого к сложному, предполагают пошаговый контроль и рефлексию. Таким образом, урок русского языка можно рассматривать как эффективную площадку для формирования у ребёнка </w:t>
      </w:r>
      <w:r w:rsidRPr="00D31026">
        <w:rPr>
          <w:rFonts w:eastAsia="Times New Roman"/>
          <w:lang w:val="ru-RU"/>
        </w:rPr>
        <w:lastRenderedPageBreak/>
        <w:t>умений концентрироваться, распределять и переключать внимание в учебной деятельнос</w:t>
      </w:r>
      <w:r w:rsidRPr="00D31026">
        <w:rPr>
          <w:rFonts w:eastAsia="Times New Roman"/>
          <w:lang w:val="ru-RU"/>
        </w:rPr>
        <w:t>ти. Практические подходы к использованию этих возможностей описаны в трудах Т.Г. Рамзаевой и В.Г. Горецкого.</w:t>
      </w:r>
    </w:p>
    <w:p w:rsidR="00F60E47" w:rsidRPr="00D31026" w:rsidRDefault="00B77CCE">
      <w:pPr>
        <w:pStyle w:val="Heading2Center"/>
        <w:rPr>
          <w:lang w:val="ru-RU"/>
        </w:rPr>
      </w:pPr>
      <w:bookmarkStart w:id="5" w:name="_Toc229130752"/>
      <w:r w:rsidRPr="00D31026">
        <w:rPr>
          <w:rStyle w:val="Heading2Font"/>
          <w:rFonts w:eastAsia="Arial"/>
          <w:lang w:val="ru-RU"/>
        </w:rPr>
        <w:t>3. Приемы и упражнения для развития внимания на уроках русского языка</w:t>
      </w:r>
      <w:bookmarkEnd w:id="5"/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>Для развития внимания на уроках русского языка используются разнообразные при</w:t>
      </w:r>
      <w:r w:rsidRPr="00D31026">
        <w:rPr>
          <w:rFonts w:eastAsia="Times New Roman"/>
          <w:lang w:val="ru-RU"/>
        </w:rPr>
        <w:t>ёмы, направленные на тренировку наблюдательности, концентрации и самоконтроля. Один из распространённых приёмов — «орфографическое наблюдение», когда учащимся предлагается текст с заранее выделенными орфограммами, которые нужно объяснить и прокомментироват</w:t>
      </w:r>
      <w:r w:rsidRPr="00D31026">
        <w:rPr>
          <w:rFonts w:eastAsia="Times New Roman"/>
          <w:lang w:val="ru-RU"/>
        </w:rPr>
        <w:t>ь. Эффективны упражнения на списывание с заданием: подчеркнуть орфограммы, вставить пропущенные буквы по правилу, найти и исправить ошибки в предложениях. Подобные виды работы формируют у детей привычку внимательно вчитываться в текст, не пропуская ни одно</w:t>
      </w:r>
      <w:r w:rsidRPr="00D31026">
        <w:rPr>
          <w:rFonts w:eastAsia="Times New Roman"/>
          <w:lang w:val="ru-RU"/>
        </w:rPr>
        <w:t>й детали. Полезны также «минутки внимания» в начале или середине урока — короткие упражнения на нахождение отличий в словах, предложениях, небольших текстах.</w:t>
      </w:r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 xml:space="preserve">Развитию слухового и зрительного внимания способствуют различные виды диктантов с дополнительными </w:t>
      </w:r>
      <w:r w:rsidRPr="00D31026">
        <w:rPr>
          <w:rFonts w:eastAsia="Times New Roman"/>
          <w:lang w:val="ru-RU"/>
        </w:rPr>
        <w:t xml:space="preserve">задачами. Например, при комментированном диктанте ребёнок не только записывает текст, но и вслух проговаривает, какие буквы и почему он выбирает, что требует постоянного удержания орфографической задачи. При зрительном диктанте текст сначала предъявляется </w:t>
      </w:r>
      <w:r w:rsidRPr="00D31026">
        <w:rPr>
          <w:rFonts w:eastAsia="Times New Roman"/>
          <w:lang w:val="ru-RU"/>
        </w:rPr>
        <w:t>на короткое время, затем закрывается, и учащиеся должны восстановить его по памяти, что активно тренирует концентрацию и объём внимания. Игровые упражнения типа «найди лишнее слово», «подбери проверочное слово», «собери слово из частей» помогают сделать ра</w:t>
      </w:r>
      <w:r w:rsidRPr="00D31026">
        <w:rPr>
          <w:rFonts w:eastAsia="Times New Roman"/>
          <w:lang w:val="ru-RU"/>
        </w:rPr>
        <w:t>боту более эмоционально привлекательной. Важно, чтобы такие задания были посильными и варьировались по степени сложности, постепенно увеличивая требования к сосредоточенности.</w:t>
      </w:r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lastRenderedPageBreak/>
        <w:t xml:space="preserve">Особое значение имеют приёмы организации самоконтроля и взаимопроверки, которые </w:t>
      </w:r>
      <w:r w:rsidRPr="00D31026">
        <w:rPr>
          <w:rFonts w:eastAsia="Times New Roman"/>
          <w:lang w:val="ru-RU"/>
        </w:rPr>
        <w:t>развивают произвольное внимание и ответственность за результат. Учитель может предлагать детям алгоритмы проверки: перечитать предложение, проверить каждое слово на наличие орфограммы, сверить написанное с образцом. Эффективны парные формы работы, когда од</w:t>
      </w:r>
      <w:r w:rsidRPr="00D31026">
        <w:rPr>
          <w:rFonts w:eastAsia="Times New Roman"/>
          <w:lang w:val="ru-RU"/>
        </w:rPr>
        <w:t>ин ученик читает слово или предложение, а другой следит по тексту и отмечает возможные расхождения. Использование цветовых кодов (подчёркивание орфограмм разными цветами, выделение корня, приставки, окончания) помогает удерживать в поле зрения важные элеме</w:t>
      </w:r>
      <w:r w:rsidRPr="00D31026">
        <w:rPr>
          <w:rFonts w:eastAsia="Times New Roman"/>
          <w:lang w:val="ru-RU"/>
        </w:rPr>
        <w:t>нты слова. Подробные описания приёмов и упражнений для развития внимания и орфографической зоркости приведены в методических пособиях Н.М. Бетеньковой и Р.Н. Бунеева.</w:t>
      </w:r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>При планировании системы упражнений важно учитывать постепенность и регулярность: внимани</w:t>
      </w:r>
      <w:r w:rsidRPr="00D31026">
        <w:rPr>
          <w:rFonts w:eastAsia="Times New Roman"/>
          <w:lang w:val="ru-RU"/>
        </w:rPr>
        <w:t xml:space="preserve">е развивается не отдельными разовыми заданиями, а продуманной последовательностью работы на протяжении всего учебного года. Учитель может вести своего рода «линию внимания», включая на каждом уроке небольшой блок заданий, направленных именно на тренировку </w:t>
      </w:r>
      <w:r w:rsidRPr="00D31026">
        <w:rPr>
          <w:rFonts w:eastAsia="Times New Roman"/>
          <w:lang w:val="ru-RU"/>
        </w:rPr>
        <w:t>сосредоточенности. Полезно обсуждать с детьми, какие приёмы помогают им быть более внимательными: проговаривание вслух, медленное чтение, проверка по плану. Такое осмысление собственных действий способствует формированию у школьников навыков саморегуляции.</w:t>
      </w:r>
      <w:r w:rsidRPr="00D31026">
        <w:rPr>
          <w:rFonts w:eastAsia="Times New Roman"/>
          <w:lang w:val="ru-RU"/>
        </w:rPr>
        <w:t xml:space="preserve"> Методические рекомендации по организации подобной систематической работы можно найти в трудах современных авторов, работающих в области начального обучения русскому языку.</w:t>
      </w:r>
    </w:p>
    <w:p w:rsidR="00F60E47" w:rsidRPr="00D31026" w:rsidRDefault="00B77CCE">
      <w:pPr>
        <w:rPr>
          <w:lang w:val="ru-RU"/>
        </w:rPr>
      </w:pPr>
      <w:r w:rsidRPr="00D31026">
        <w:rPr>
          <w:lang w:val="ru-RU"/>
        </w:rPr>
        <w:br w:type="page"/>
      </w:r>
    </w:p>
    <w:p w:rsidR="00F60E47" w:rsidRPr="00D31026" w:rsidRDefault="00B77CCE">
      <w:pPr>
        <w:pStyle w:val="Heading1Center"/>
        <w:rPr>
          <w:lang w:val="ru-RU"/>
        </w:rPr>
      </w:pPr>
      <w:bookmarkStart w:id="6" w:name="_Toc229130753"/>
      <w:r w:rsidRPr="00D31026">
        <w:rPr>
          <w:rStyle w:val="Heading1Font"/>
          <w:rFonts w:eastAsia="Arial"/>
          <w:lang w:val="ru-RU"/>
        </w:rPr>
        <w:lastRenderedPageBreak/>
        <w:t>Заключение</w:t>
      </w:r>
      <w:bookmarkEnd w:id="6"/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>Развитие внимания у младших школьников является необходимым условием у</w:t>
      </w:r>
      <w:r w:rsidRPr="00D31026">
        <w:rPr>
          <w:rFonts w:eastAsia="Times New Roman"/>
          <w:lang w:val="ru-RU"/>
        </w:rPr>
        <w:t>спешного освоения русского языка и формирования учебных умений. Возрастные особенности этого процесса — ограниченный объём, повышенная отвлекаемость, преобладание непроизвольного внимания — требуют от учителя специально организованной работы. Уроки русског</w:t>
      </w:r>
      <w:r w:rsidRPr="00D31026">
        <w:rPr>
          <w:rFonts w:eastAsia="Times New Roman"/>
          <w:lang w:val="ru-RU"/>
        </w:rPr>
        <w:t>о языка обладают широкими возможностями для такой работы: они включают разные виды деятельности, требуют точного восприятия звукового и зрительного образа слова, осмысленного чтения и письма. При грамотном построении урока каждый его этап может способствов</w:t>
      </w:r>
      <w:r w:rsidRPr="00D31026">
        <w:rPr>
          <w:rFonts w:eastAsia="Times New Roman"/>
          <w:lang w:val="ru-RU"/>
        </w:rPr>
        <w:t>ать тренировке концентрации, переключения и распределения внимания.</w:t>
      </w:r>
    </w:p>
    <w:p w:rsidR="00F60E47" w:rsidRPr="00D31026" w:rsidRDefault="00B77CCE">
      <w:pPr>
        <w:rPr>
          <w:lang w:val="ru-RU"/>
        </w:rPr>
      </w:pPr>
      <w:r w:rsidRPr="00D31026">
        <w:rPr>
          <w:rFonts w:eastAsia="Times New Roman"/>
          <w:lang w:val="ru-RU"/>
        </w:rPr>
        <w:t>Систематическое использование специально подобранных приёмов и упражнений позволяет сделать внимание детей более устойчивым и управляемым. Орфографические наблюдения, различные виды диктан</w:t>
      </w:r>
      <w:r w:rsidRPr="00D31026">
        <w:rPr>
          <w:rFonts w:eastAsia="Times New Roman"/>
          <w:lang w:val="ru-RU"/>
        </w:rPr>
        <w:t>тов, задания на поиск и исправление ошибок, развитие орфографической зоркости и навыков самоконтроля помогают ребёнку научиться осознанно контролировать свою учебную деятельность. Важно, чтобы такие упражнения были встроены в общую структуру урока, сочетал</w:t>
      </w:r>
      <w:r w:rsidRPr="00D31026">
        <w:rPr>
          <w:rFonts w:eastAsia="Times New Roman"/>
          <w:lang w:val="ru-RU"/>
        </w:rPr>
        <w:t>ись с элементами игры и учитывали индивидуальные возможности учащихся. В этом случае урок русского языка становится не только средством усвоения предметных знаний, но и важным инструментом общего психического развития младшего школьника.</w:t>
      </w:r>
    </w:p>
    <w:p w:rsidR="00F60E47" w:rsidRPr="00D31026" w:rsidRDefault="00B77CCE">
      <w:pPr>
        <w:rPr>
          <w:lang w:val="ru-RU"/>
        </w:rPr>
      </w:pPr>
      <w:r w:rsidRPr="00D31026">
        <w:rPr>
          <w:lang w:val="ru-RU"/>
        </w:rPr>
        <w:br w:type="page"/>
      </w:r>
    </w:p>
    <w:p w:rsidR="00F60E47" w:rsidRPr="00D31026" w:rsidRDefault="00B77CCE">
      <w:pPr>
        <w:pStyle w:val="Heading1Center"/>
        <w:rPr>
          <w:lang w:val="ru-RU"/>
        </w:rPr>
      </w:pPr>
      <w:bookmarkStart w:id="7" w:name="_Toc229130754"/>
      <w:r w:rsidRPr="00D31026">
        <w:rPr>
          <w:rStyle w:val="Heading1Font"/>
          <w:rFonts w:eastAsia="Arial"/>
          <w:lang w:val="ru-RU"/>
        </w:rPr>
        <w:lastRenderedPageBreak/>
        <w:t>Список литературы</w:t>
      </w:r>
      <w:bookmarkEnd w:id="7"/>
    </w:p>
    <w:p w:rsidR="00F60E47" w:rsidRPr="00D31026" w:rsidRDefault="00F60E47">
      <w:pPr>
        <w:rPr>
          <w:lang w:val="ru-RU"/>
        </w:rPr>
      </w:pPr>
    </w:p>
    <w:p w:rsidR="00F60E47" w:rsidRDefault="00B77CCE">
      <w:pPr>
        <w:spacing w:after="120"/>
        <w:ind w:left="360"/>
      </w:pPr>
      <w:r w:rsidRPr="00D31026">
        <w:rPr>
          <w:rFonts w:eastAsia="Times New Roman"/>
          <w:lang w:val="ru-RU"/>
        </w:rPr>
        <w:t xml:space="preserve">1. Выготский Л.С. Педология школьного возраста. </w:t>
      </w:r>
      <w:r>
        <w:rPr>
          <w:rFonts w:eastAsia="Times New Roman"/>
        </w:rPr>
        <w:t>2005. С. 112–135</w:t>
      </w:r>
    </w:p>
    <w:p w:rsidR="00F60E47" w:rsidRDefault="00B77CCE">
      <w:pPr>
        <w:spacing w:after="120"/>
        <w:ind w:left="360"/>
      </w:pPr>
      <w:r w:rsidRPr="00D31026">
        <w:rPr>
          <w:rFonts w:eastAsia="Times New Roman"/>
          <w:lang w:val="ru-RU"/>
        </w:rPr>
        <w:t xml:space="preserve">2. Венгер Л.А. Психологические особенности младших школьников. </w:t>
      </w:r>
      <w:r>
        <w:rPr>
          <w:rFonts w:eastAsia="Times New Roman"/>
        </w:rPr>
        <w:t>2010. С. 56–78</w:t>
      </w:r>
    </w:p>
    <w:p w:rsidR="00F60E47" w:rsidRDefault="00B77CCE">
      <w:pPr>
        <w:spacing w:after="120"/>
        <w:ind w:left="360"/>
      </w:pPr>
      <w:r w:rsidRPr="00D31026">
        <w:rPr>
          <w:rFonts w:eastAsia="Times New Roman"/>
          <w:lang w:val="ru-RU"/>
        </w:rPr>
        <w:t xml:space="preserve">3. Рамзаева Т.Г. Методика обучения русскому языку в начальных классах. </w:t>
      </w:r>
      <w:r>
        <w:rPr>
          <w:rFonts w:eastAsia="Times New Roman"/>
        </w:rPr>
        <w:t>2013. С. 24–47</w:t>
      </w:r>
    </w:p>
    <w:p w:rsidR="00F60E47" w:rsidRDefault="00B77CCE">
      <w:pPr>
        <w:spacing w:after="120"/>
        <w:ind w:left="360"/>
      </w:pPr>
      <w:r w:rsidRPr="00D31026">
        <w:rPr>
          <w:rFonts w:eastAsia="Times New Roman"/>
          <w:lang w:val="ru-RU"/>
        </w:rPr>
        <w:t>4. Горец</w:t>
      </w:r>
      <w:r w:rsidRPr="00D31026">
        <w:rPr>
          <w:rFonts w:eastAsia="Times New Roman"/>
          <w:lang w:val="ru-RU"/>
        </w:rPr>
        <w:t xml:space="preserve">кий В.Г. Методика обучения русскому языку в начальной школе. </w:t>
      </w:r>
      <w:r>
        <w:rPr>
          <w:rFonts w:eastAsia="Times New Roman"/>
        </w:rPr>
        <w:t>2011. С. 63–90</w:t>
      </w:r>
    </w:p>
    <w:p w:rsidR="00F60E47" w:rsidRDefault="00B77CCE">
      <w:pPr>
        <w:spacing w:after="120"/>
        <w:ind w:left="360"/>
      </w:pPr>
      <w:r w:rsidRPr="00D31026">
        <w:rPr>
          <w:rFonts w:eastAsia="Times New Roman"/>
          <w:lang w:val="ru-RU"/>
        </w:rPr>
        <w:t xml:space="preserve">5. Бетенькова Н.М. Развитие орфографической зоркости младших школьников. </w:t>
      </w:r>
      <w:r>
        <w:rPr>
          <w:rFonts w:eastAsia="Times New Roman"/>
        </w:rPr>
        <w:t>2007. С. 15–39</w:t>
      </w:r>
    </w:p>
    <w:p w:rsidR="00F60E47" w:rsidRDefault="00B77CCE">
      <w:pPr>
        <w:spacing w:after="120"/>
        <w:ind w:left="360"/>
      </w:pPr>
      <w:r w:rsidRPr="00D31026">
        <w:rPr>
          <w:rFonts w:eastAsia="Times New Roman"/>
          <w:lang w:val="ru-RU"/>
        </w:rPr>
        <w:t xml:space="preserve">6. Бунеев Р.Н. Русский язык в начальной школе: методика и практика. </w:t>
      </w:r>
      <w:r>
        <w:rPr>
          <w:rFonts w:eastAsia="Times New Roman"/>
        </w:rPr>
        <w:t>2012. С. 101–128</w:t>
      </w:r>
    </w:p>
    <w:sectPr w:rsidR="00F60E47">
      <w:footerReference w:type="default" r:id="rId6"/>
      <w:footerReference w:type="first" r:id="rId7"/>
      <w:pgSz w:w="11905" w:h="16837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CCE" w:rsidRDefault="00B77CCE">
      <w:pPr>
        <w:spacing w:after="0" w:line="240" w:lineRule="auto"/>
      </w:pPr>
      <w:r>
        <w:separator/>
      </w:r>
    </w:p>
  </w:endnote>
  <w:endnote w:type="continuationSeparator" w:id="0">
    <w:p w:rsidR="00B77CCE" w:rsidRDefault="00B7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E47" w:rsidRDefault="00B77CCE">
    <w:pPr>
      <w:spacing w:after="0"/>
      <w:jc w:val="center"/>
    </w:pPr>
    <w:r>
      <w:fldChar w:fldCharType="begin"/>
    </w:r>
    <w:r>
      <w:rPr>
        <w:rFonts w:eastAsia="Times New Roman"/>
      </w:rPr>
      <w:instrText>PAGE</w:instrText>
    </w:r>
    <w:r w:rsidR="00D31026">
      <w:fldChar w:fldCharType="separate"/>
    </w:r>
    <w:r w:rsidR="00D31026">
      <w:rPr>
        <w:rFonts w:eastAsia="Times New Roman"/>
        <w:noProof/>
      </w:rPr>
      <w:t>5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77CCE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CCE" w:rsidRDefault="00B77CCE">
      <w:pPr>
        <w:spacing w:after="0" w:line="240" w:lineRule="auto"/>
      </w:pPr>
      <w:r>
        <w:separator/>
      </w:r>
    </w:p>
  </w:footnote>
  <w:footnote w:type="continuationSeparator" w:id="0">
    <w:p w:rsidR="00B77CCE" w:rsidRDefault="00B77C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0E47"/>
    <w:rsid w:val="00B77CCE"/>
    <w:rsid w:val="00D31026"/>
    <w:rsid w:val="00F6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609EE"/>
  <w15:docId w15:val="{2E4FF662-BB03-4678-A5D0-07A6A9F9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" w:hAnsi="Times New Roman" w:cs="Times New Roman"/>
        <w:color w:val="000000"/>
        <w:sz w:val="28"/>
        <w:szCs w:val="28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4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Heading1Font">
    <w:name w:val="Heading1Font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Font">
    <w:name w:val="Heading2Font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Font">
    <w:name w:val="Heading3Font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">
    <w:name w:val="Heading1"/>
    <w:basedOn w:val="a"/>
    <w:pPr>
      <w:keepNext/>
      <w:outlineLvl w:val="0"/>
    </w:pPr>
    <w:rPr>
      <w:b/>
    </w:rPr>
  </w:style>
  <w:style w:type="paragraph" w:customStyle="1" w:styleId="Heading2">
    <w:name w:val="Heading2"/>
    <w:basedOn w:val="a"/>
    <w:pPr>
      <w:spacing w:after="120"/>
      <w:ind w:left="360"/>
      <w:outlineLvl w:val="1"/>
    </w:pPr>
    <w:rPr>
      <w:b/>
    </w:rPr>
  </w:style>
  <w:style w:type="paragraph" w:customStyle="1" w:styleId="Heading3">
    <w:name w:val="Heading3"/>
    <w:basedOn w:val="a"/>
    <w:pPr>
      <w:spacing w:after="120"/>
      <w:ind w:left="720"/>
      <w:outlineLvl w:val="2"/>
    </w:pPr>
    <w:rPr>
      <w:b/>
    </w:rPr>
  </w:style>
  <w:style w:type="paragraph" w:customStyle="1" w:styleId="Heading1Center">
    <w:name w:val="Heading1Center"/>
    <w:basedOn w:val="a"/>
    <w:pPr>
      <w:keepNext/>
      <w:jc w:val="center"/>
      <w:outlineLvl w:val="0"/>
    </w:pPr>
    <w:rPr>
      <w:b/>
    </w:rPr>
  </w:style>
  <w:style w:type="paragraph" w:customStyle="1" w:styleId="Heading2Center">
    <w:name w:val="Heading2Center"/>
    <w:basedOn w:val="a"/>
    <w:pPr>
      <w:spacing w:after="120"/>
      <w:jc w:val="center"/>
      <w:outlineLvl w:val="1"/>
    </w:pPr>
    <w:rPr>
      <w:b/>
    </w:rPr>
  </w:style>
  <w:style w:type="paragraph" w:customStyle="1" w:styleId="Heading3Center">
    <w:name w:val="Heading3Center"/>
    <w:basedOn w:val="a"/>
    <w:pPr>
      <w:spacing w:after="120"/>
      <w:jc w:val="center"/>
      <w:outlineLvl w:val="2"/>
    </w:pPr>
    <w:rPr>
      <w:b/>
    </w:rPr>
  </w:style>
  <w:style w:type="paragraph" w:customStyle="1" w:styleId="TOC1">
    <w:name w:val="TOC1"/>
    <w:basedOn w:val="a"/>
    <w:pPr>
      <w:tabs>
        <w:tab w:val="right" w:leader="dot" w:pos="9350"/>
      </w:tabs>
      <w:spacing w:after="120"/>
    </w:pPr>
  </w:style>
  <w:style w:type="paragraph" w:customStyle="1" w:styleId="TOC2">
    <w:name w:val="TOC2"/>
    <w:basedOn w:val="a"/>
    <w:pPr>
      <w:tabs>
        <w:tab w:val="right" w:leader="dot" w:pos="9350"/>
      </w:tabs>
      <w:spacing w:after="120"/>
      <w:ind w:left="720"/>
    </w:pPr>
  </w:style>
  <w:style w:type="paragraph" w:customStyle="1" w:styleId="TOC3">
    <w:name w:val="TOC3"/>
    <w:basedOn w:val="a"/>
    <w:pPr>
      <w:tabs>
        <w:tab w:val="right" w:leader="dot" w:pos="9350"/>
      </w:tabs>
      <w:spacing w:after="120"/>
      <w:ind w:left="1440"/>
    </w:pPr>
  </w:style>
  <w:style w:type="paragraph" w:customStyle="1" w:styleId="11">
    <w:name w:val="Оглавление 11"/>
    <w:basedOn w:val="a"/>
    <w:pPr>
      <w:tabs>
        <w:tab w:val="right" w:leader="dot" w:pos="9350"/>
      </w:tabs>
      <w:spacing w:after="120"/>
    </w:pPr>
  </w:style>
  <w:style w:type="paragraph" w:customStyle="1" w:styleId="21">
    <w:name w:val="Оглавление 21"/>
    <w:basedOn w:val="a"/>
    <w:pPr>
      <w:tabs>
        <w:tab w:val="right" w:leader="dot" w:pos="9350"/>
      </w:tabs>
      <w:spacing w:after="120"/>
      <w:ind w:left="720"/>
    </w:pPr>
  </w:style>
  <w:style w:type="paragraph" w:customStyle="1" w:styleId="31">
    <w:name w:val="Оглавление 31"/>
    <w:basedOn w:val="a"/>
    <w:pPr>
      <w:tabs>
        <w:tab w:val="right" w:leader="dot" w:pos="9350"/>
      </w:tabs>
      <w:spacing w:after="120"/>
      <w:ind w:left="1440"/>
    </w:pPr>
  </w:style>
  <w:style w:type="paragraph" w:styleId="1">
    <w:name w:val="toc 1"/>
    <w:basedOn w:val="a"/>
    <w:next w:val="a"/>
    <w:autoRedefine/>
    <w:uiPriority w:val="39"/>
    <w:unhideWhenUsed/>
    <w:rsid w:val="00D31026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D31026"/>
    <w:pPr>
      <w:spacing w:after="100"/>
      <w:ind w:left="280"/>
    </w:pPr>
  </w:style>
  <w:style w:type="character" w:styleId="a4">
    <w:name w:val="Hyperlink"/>
    <w:basedOn w:val="a0"/>
    <w:uiPriority w:val="99"/>
    <w:unhideWhenUsed/>
    <w:rsid w:val="00D310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2007</Words>
  <Characters>11442</Characters>
  <Application>Microsoft Office Word</Application>
  <DocSecurity>0</DocSecurity>
  <Lines>95</Lines>
  <Paragraphs>26</Paragraphs>
  <ScaleCrop>false</ScaleCrop>
  <Manager/>
  <Company/>
  <LinksUpToDate>false</LinksUpToDate>
  <CharactersWithSpaces>13423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DIDECTOR</cp:lastModifiedBy>
  <cp:revision>3</cp:revision>
  <dcterms:created xsi:type="dcterms:W3CDTF">2026-05-08T01:31:00Z</dcterms:created>
  <dcterms:modified xsi:type="dcterms:W3CDTF">2026-05-08T02:08:00Z</dcterms:modified>
  <cp:category/>
</cp:coreProperties>
</file>