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970CC" w14:textId="77777777" w:rsidR="00BA25E8" w:rsidRPr="00BA25E8" w:rsidRDefault="00BA25E8" w:rsidP="00BA25E8">
      <w:pPr>
        <w:spacing w:line="240" w:lineRule="auto"/>
        <w:ind w:firstLine="680"/>
        <w:jc w:val="both"/>
        <w:rPr>
          <w:rFonts w:ascii="Times New Roman" w:hAnsi="Times New Roman" w:cs="Times New Roman"/>
        </w:rPr>
      </w:pPr>
      <w:r w:rsidRPr="00BA25E8">
        <w:rPr>
          <w:rFonts w:ascii="Times New Roman" w:hAnsi="Times New Roman" w:cs="Times New Roman"/>
        </w:rPr>
        <w:t>Кузнецова Юлия Александровна,</w:t>
      </w:r>
    </w:p>
    <w:p w14:paraId="7D294335" w14:textId="77777777" w:rsidR="00BA25E8" w:rsidRPr="00BA25E8" w:rsidRDefault="00BA25E8" w:rsidP="00BA25E8">
      <w:pPr>
        <w:spacing w:line="240" w:lineRule="auto"/>
        <w:ind w:firstLine="680"/>
        <w:jc w:val="both"/>
        <w:rPr>
          <w:rFonts w:ascii="Times New Roman" w:hAnsi="Times New Roman" w:cs="Times New Roman"/>
        </w:rPr>
      </w:pPr>
      <w:r w:rsidRPr="00BA25E8">
        <w:rPr>
          <w:rFonts w:ascii="Times New Roman" w:hAnsi="Times New Roman" w:cs="Times New Roman"/>
        </w:rPr>
        <w:t>Студентка группы ИО-2432,</w:t>
      </w:r>
    </w:p>
    <w:p w14:paraId="33044742" w14:textId="77777777" w:rsidR="00BA25E8" w:rsidRPr="00BA25E8" w:rsidRDefault="00BA25E8" w:rsidP="00BA25E8">
      <w:pPr>
        <w:spacing w:line="240" w:lineRule="auto"/>
        <w:ind w:firstLine="680"/>
        <w:jc w:val="both"/>
        <w:rPr>
          <w:rFonts w:ascii="Times New Roman" w:hAnsi="Times New Roman" w:cs="Times New Roman"/>
        </w:rPr>
      </w:pPr>
      <w:r w:rsidRPr="00BA25E8">
        <w:rPr>
          <w:rFonts w:ascii="Times New Roman" w:hAnsi="Times New Roman" w:cs="Times New Roman"/>
        </w:rPr>
        <w:t>Институт общественных наук,</w:t>
      </w:r>
    </w:p>
    <w:p w14:paraId="462E8452" w14:textId="77777777" w:rsidR="00BA25E8" w:rsidRPr="00BA25E8" w:rsidRDefault="00BA25E8" w:rsidP="00BA25E8">
      <w:pPr>
        <w:spacing w:line="240" w:lineRule="auto"/>
        <w:ind w:firstLine="680"/>
        <w:jc w:val="both"/>
        <w:rPr>
          <w:rFonts w:ascii="Times New Roman" w:hAnsi="Times New Roman" w:cs="Times New Roman"/>
        </w:rPr>
      </w:pPr>
      <w:r w:rsidRPr="00BA25E8">
        <w:rPr>
          <w:rFonts w:ascii="Times New Roman" w:hAnsi="Times New Roman" w:cs="Times New Roman"/>
        </w:rPr>
        <w:t>Уральский государственный педагогический университет;</w:t>
      </w:r>
    </w:p>
    <w:p w14:paraId="0197135C" w14:textId="77777777" w:rsidR="00BA25E8" w:rsidRPr="00BA25E8" w:rsidRDefault="00BA25E8" w:rsidP="00BA25E8">
      <w:pPr>
        <w:spacing w:line="240" w:lineRule="auto"/>
        <w:ind w:firstLine="680"/>
        <w:jc w:val="both"/>
        <w:rPr>
          <w:rFonts w:ascii="Times New Roman" w:hAnsi="Times New Roman" w:cs="Times New Roman"/>
        </w:rPr>
      </w:pPr>
      <w:r w:rsidRPr="00BA25E8">
        <w:rPr>
          <w:rFonts w:ascii="Times New Roman" w:hAnsi="Times New Roman" w:cs="Times New Roman"/>
        </w:rPr>
        <w:t>620091, Россия, г. Екатеринбург, пр-т Космонавтов, 26;</w:t>
      </w:r>
    </w:p>
    <w:p w14:paraId="5A596384" w14:textId="0E4CF96E" w:rsidR="00BA25E8" w:rsidRDefault="00BA25E8" w:rsidP="00BA25E8">
      <w:pPr>
        <w:spacing w:line="240" w:lineRule="auto"/>
        <w:ind w:firstLine="680"/>
        <w:jc w:val="both"/>
        <w:rPr>
          <w:rFonts w:ascii="Times New Roman" w:hAnsi="Times New Roman" w:cs="Times New Roman"/>
        </w:rPr>
      </w:pPr>
      <w:hyperlink r:id="rId7" w:history="1">
        <w:r w:rsidRPr="00253402">
          <w:rPr>
            <w:rStyle w:val="af0"/>
            <w:rFonts w:ascii="Times New Roman" w:hAnsi="Times New Roman" w:cs="Times New Roman"/>
          </w:rPr>
          <w:t>scardeesd@gmail.com</w:t>
        </w:r>
      </w:hyperlink>
    </w:p>
    <w:p w14:paraId="6EDE7438" w14:textId="77777777" w:rsidR="00BA25E8" w:rsidRPr="00BA25E8" w:rsidRDefault="00BA25E8" w:rsidP="00BA25E8">
      <w:pPr>
        <w:spacing w:line="240" w:lineRule="auto"/>
        <w:ind w:firstLine="680"/>
        <w:jc w:val="both"/>
        <w:rPr>
          <w:rFonts w:ascii="Times New Roman" w:hAnsi="Times New Roman" w:cs="Times New Roman"/>
        </w:rPr>
      </w:pPr>
    </w:p>
    <w:p w14:paraId="324BA9B1" w14:textId="77777777" w:rsidR="00BA25E8" w:rsidRPr="00BA25E8" w:rsidRDefault="00BA25E8" w:rsidP="00BA25E8">
      <w:pPr>
        <w:spacing w:line="240" w:lineRule="auto"/>
        <w:ind w:firstLine="680"/>
        <w:jc w:val="both"/>
        <w:rPr>
          <w:rFonts w:ascii="Times New Roman" w:hAnsi="Times New Roman" w:cs="Times New Roman"/>
        </w:rPr>
      </w:pPr>
      <w:r w:rsidRPr="00BA25E8">
        <w:rPr>
          <w:rFonts w:ascii="Times New Roman" w:hAnsi="Times New Roman" w:cs="Times New Roman"/>
        </w:rPr>
        <w:t>Научный руководитель</w:t>
      </w:r>
    </w:p>
    <w:p w14:paraId="1BB9A84C" w14:textId="77777777" w:rsidR="00BA25E8" w:rsidRPr="00BA25E8" w:rsidRDefault="00BA25E8" w:rsidP="00BA25E8">
      <w:pPr>
        <w:spacing w:line="240" w:lineRule="auto"/>
        <w:ind w:firstLine="680"/>
        <w:jc w:val="both"/>
        <w:rPr>
          <w:rFonts w:ascii="Times New Roman" w:hAnsi="Times New Roman" w:cs="Times New Roman"/>
        </w:rPr>
      </w:pPr>
      <w:r w:rsidRPr="00BA25E8">
        <w:rPr>
          <w:rFonts w:ascii="Times New Roman" w:hAnsi="Times New Roman" w:cs="Times New Roman"/>
        </w:rPr>
        <w:t>Кошкаров Вадим Сергеевич</w:t>
      </w:r>
    </w:p>
    <w:p w14:paraId="3C7A198A" w14:textId="77777777" w:rsidR="00BA25E8" w:rsidRPr="00BA25E8" w:rsidRDefault="00BA25E8" w:rsidP="00BA25E8">
      <w:pPr>
        <w:spacing w:line="240" w:lineRule="auto"/>
        <w:ind w:firstLine="680"/>
        <w:jc w:val="both"/>
        <w:rPr>
          <w:rFonts w:ascii="Times New Roman" w:hAnsi="Times New Roman" w:cs="Times New Roman"/>
        </w:rPr>
      </w:pPr>
      <w:r w:rsidRPr="00BA25E8">
        <w:rPr>
          <w:rFonts w:ascii="Times New Roman" w:hAnsi="Times New Roman" w:cs="Times New Roman"/>
        </w:rPr>
        <w:t xml:space="preserve">Доцент кафедры физического воспитания, кандидат психологических наук, доцент </w:t>
      </w:r>
    </w:p>
    <w:p w14:paraId="3332AA3C" w14:textId="77777777" w:rsidR="00BA25E8" w:rsidRPr="00BA25E8" w:rsidRDefault="00BA25E8" w:rsidP="00BA25E8">
      <w:pPr>
        <w:spacing w:line="240" w:lineRule="auto"/>
        <w:ind w:firstLine="680"/>
        <w:jc w:val="both"/>
        <w:rPr>
          <w:rFonts w:ascii="Times New Roman" w:hAnsi="Times New Roman" w:cs="Times New Roman"/>
        </w:rPr>
      </w:pPr>
      <w:r w:rsidRPr="00BA25E8">
        <w:rPr>
          <w:rFonts w:ascii="Times New Roman" w:hAnsi="Times New Roman" w:cs="Times New Roman"/>
        </w:rPr>
        <w:t>Уральский государственный педагогический университет;</w:t>
      </w:r>
    </w:p>
    <w:p w14:paraId="39B9973D" w14:textId="77777777" w:rsidR="00BA25E8" w:rsidRPr="00BA25E8" w:rsidRDefault="00BA25E8" w:rsidP="00BA25E8">
      <w:pPr>
        <w:spacing w:line="240" w:lineRule="auto"/>
        <w:ind w:firstLine="680"/>
        <w:jc w:val="both"/>
        <w:rPr>
          <w:rFonts w:ascii="Times New Roman" w:hAnsi="Times New Roman" w:cs="Times New Roman"/>
        </w:rPr>
      </w:pPr>
      <w:r w:rsidRPr="00BA25E8">
        <w:rPr>
          <w:rFonts w:ascii="Times New Roman" w:hAnsi="Times New Roman" w:cs="Times New Roman"/>
        </w:rPr>
        <w:t>620091, Россия, г. Екатеринбург, пр-т Космонавтов, 26;</w:t>
      </w:r>
    </w:p>
    <w:p w14:paraId="0E1352A5" w14:textId="6F714125" w:rsidR="00BA25E8" w:rsidRDefault="00870DBB" w:rsidP="00BA25E8">
      <w:pPr>
        <w:spacing w:line="240" w:lineRule="auto"/>
        <w:ind w:firstLine="680"/>
        <w:jc w:val="both"/>
        <w:rPr>
          <w:rFonts w:ascii="Times New Roman" w:hAnsi="Times New Roman" w:cs="Times New Roman"/>
        </w:rPr>
      </w:pPr>
      <w:hyperlink r:id="rId8" w:history="1">
        <w:r w:rsidRPr="00253402">
          <w:rPr>
            <w:rStyle w:val="af0"/>
            <w:rFonts w:ascii="Times New Roman" w:hAnsi="Times New Roman" w:cs="Times New Roman"/>
          </w:rPr>
          <w:t>Kochkarov.77@mail.ru</w:t>
        </w:r>
      </w:hyperlink>
    </w:p>
    <w:p w14:paraId="2E631988" w14:textId="5AC8236C" w:rsidR="00870DBB" w:rsidRDefault="00870DBB" w:rsidP="00870DBB">
      <w:pPr>
        <w:spacing w:line="240" w:lineRule="auto"/>
        <w:ind w:firstLine="680"/>
        <w:jc w:val="center"/>
        <w:rPr>
          <w:rFonts w:ascii="Times New Roman" w:hAnsi="Times New Roman" w:cs="Times New Roman"/>
          <w:b/>
          <w:bCs/>
        </w:rPr>
      </w:pPr>
      <w:r w:rsidRPr="00870DBB">
        <w:rPr>
          <w:rFonts w:ascii="Times New Roman" w:hAnsi="Times New Roman" w:cs="Times New Roman"/>
          <w:b/>
          <w:bCs/>
        </w:rPr>
        <w:t>От гимнастики Древней Греции до кроссфита: эволюция упражнений для гармоничного тела</w:t>
      </w:r>
    </w:p>
    <w:p w14:paraId="6B6D993E" w14:textId="0DEE84AE" w:rsidR="00870DBB" w:rsidRPr="00870DBB" w:rsidRDefault="00870DBB" w:rsidP="00870DBB">
      <w:pPr>
        <w:spacing w:line="240" w:lineRule="auto"/>
        <w:ind w:firstLine="680"/>
        <w:jc w:val="both"/>
        <w:rPr>
          <w:rFonts w:ascii="Times New Roman" w:hAnsi="Times New Roman" w:cs="Times New Roman"/>
          <w:b/>
          <w:bCs/>
        </w:rPr>
      </w:pPr>
      <w:r>
        <w:rPr>
          <w:rFonts w:ascii="Times New Roman" w:hAnsi="Times New Roman" w:cs="Times New Roman"/>
          <w:b/>
          <w:bCs/>
        </w:rPr>
        <w:t xml:space="preserve">Ключевые слова: </w:t>
      </w:r>
      <w:r w:rsidRPr="00870DBB">
        <w:rPr>
          <w:rFonts w:ascii="Times New Roman" w:hAnsi="Times New Roman" w:cs="Times New Roman"/>
        </w:rPr>
        <w:t>калокагатия, античная гимнастика, гармоничное развитие, физическая культура, кроссфит, силовые тренировки, воздушно-силовая атлетика, студенческий спорт, универсализм, история физического воспитания.</w:t>
      </w:r>
    </w:p>
    <w:p w14:paraId="641DEA94" w14:textId="0C85EAA7" w:rsidR="00870DBB" w:rsidRDefault="00870DBB" w:rsidP="00870DBB">
      <w:pPr>
        <w:spacing w:line="240" w:lineRule="auto"/>
        <w:ind w:firstLine="680"/>
        <w:jc w:val="both"/>
        <w:rPr>
          <w:rFonts w:ascii="Times New Roman" w:hAnsi="Times New Roman" w:cs="Times New Roman"/>
        </w:rPr>
      </w:pPr>
      <w:r>
        <w:rPr>
          <w:rFonts w:ascii="Times New Roman" w:hAnsi="Times New Roman" w:cs="Times New Roman"/>
          <w:b/>
          <w:bCs/>
        </w:rPr>
        <w:t xml:space="preserve">Аннотация: </w:t>
      </w:r>
      <w:r w:rsidRPr="00870DBB">
        <w:rPr>
          <w:rFonts w:ascii="Times New Roman" w:hAnsi="Times New Roman" w:cs="Times New Roman"/>
        </w:rPr>
        <w:t>В статье рассматривается эволюция идеи гармоничного развития тела и духа от античной калокагатии до современных фитнес-систем. Анализируется философское обоснование физического воспитания в Древней Греции (Платон, Аристотель), где гимнастика служила этической практикой формирования свободного гражданина. Показана утрата этой традиции в Средневековье и её возрождение в эпохи Ренессанса и Просвещения с формированием национальных систем гимнастики (немецкой, шведской, французской). Особое внимание уделяется современным реинтерпретациям античного универсализма: кроссфиту как высокоинтенсивному аналогу пентатлона, эволюции силовых практик (от гальтер до пауэрлифтинга и воздушно-силовой атлетики), а также роли студенческого спорта в сохранении принципа всестороннего развития. Делается вывод о возвращении к античной идее меры и синтеза качеств на новой научно-физиологической основе.</w:t>
      </w:r>
    </w:p>
    <w:p w14:paraId="3E1977BF" w14:textId="77777777"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t>Kuznetsova Yulia Aleksandrovna,</w:t>
      </w:r>
    </w:p>
    <w:p w14:paraId="7213B413" w14:textId="77777777"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t>Student of the group IO-2432,</w:t>
      </w:r>
    </w:p>
    <w:p w14:paraId="78F026FF" w14:textId="77777777"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t>Institute of Social Sciences,</w:t>
      </w:r>
    </w:p>
    <w:p w14:paraId="30150CA2" w14:textId="77777777"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t>Ural State Pedagogical University;</w:t>
      </w:r>
    </w:p>
    <w:p w14:paraId="32927067" w14:textId="77777777"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t>620091, Russia, Yekaterinburg, Kosmonavtov Avenue, 26;</w:t>
      </w:r>
    </w:p>
    <w:p w14:paraId="36EEF92F" w14:textId="77777777"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t>scardeesd@gmail.com</w:t>
      </w:r>
    </w:p>
    <w:p w14:paraId="08DA4AC8" w14:textId="77777777" w:rsidR="00870DBB" w:rsidRPr="00870DBB" w:rsidRDefault="00870DBB" w:rsidP="00870DBB">
      <w:pPr>
        <w:spacing w:line="240" w:lineRule="auto"/>
        <w:ind w:firstLine="680"/>
        <w:jc w:val="both"/>
        <w:rPr>
          <w:rFonts w:ascii="Times New Roman" w:hAnsi="Times New Roman" w:cs="Times New Roman"/>
          <w:lang w:val="en-US"/>
        </w:rPr>
      </w:pPr>
    </w:p>
    <w:p w14:paraId="397391CE" w14:textId="77777777"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t>Scientific adviser</w:t>
      </w:r>
    </w:p>
    <w:p w14:paraId="21AD59B0" w14:textId="77777777"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t>Koshkarov Vadim Sergeevich</w:t>
      </w:r>
    </w:p>
    <w:p w14:paraId="7F6986DE" w14:textId="77777777" w:rsidR="00870DBB" w:rsidRPr="000241F0"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lastRenderedPageBreak/>
        <w:t xml:space="preserve">Associate Professor of the Department of Physical Education, </w:t>
      </w:r>
    </w:p>
    <w:p w14:paraId="12568437" w14:textId="413DEAE7"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t xml:space="preserve">Candidate of Psychological Sciences, Associate Professor </w:t>
      </w:r>
    </w:p>
    <w:p w14:paraId="1C1AEC34" w14:textId="77777777"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t>Ural State Pedagogical University;</w:t>
      </w:r>
    </w:p>
    <w:p w14:paraId="4FE43F89" w14:textId="77777777"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t>620091, Russia, Yekaterinburg, Kosmonavtov Avenue, 26;</w:t>
      </w:r>
    </w:p>
    <w:p w14:paraId="026650E7" w14:textId="77777777"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lang w:val="en-US"/>
        </w:rPr>
        <w:t>Kochkarov.77@mail.ru</w:t>
      </w:r>
    </w:p>
    <w:p w14:paraId="2A3A5123" w14:textId="77777777" w:rsidR="00870DBB" w:rsidRPr="00870DBB" w:rsidRDefault="00870DBB" w:rsidP="00870DBB">
      <w:pPr>
        <w:spacing w:line="240" w:lineRule="auto"/>
        <w:ind w:firstLine="680"/>
        <w:jc w:val="center"/>
        <w:rPr>
          <w:rFonts w:ascii="Times New Roman" w:hAnsi="Times New Roman" w:cs="Times New Roman"/>
          <w:b/>
          <w:bCs/>
          <w:lang w:val="en-US"/>
        </w:rPr>
      </w:pPr>
      <w:r w:rsidRPr="00870DBB">
        <w:rPr>
          <w:rFonts w:ascii="Times New Roman" w:hAnsi="Times New Roman" w:cs="Times New Roman"/>
          <w:b/>
          <w:bCs/>
          <w:lang w:val="en-US"/>
        </w:rPr>
        <w:t>From Ancient Greek Gymnastics to CrossFit: The Evolution of Exercises for a Harmonious Body</w:t>
      </w:r>
    </w:p>
    <w:p w14:paraId="1DB78786" w14:textId="4269C323" w:rsidR="00870DBB" w:rsidRPr="000241F0"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b/>
          <w:bCs/>
          <w:lang w:val="en-US"/>
        </w:rPr>
        <w:t>Keywords</w:t>
      </w:r>
      <w:r w:rsidRPr="00870DBB">
        <w:rPr>
          <w:rFonts w:ascii="Times New Roman" w:hAnsi="Times New Roman" w:cs="Times New Roman"/>
          <w:lang w:val="en-US"/>
        </w:rPr>
        <w:t>: kalokagathia, ancient gymnastics, harmonious development, physical culture, crossfit, strength training, air-force athletics, student sports, universalism, history of physical education.</w:t>
      </w:r>
    </w:p>
    <w:p w14:paraId="54E7678B" w14:textId="61ECCDFD" w:rsidR="00870DBB" w:rsidRPr="00870DBB" w:rsidRDefault="00870DBB" w:rsidP="00870DBB">
      <w:pPr>
        <w:spacing w:line="240" w:lineRule="auto"/>
        <w:ind w:firstLine="680"/>
        <w:jc w:val="both"/>
        <w:rPr>
          <w:rFonts w:ascii="Times New Roman" w:hAnsi="Times New Roman" w:cs="Times New Roman"/>
          <w:lang w:val="en-US"/>
        </w:rPr>
      </w:pPr>
      <w:r w:rsidRPr="00870DBB">
        <w:rPr>
          <w:rFonts w:ascii="Times New Roman" w:hAnsi="Times New Roman" w:cs="Times New Roman"/>
          <w:b/>
          <w:bCs/>
          <w:lang w:val="en-US"/>
        </w:rPr>
        <w:t>Abstract</w:t>
      </w:r>
      <w:r w:rsidRPr="00870DBB">
        <w:rPr>
          <w:rFonts w:ascii="Times New Roman" w:hAnsi="Times New Roman" w:cs="Times New Roman"/>
          <w:lang w:val="en-US"/>
        </w:rPr>
        <w:t>: The article examines the evolution of the idea of harmonious development of the body and spirit from ancient kalokagathia to modern fitness systems. It analyzes the philosophical justification of physical education in Ancient Greece (Plato, Aristotle), where gymnastics served as an ethical practice for the formation of a free citizen. The article shows the loss of this tradition in the Middle Ages and its revival during the Renaissance and Enlightenment, leading to the development of national gymnastics systems (German, Swedish, and French). Special attention is paid to modern reinterpretations of ancient universalism: crossfit as a high-intensity analogue of pentathlon, the evolution of strength practices (from halter to powerlifting and air-force athletics), and the role of student sports in preserving the principle of comprehensive development. The article concludes that we are returning to the ancient idea of measure and synthesis of qualities on a new scientific and physiological basis.</w:t>
      </w:r>
    </w:p>
    <w:p w14:paraId="778723F7" w14:textId="70191A50"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Идея гармоничного развития тела и духа впервые получила систематическое обоснование в Древней Греции. Как отмечают А. П. Марухин и Н. В. Колесникова, именно в греческих полисах физическая культура стала неотъемлемой частью воспитания свободного гражданина, формируя «калокагатию» – единство физической красоты и нравственного совершенства [1]. Античная гимнастика включала бег, борьбу, прыжки, метание диска и копья, плавание и упражнения с отягощениями – прообразы современных силовых тренировок. Е. В. Булгакова и Е. В. Курганова подчеркивают, что греческая система физического воспитания была первой в истории, где упражнения целенаправленно служили не только военной подготовке, но и эстетическому формированию тела [2].</w:t>
      </w:r>
    </w:p>
    <w:p w14:paraId="7B1649CD"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В Древней Греции физическая культура не сводилась к утилитарной задаче развития двигательных навыков, а представляла собой полноценную философскую категорию, интегрированную в систему воспитания свободного гражданина. Л. В. Карасев в своём исследовании акцентирует, что античное понимание гармонии тела базировалось на трёх взаимосвязанных принципах: соразмерность нагрузки, симметричное развитие мышечного корсета и функциональная подготовленность без избыточной гипертрофии отдельных качеств [3]. Данный подход исключал как атрофию отдельных мышечных групп, так и их одностороннюю гипертрофию, которая в греческой эстетике воспринималась как нарушение телесного этоса — меры, задающей границу между нормой и патологией.</w:t>
      </w:r>
    </w:p>
    <w:p w14:paraId="211A2FD1"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 xml:space="preserve">Гимнастические школы, известные как палестры (для мальчиков и юношей) и гимнасии (для взрослых мужчин), реализовывали комплексную тренировочную программу, включавшую развитие выносливости, силы, ловкости, гибкости и координации. М. Н. Химич в своём обзорном исследовании этапов эволюции физической культуры особо подчёркивает, что греки сознательно избегали узкой специализации, поскольку одностороннее развитие тела рассматривалось ими как маркер несвободного состояния человека [4]. В социальной иерархии античного полиса раб, выполнявший узко </w:t>
      </w:r>
      <w:r w:rsidRPr="002503E9">
        <w:rPr>
          <w:rFonts w:ascii="Times New Roman" w:hAnsi="Times New Roman" w:cs="Times New Roman"/>
        </w:rPr>
        <w:lastRenderedPageBreak/>
        <w:t>определённую физическую работу, не обладал правом на всестороннее развитие; напротив, свободный гражданин был обязан культивировать множественность двигательных навыков как знак своей автономии и причастности к гражданскому коллективу.</w:t>
      </w:r>
    </w:p>
    <w:p w14:paraId="04A91F99"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Философское обоснование этой системы получило наиболее полное выражение в трудах Платона и Аристотеля. М. Д. Максимов, анализируя античные философские тексты, показывает, что физическое воспитание в классический период рассматривалось не как инструментальная процедура улучшения телесных кондиций, а как этическая практика: дисциплина тела через регулярные, соразмерные и вариативные упражнения формирует дисциплину духа [5]. Платон в «Государстве» прямо указывал, что гимнастика и музыка (как искусства тела и души) должны находиться в строгом равновесии, поскольку чрезмерное увлечение телесными упражнениями порождает огрубление, а пренебрежение ими — расслабленность. Аристотель, в свою очередь, в «Политике» обосновал принцип умеренности (метриопатии) применительно к физическим нагрузкам: упражнения должны быть соразмерны природным задаткам человека, возрасту и полу, а их целью является не рекордная результативность сама по себе, но гармоничное функционирование организма в единстве с разумной деятельностью.</w:t>
      </w:r>
    </w:p>
    <w:p w14:paraId="5D09DBE5"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С падением античного мира и крушением полисной системы ценностей идея гармоничного физического развития, составлявшая ядро греческой калокагатии, была во многом утрачена. В эпоху раннего и классического средневековья господствующая христианская аскетическая традиция с её акцентом на примат духа над плотью привела к маргинализации систематической телесной практики как самостоятельной ценности. Физическая активность сохранялась преимущественно в двух формах: военно-рыцарская подготовка (фехтование, верховая езда, преодоление препятствий) для феодальной знати и стихийные народные игры и состязания для крестьянства и ремесленников. Однако эти практики не имели философского обоснования, не стремились к телесной симметрии и функциональному балансу, а потому не могут рассматриваться как прямые наследники античной гимнастики. Целостная концепция гармоничного развития тела — где физическое совершенство осознанно связывалось бы с нравственным и эстетическим идеалом — практически исчезла из европейской культуры более чем на тысячелетие.</w:t>
      </w:r>
    </w:p>
    <w:p w14:paraId="5E45C45E"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Перелом наступает в эпоху Возрождения, когда гуманисты (Витторино да Фельтре, Томмазо Кампанелла, Франсуа Рабле) вновь обращаются к античным текстам и начинают реинтегрировать физическое воспитание в образовательный канон. Однако институциональное оформление этой идеи происходит позднее — в эпоху Просвещения (XVIII век), когда педагоги-энциклопедисты (Жан-Жак Руссо, Иоганн Генрих Песталоцци) обосновывают необходимость систематических физических упражнений для формирования здорового, дееспособного и морально устойчивого индивида. Именно в этот период закладываются основания национальных систем гимнастики, которые в XIX–XX веках достигают своей зрелой формы.</w:t>
      </w:r>
    </w:p>
    <w:p w14:paraId="358B44BB"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Как указывает А. Н. Борискина в своём исследовании истории оздоровительной гимнастики, именно в XIX — начале XX века оздоровительная гимнастика вновь обретает цель гармонизации тела, но уже на принципиально иной эпистемологической основе — с учётом анатомо-физиологических знаний, сформировавшихся в результате развития естественных наук [6]. В отличие от античной гимнастики, где гармония тела обосновывалась преимущественно философско-эстетически (калокагатия как единство красоты и блага) и эмпирически (наблюдения тренеров-педагогов), новая гимнастика опиралась на систематические знания о строении опорно-двигательного аппарата, физиологии мышечного сокращения, кровообращения и дыхания.</w:t>
      </w:r>
    </w:p>
    <w:p w14:paraId="3AD89A11"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К числу наиболее влиятельных национальных систем относятся:</w:t>
      </w:r>
    </w:p>
    <w:p w14:paraId="229B59BE" w14:textId="47ADC9E5" w:rsidR="002503E9" w:rsidRPr="000241F0" w:rsidRDefault="002503E9" w:rsidP="000241F0">
      <w:pPr>
        <w:pStyle w:val="a7"/>
        <w:numPr>
          <w:ilvl w:val="0"/>
          <w:numId w:val="1"/>
        </w:numPr>
        <w:spacing w:line="240" w:lineRule="auto"/>
        <w:jc w:val="both"/>
        <w:rPr>
          <w:rFonts w:ascii="Times New Roman" w:hAnsi="Times New Roman" w:cs="Times New Roman"/>
        </w:rPr>
      </w:pPr>
      <w:r w:rsidRPr="000241F0">
        <w:rPr>
          <w:rFonts w:ascii="Times New Roman" w:hAnsi="Times New Roman" w:cs="Times New Roman"/>
        </w:rPr>
        <w:lastRenderedPageBreak/>
        <w:t>Немецкая гимнастика (Turnkunst) — разработана Фридрихом Людвигом Яном в начале XIX века. Акцент на снарядовых упражнениях (перекладина, брусья, кольца, конь), силовой выносливости и массовости. Ян впервые ввёл понятие «турнен» как систему патриотического и физического воспитания немецкой нации. Гармония тела здесь понималась через сочетание силы, дисциплины и коллективной ритмичности движений.</w:t>
      </w:r>
    </w:p>
    <w:p w14:paraId="3CCE8027" w14:textId="01FD4CFD" w:rsidR="002503E9" w:rsidRPr="000241F0" w:rsidRDefault="002503E9" w:rsidP="000241F0">
      <w:pPr>
        <w:pStyle w:val="a7"/>
        <w:numPr>
          <w:ilvl w:val="0"/>
          <w:numId w:val="1"/>
        </w:numPr>
        <w:spacing w:line="240" w:lineRule="auto"/>
        <w:jc w:val="both"/>
        <w:rPr>
          <w:rFonts w:ascii="Times New Roman" w:hAnsi="Times New Roman" w:cs="Times New Roman"/>
        </w:rPr>
      </w:pPr>
      <w:r w:rsidRPr="000241F0">
        <w:rPr>
          <w:rFonts w:ascii="Times New Roman" w:hAnsi="Times New Roman" w:cs="Times New Roman"/>
        </w:rPr>
        <w:t>Шведская гимнастика — создана Пером Хенриком Лингом в первой половине XIX века. Отличалась строгой научной обоснованностью: каждое упражнение имело анатомически выверенную цель (развитие определённой мышцы или сустава). Линг и его последователи разработали классификацию упражнений (активные, пассивные, с сопротивлением) и ввели медицинскую гимнастику для коррекции нарушений осанки. Гармония здесь трактовалась как функциональное равновесие всех сегментов тела, достигнутое через точное дозирование нагрузки.</w:t>
      </w:r>
    </w:p>
    <w:p w14:paraId="59171F80" w14:textId="25DF6783" w:rsidR="002503E9" w:rsidRPr="000241F0" w:rsidRDefault="002503E9" w:rsidP="000241F0">
      <w:pPr>
        <w:pStyle w:val="a7"/>
        <w:numPr>
          <w:ilvl w:val="0"/>
          <w:numId w:val="1"/>
        </w:numPr>
        <w:spacing w:line="240" w:lineRule="auto"/>
        <w:jc w:val="both"/>
        <w:rPr>
          <w:rFonts w:ascii="Times New Roman" w:hAnsi="Times New Roman" w:cs="Times New Roman"/>
        </w:rPr>
      </w:pPr>
      <w:r w:rsidRPr="000241F0">
        <w:rPr>
          <w:rFonts w:ascii="Times New Roman" w:hAnsi="Times New Roman" w:cs="Times New Roman"/>
        </w:rPr>
        <w:t>Французская гимнастика — развивалась под влиянием трудов Франсиско Амороса и Жоржа Демени. Акцент на прикладных, утилитарных движениях (бег, прыжки, лазание, метания), подчинённых военной подготовке и гигиене. В конце XIX века французская школа впитала элементы шведской и немецкой систем, что привело к появлению «естественного метода» Жоржа Эбера — прообраза современного функционального тренинга.</w:t>
      </w:r>
    </w:p>
    <w:p w14:paraId="67204857"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Борискина подчёркивает, что, несмотря на различия в акцентах, все три национальные системы объединяло стремление к систематичности, дозированности и всесторонности воздействия на организм [6]. Именно в этот период гармония тела перестаёт быть абстрактным эстетическим идеалом и превращается в операционализируемую цель физического воспитания: симметричное развитие мышечных групп, профилактика деформаций позвоночника, улучшение деятельности сердечно-сосудистой и дыхательной систем.</w:t>
      </w:r>
    </w:p>
    <w:p w14:paraId="55DA934B" w14:textId="4B2A25C4"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Кроссфит, возникший как тренировочная система в начале XXI века, парадоксальным образом возвращает античный принцип универсализма, который был сформулирован в Древней Греции, но затем на длительное время вытеснен узкой спортивной специализацией в XX столетии. Е. Султангазиев, Н. И. Бектурганова и Т. Т. Иманалиев в своём исследовании определяют кроссфит как систему, целенаправленно развивающую десять фундаментальных физических качеств: кардиореспираторную выносливость, силовую выносливость, максимальную силу, гибкость, скорость, координацию, ловкость, баланс, точность и мощность [7]. Данная многогранность представляет собой прямое методологическое продолжение греческой идеи всесторонней подготовки, воплощённой в пентатлоне (пятиборье), который включал бег, прыжки в длину, метание диска, метание копья и борьбу. Однако если античный пентатлон развивал преимущественно пять качеств (скорость, силу, координацию, взрывную мощь и выносливость), то кроссфит расширяет этот спектр до десяти параметров, что отражает современное понимание физической подготовленности как многомерного конструкта.</w:t>
      </w:r>
    </w:p>
    <w:p w14:paraId="3D517F5C"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 xml:space="preserve">А. А. Казарян и М. В. Гнусарева в своём экспериментальном исследовании, посвящённом реакции функционального состояния студентов на различные комплексы кроссфита, показывают, что вариативные высокоинтенсивные программы (WOD — Workout of the Day) вызывают адаптационные реакции организма, сравнимые по своей структуре с эффектами от греческого пентатлона, но в значительно более интенсивном режиме [8]. Авторы фиксируют достоверные изменения показателей сердечно-сосудистой системы (увеличение ударного объёма крови, снижение частоты сердечных сокращений в покое после периода адаптации), метаболических параметров (повышение максимального потребления кислорода) и нейромышечной координации. При этом ключевое отличие кроссфита от античной гимнастики заключается в его высокоинтенсивном характере: греческие атлеты тренировались с субмаксимальными нагрузками, но без систематического </w:t>
      </w:r>
      <w:r w:rsidRPr="002503E9">
        <w:rPr>
          <w:rFonts w:ascii="Times New Roman" w:hAnsi="Times New Roman" w:cs="Times New Roman"/>
        </w:rPr>
        <w:lastRenderedPageBreak/>
        <w:t>доведения организма до состояния анаэробного ацидоза, тогда как кроссфит целенаправленно использует метаболические стрессоры (лактатный порог, кислородный долг) как стимул для адаптации.</w:t>
      </w:r>
    </w:p>
    <w:p w14:paraId="7A8FC176"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Таким образом, современный кроссфит может быть обоснованно интерпретирован как высокоинтенсивная реинкарнация античной гимнастики, адаптированная к условиям XXI века. Он сохраняет принципиальную установку на универсализм (отказ от узкой специализации), но реализует её через принципиально иные физиологические механизмы — интервальную работу на грани анаэробного порога, постоянную вариативность двигательных паттернов и минимальную длительность восстановительных пауз.</w:t>
      </w:r>
    </w:p>
    <w:p w14:paraId="5F7935A0" w14:textId="4A9F08F9"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b/>
          <w:bCs/>
        </w:rPr>
        <w:t xml:space="preserve">   </w:t>
      </w:r>
      <w:r w:rsidRPr="002503E9">
        <w:rPr>
          <w:rFonts w:ascii="Times New Roman" w:hAnsi="Times New Roman" w:cs="Times New Roman"/>
        </w:rPr>
        <w:t>Отдельная линия эволюции физических упражнений для гармоничного тела связана с развитием силовых практик. В Древней Греции силовая подготовка не выделялась в самостоятельную дисциплину, а органично входила в состав пентатлона и панкратиона. Однако уже тогда использовались примитивные отягощения — гальтеры (свинцовые или каменные гантели весом от 1 до 5 кг), применявшиеся для увеличения амплитуды прыжков в длину и для общеукрепляющих упражнений. М. А. Максимов в своём историческом обзоре прослеживает эволюцию силовых видов спорта от поднятия камней в Древней Греции (знаменитый Милон Кротонский, который, согласно легенде, ежедневно поднимал телёнка на плечи, постепенно увеличивая вес по мере его взросления) до современного пауэрлифтинга и бодибилдинга [9]. Автор подчёркивает, что в течение многих веков силовые упражнения воспринимались как маргинальная практика, связанная с цирковыми аттракционами или грубой физической работой, и только в конце XIX — начале XX века, с развитием атлетизма и культуризма (Евгений Сандов, Георг Гаккеншмидт), они получили статус самостоятельного вида тренировок.</w:t>
      </w:r>
    </w:p>
    <w:p w14:paraId="480B25BF"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А. М. Данилова и У. А. Щукина обобщают современные научные данные о влиянии силовых тренировок на организм человека, отмечая парадоксальную трансформацию общественного и научного восприятия: силовые упражнения, некогда считавшиеся грубыми, «негармоничными» и даже вредными (особенно для женщин и детей), сегодня рассматриваются как необходимое условие мышечного баланса, профилактики остеопороза, саркопении (возрастной потери мышечной массы) и метаболических нарушений [10]. Авторы акцентируют, что умеренные силовые нагрузки (2–3 раза в неделю с дозированным отягощением) способствуют улучшению минеральной плотности костной ткани, нормализации липидного профиля крови и повышению чувствительности к инсулину. Таким образом, силовой тренинг перестал быть уделом узкой группы «атлетов-тяжеловесов» и превратился в общедоступное средство поддержания телесной гармонии на протяжении всего онтогенеза.</w:t>
      </w:r>
    </w:p>
    <w:p w14:paraId="6EB3FC6E"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Интересной и малоизученной ветвью эволюции силовых практик является воздушно-силовая атлетика (иногда называемая «сэндбаг-спорт» или «медисинбол-тренинг»). А. А. Демченко в своём исследовании, посвящённом истории и тенденциям развития этого вида спорта, показывает, что воздушно-силовая атлетика, появившаяся в конце XX века, сочетает элементы классической гимнастики (акробатика, равновесие, вращения) и атлетизма (подъёмы, броски, удержания неустойчивых отягощений) [11]. Снаряды — мягкие утяжелённые мячи, мешки с песком, балансировочные подушки — создают нестабильную опору, что требует одновременного проявления силы, гибкости, координации и проприоцептивной чувствительности. Демченко подчёркивает, что воздушно-силовая атлетика прямо продолжает античную традицию синтеза качеств, поскольку ни одно соревновательное упражнение (например, бросок мешка через планку с последующей кувырком) не может быть выполнено на основе одной лишь мышечной силы — необходима интеграция силы с ловкостью, пространственным ориентированием и временной точностью.</w:t>
      </w:r>
    </w:p>
    <w:p w14:paraId="2520C9EC"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lastRenderedPageBreak/>
        <w:t>Важным каналом передачи идеи гармоничного тела от теоретических концепций к массовой практике является студенческий спорт и система физического воспитания в высших учебных заведениях. Р. Х. Абдуллин и В. М. Зайцев в своей работе, посвящённой истории становления и развития студенческого спорта в России, анализируют эволюцию вузовской физической культуры от советских обязательных нормативов (ГТО) до современного плюрализма тренировочных подходов [12]. Авторы отмечают, что в российских университетах сегодня культивируются как классические виды спорта (лёгкая атлетика, лыжные гонки, плавание, игровые виды), так и новые направления — кроссфит, функциональный многоборье, трейн-тренинг. Эта диверсификация, по мнению Абдуллина и Зайцева, отражает более глубокую тенденцию: возвращение к античному принципу всестороннего развития, который был частично утрачен в советский период из-за гипертрофированного акцента на нормативное тестирование (бег на короткие и длинные дистанции, подтягивания, прыжки) и недооценки координационных и гибкостных качеств.</w:t>
      </w:r>
    </w:p>
    <w:p w14:paraId="75EF1FDF" w14:textId="77777777" w:rsidR="002503E9" w:rsidRPr="002503E9" w:rsidRDefault="002503E9" w:rsidP="002503E9">
      <w:pPr>
        <w:spacing w:line="240" w:lineRule="auto"/>
        <w:ind w:firstLine="680"/>
        <w:jc w:val="both"/>
        <w:rPr>
          <w:rFonts w:ascii="Times New Roman" w:hAnsi="Times New Roman" w:cs="Times New Roman"/>
        </w:rPr>
      </w:pPr>
      <w:r w:rsidRPr="002503E9">
        <w:rPr>
          <w:rFonts w:ascii="Times New Roman" w:hAnsi="Times New Roman" w:cs="Times New Roman"/>
        </w:rPr>
        <w:t>Ю. Н. Аболонкова на примере лыжного спорта демонстрирует, что даже узкоциклические виды, требующие прежде всего выносливости и специальной силы, не могут игнорировать принцип гармоничного развития для предотвращения дисбаланса [13]. В своём исследовании, посвящённом истории, видам и популярности лыжного спорта, Аболонкова приводит данные о том, что у лыжников, пренебрегающих общефизической подготовкой (ОФП) и акцентирующих только специфическую работу рук и ног, наблюдается асимметрия мышечного развития, повышенный риск травм коленных суставов и поясничного отдела позвоночника, а также снижение общей координации движений вне лыжни. Автор делает вывод, что современная методика подготовки лыжников обязательно включает упражнения из смежных видов — гимнастики, атлетизма, игровых видов спорта — что напрямую восходит к античному принципу «ничего сверх меры», но обогащённому научными данными о перекрёстной адаптации (эффект переноса тренированности с одних двигательных качеств на другие).</w:t>
      </w:r>
    </w:p>
    <w:p w14:paraId="1F01D4CB" w14:textId="36EDE23F" w:rsidR="00B36FAB" w:rsidRDefault="00870DBB" w:rsidP="00870DBB">
      <w:pPr>
        <w:jc w:val="center"/>
        <w:rPr>
          <w:rFonts w:ascii="Times New Roman" w:hAnsi="Times New Roman" w:cs="Times New Roman"/>
          <w:b/>
          <w:bCs/>
        </w:rPr>
      </w:pPr>
      <w:r>
        <w:rPr>
          <w:rFonts w:ascii="Times New Roman" w:hAnsi="Times New Roman" w:cs="Times New Roman"/>
          <w:b/>
          <w:bCs/>
        </w:rPr>
        <w:t>Список литературы</w:t>
      </w:r>
    </w:p>
    <w:p w14:paraId="3CB69052" w14:textId="77777777" w:rsidR="00870DBB" w:rsidRPr="00870DBB" w:rsidRDefault="00870DBB" w:rsidP="00870DBB">
      <w:pPr>
        <w:jc w:val="both"/>
        <w:rPr>
          <w:rFonts w:ascii="Times New Roman" w:hAnsi="Times New Roman" w:cs="Times New Roman"/>
        </w:rPr>
      </w:pPr>
      <w:r w:rsidRPr="00870DBB">
        <w:rPr>
          <w:rFonts w:ascii="Times New Roman" w:hAnsi="Times New Roman" w:cs="Times New Roman"/>
        </w:rPr>
        <w:t>1.</w:t>
      </w:r>
      <w:r w:rsidRPr="00870DBB">
        <w:rPr>
          <w:rFonts w:ascii="Times New Roman" w:hAnsi="Times New Roman" w:cs="Times New Roman"/>
        </w:rPr>
        <w:tab/>
        <w:t>Марухин, А. П. Роль спорта и физической культуры в развитии человека в Древней Греции / А. П. Марухин, Н. В. Колесникова // Вестник науки. – 2022. – Т. 5, № 5(50). – С. 377-382. – EDN FXTSRJ.</w:t>
      </w:r>
    </w:p>
    <w:p w14:paraId="42CB6398" w14:textId="77777777" w:rsidR="00870DBB" w:rsidRPr="00870DBB" w:rsidRDefault="00870DBB" w:rsidP="00870DBB">
      <w:pPr>
        <w:jc w:val="both"/>
        <w:rPr>
          <w:rFonts w:ascii="Times New Roman" w:hAnsi="Times New Roman" w:cs="Times New Roman"/>
        </w:rPr>
      </w:pPr>
      <w:r w:rsidRPr="00870DBB">
        <w:rPr>
          <w:rFonts w:ascii="Times New Roman" w:hAnsi="Times New Roman" w:cs="Times New Roman"/>
        </w:rPr>
        <w:t>2.</w:t>
      </w:r>
      <w:r w:rsidRPr="00870DBB">
        <w:rPr>
          <w:rFonts w:ascii="Times New Roman" w:hAnsi="Times New Roman" w:cs="Times New Roman"/>
        </w:rPr>
        <w:tab/>
        <w:t>Булгакова, Е. В. Физическая культура в Древней Греции / Е. В. Булгакова, Е. В. Курганова // Научные тенденции: Педагогика и психология : Сборник научных трудов по материалам XII международной научной конференции, Санкт-Петербург, 04 декабря 2017 года. Том Часть 1. – Санкт-Петербург: Международная Научно-Исследовательская Федерация "Общественная наука", 2017. – С. 12-13. – DOI 10.18411/spc-04-12-2017-03. – EDN YPTUPW.</w:t>
      </w:r>
    </w:p>
    <w:p w14:paraId="0FB894D7" w14:textId="77777777" w:rsidR="00870DBB" w:rsidRPr="00870DBB" w:rsidRDefault="00870DBB" w:rsidP="00870DBB">
      <w:pPr>
        <w:jc w:val="both"/>
        <w:rPr>
          <w:rFonts w:ascii="Times New Roman" w:hAnsi="Times New Roman" w:cs="Times New Roman"/>
        </w:rPr>
      </w:pPr>
      <w:r w:rsidRPr="00870DBB">
        <w:rPr>
          <w:rFonts w:ascii="Times New Roman" w:hAnsi="Times New Roman" w:cs="Times New Roman"/>
        </w:rPr>
        <w:t>3.</w:t>
      </w:r>
      <w:r w:rsidRPr="00870DBB">
        <w:rPr>
          <w:rFonts w:ascii="Times New Roman" w:hAnsi="Times New Roman" w:cs="Times New Roman"/>
        </w:rPr>
        <w:tab/>
        <w:t>Карасев, Л. В. Античное наследие физической культуры Древней Греции и Рима в аспекте активной и здоровой жизнедеятельности в современном мире / Л. В. Карасев // Актуальные вопросы физического воспитания и спортивной тренировки : Сборник материалов III Международной научно-практической конференции студентов, магистрантов и молодых ученых, Брянск, 01 ноября 2023 года. – Брянск: Брянский государственный университет имени академика И.Г. Петровского, 2023. – С. 155-161. – EDN WWKOAK.</w:t>
      </w:r>
    </w:p>
    <w:p w14:paraId="3732AEAF" w14:textId="77777777" w:rsidR="00870DBB" w:rsidRPr="00870DBB" w:rsidRDefault="00870DBB" w:rsidP="00870DBB">
      <w:pPr>
        <w:jc w:val="both"/>
        <w:rPr>
          <w:rFonts w:ascii="Times New Roman" w:hAnsi="Times New Roman" w:cs="Times New Roman"/>
        </w:rPr>
      </w:pPr>
      <w:r w:rsidRPr="00870DBB">
        <w:rPr>
          <w:rFonts w:ascii="Times New Roman" w:hAnsi="Times New Roman" w:cs="Times New Roman"/>
        </w:rPr>
        <w:t>4.</w:t>
      </w:r>
      <w:r w:rsidRPr="00870DBB">
        <w:rPr>
          <w:rFonts w:ascii="Times New Roman" w:hAnsi="Times New Roman" w:cs="Times New Roman"/>
        </w:rPr>
        <w:tab/>
        <w:t xml:space="preserve">Химич, М. Н. Современный взгляд на исторические этапы развития физической культуры и спорта / М. Н. Химич // Всемирные студенческие игры: история, современность и тенденции развития : Материалы II Международной научно-практической конференции </w:t>
      </w:r>
      <w:r w:rsidRPr="00870DBB">
        <w:rPr>
          <w:rFonts w:ascii="Times New Roman" w:hAnsi="Times New Roman" w:cs="Times New Roman"/>
        </w:rPr>
        <w:lastRenderedPageBreak/>
        <w:t>по физической культуре, спорту и туризму, Красноярск, 15–16 сентября 2023 года / Отв. за выпуск М.А. Ермакова. – Красноярск: Сибирский федеральный университет, 2023. – С. 359-363. – EDN EVADEI.</w:t>
      </w:r>
    </w:p>
    <w:p w14:paraId="2E643A5B" w14:textId="77777777" w:rsidR="00870DBB" w:rsidRPr="00870DBB" w:rsidRDefault="00870DBB" w:rsidP="00870DBB">
      <w:pPr>
        <w:jc w:val="both"/>
        <w:rPr>
          <w:rFonts w:ascii="Times New Roman" w:hAnsi="Times New Roman" w:cs="Times New Roman"/>
        </w:rPr>
      </w:pPr>
      <w:r w:rsidRPr="00870DBB">
        <w:rPr>
          <w:rFonts w:ascii="Times New Roman" w:hAnsi="Times New Roman" w:cs="Times New Roman"/>
        </w:rPr>
        <w:t>5.</w:t>
      </w:r>
      <w:r w:rsidRPr="00870DBB">
        <w:rPr>
          <w:rFonts w:ascii="Times New Roman" w:hAnsi="Times New Roman" w:cs="Times New Roman"/>
        </w:rPr>
        <w:tab/>
        <w:t>Максимов, М. Д. Физическая культура в античной философии / М. Д. Максимов // Перспективные направления в области физической культуры, спорта и туризма : Материалы симпозиума XIX (LI) Международной научной конференции студентов, аспирантов и молодых ученых, Кемерово, 23 апреля 2024 года. – Кемерово: Кемеровский государственный университет, 2024. – С. 73-76. – EDN OXZLJL.</w:t>
      </w:r>
    </w:p>
    <w:p w14:paraId="561F732C" w14:textId="77777777" w:rsidR="00870DBB" w:rsidRPr="00870DBB" w:rsidRDefault="00870DBB" w:rsidP="00870DBB">
      <w:pPr>
        <w:jc w:val="both"/>
        <w:rPr>
          <w:rFonts w:ascii="Times New Roman" w:hAnsi="Times New Roman" w:cs="Times New Roman"/>
        </w:rPr>
      </w:pPr>
      <w:r w:rsidRPr="00870DBB">
        <w:rPr>
          <w:rFonts w:ascii="Times New Roman" w:hAnsi="Times New Roman" w:cs="Times New Roman"/>
        </w:rPr>
        <w:t>6.</w:t>
      </w:r>
      <w:r w:rsidRPr="00870DBB">
        <w:rPr>
          <w:rFonts w:ascii="Times New Roman" w:hAnsi="Times New Roman" w:cs="Times New Roman"/>
        </w:rPr>
        <w:tab/>
        <w:t>Борискина, А. Н. История оздоровительной гимнастики: от древности до современности / А. Н. Борискина // Инновации в спортивной науке: опыт поколений и новые технологии : Материалы Всероссийской научно-практической конференции с международным участием, Москва, 08 февраля 2024 года. – Москва: Российский экономический университет имени Г.В. Плеханова, 2024. – С. 476-481. – EDN XYRGKS.</w:t>
      </w:r>
    </w:p>
    <w:p w14:paraId="0F924F15" w14:textId="77777777" w:rsidR="00870DBB" w:rsidRPr="00870DBB" w:rsidRDefault="00870DBB" w:rsidP="00870DBB">
      <w:pPr>
        <w:jc w:val="both"/>
        <w:rPr>
          <w:rFonts w:ascii="Times New Roman" w:hAnsi="Times New Roman" w:cs="Times New Roman"/>
        </w:rPr>
      </w:pPr>
      <w:r w:rsidRPr="00870DBB">
        <w:rPr>
          <w:rFonts w:ascii="Times New Roman" w:hAnsi="Times New Roman" w:cs="Times New Roman"/>
        </w:rPr>
        <w:t>7.</w:t>
      </w:r>
      <w:r w:rsidRPr="00870DBB">
        <w:rPr>
          <w:rFonts w:ascii="Times New Roman" w:hAnsi="Times New Roman" w:cs="Times New Roman"/>
        </w:rPr>
        <w:tab/>
        <w:t>Султангазиев, Е. Основа тренировочной системы кроссфита: программы и методики / Е. Султангазиев, Н. И. Бектурганова, Т. Т. Иманалиев // Эл агартуу. – 2025. – № 1. – С. 3-11. – EDN AJLNLS.</w:t>
      </w:r>
    </w:p>
    <w:p w14:paraId="7AF081E9" w14:textId="77777777" w:rsidR="00870DBB" w:rsidRPr="00870DBB" w:rsidRDefault="00870DBB" w:rsidP="00870DBB">
      <w:pPr>
        <w:jc w:val="both"/>
        <w:rPr>
          <w:rFonts w:ascii="Times New Roman" w:hAnsi="Times New Roman" w:cs="Times New Roman"/>
        </w:rPr>
      </w:pPr>
      <w:r w:rsidRPr="00870DBB">
        <w:rPr>
          <w:rFonts w:ascii="Times New Roman" w:hAnsi="Times New Roman" w:cs="Times New Roman"/>
        </w:rPr>
        <w:t>8.</w:t>
      </w:r>
      <w:r w:rsidRPr="00870DBB">
        <w:rPr>
          <w:rFonts w:ascii="Times New Roman" w:hAnsi="Times New Roman" w:cs="Times New Roman"/>
        </w:rPr>
        <w:tab/>
        <w:t>Казарян, А. А. Реакция функционального состояния студентов на различные комплексы Кроссфит / А. А. Казарян, М. В. Гнусарева // Успехи гуманитарных наук. – 2025. – № 3. – С. 132-137. – EDN YTQPQS.</w:t>
      </w:r>
    </w:p>
    <w:p w14:paraId="77B4CB11" w14:textId="77777777" w:rsidR="00870DBB" w:rsidRPr="00870DBB" w:rsidRDefault="00870DBB" w:rsidP="00870DBB">
      <w:pPr>
        <w:jc w:val="both"/>
        <w:rPr>
          <w:rFonts w:ascii="Times New Roman" w:hAnsi="Times New Roman" w:cs="Times New Roman"/>
        </w:rPr>
      </w:pPr>
      <w:r w:rsidRPr="00870DBB">
        <w:rPr>
          <w:rFonts w:ascii="Times New Roman" w:hAnsi="Times New Roman" w:cs="Times New Roman"/>
        </w:rPr>
        <w:t>9.</w:t>
      </w:r>
      <w:r w:rsidRPr="00870DBB">
        <w:rPr>
          <w:rFonts w:ascii="Times New Roman" w:hAnsi="Times New Roman" w:cs="Times New Roman"/>
        </w:rPr>
        <w:tab/>
        <w:t>Максимов, М. А. Краткая история силовых видов спорта / М. А. Максимов // Педагогический менеджмент в здоровьесберегающем образовании : Тематический сборник научных трудов. Том Выпуск 14. – Челябинск : Уральский государственный университет физической культуры, 2021. – С. 93-100. – EDN JCFYTM.</w:t>
      </w:r>
    </w:p>
    <w:p w14:paraId="6DDF3C17" w14:textId="77777777" w:rsidR="00870DBB" w:rsidRPr="00870DBB" w:rsidRDefault="00870DBB" w:rsidP="00870DBB">
      <w:pPr>
        <w:jc w:val="both"/>
        <w:rPr>
          <w:rFonts w:ascii="Times New Roman" w:hAnsi="Times New Roman" w:cs="Times New Roman"/>
        </w:rPr>
      </w:pPr>
      <w:r w:rsidRPr="00870DBB">
        <w:rPr>
          <w:rFonts w:ascii="Times New Roman" w:hAnsi="Times New Roman" w:cs="Times New Roman"/>
        </w:rPr>
        <w:t>10.</w:t>
      </w:r>
      <w:r w:rsidRPr="00870DBB">
        <w:rPr>
          <w:rFonts w:ascii="Times New Roman" w:hAnsi="Times New Roman" w:cs="Times New Roman"/>
        </w:rPr>
        <w:tab/>
        <w:t>Данилова, А. М. Влияние силовых тренировок на организм человека / А. М. Данилова, У. А. Щукина // Парадигма. – 2025. – № 4-3. – С. 102-107. – EDN CIJQGV.</w:t>
      </w:r>
    </w:p>
    <w:p w14:paraId="2811345F" w14:textId="77777777" w:rsidR="00870DBB" w:rsidRPr="00870DBB" w:rsidRDefault="00870DBB" w:rsidP="00870DBB">
      <w:pPr>
        <w:jc w:val="both"/>
        <w:rPr>
          <w:rFonts w:ascii="Times New Roman" w:hAnsi="Times New Roman" w:cs="Times New Roman"/>
        </w:rPr>
      </w:pPr>
      <w:r w:rsidRPr="00870DBB">
        <w:rPr>
          <w:rFonts w:ascii="Times New Roman" w:hAnsi="Times New Roman" w:cs="Times New Roman"/>
        </w:rPr>
        <w:t>11.</w:t>
      </w:r>
      <w:r w:rsidRPr="00870DBB">
        <w:rPr>
          <w:rFonts w:ascii="Times New Roman" w:hAnsi="Times New Roman" w:cs="Times New Roman"/>
        </w:rPr>
        <w:tab/>
        <w:t>Демченко, А. А. История и тенденции развития вида спорта - воздушно-силовая атлетика / А. А. Демченко // Интеграция науки, образования, общества, производства и экономики : Сборник научных статей по материалам VII Международной научно-практической конференции, Уфа, 21 января 2022 года. – Уфа: Общество с ограниченной ответственностью "Научно-издательский центр "Вестник науки", 2022. – С. 63-68. – EDN NXUCRU.</w:t>
      </w:r>
    </w:p>
    <w:p w14:paraId="3712D749" w14:textId="77777777" w:rsidR="00870DBB" w:rsidRPr="00870DBB" w:rsidRDefault="00870DBB" w:rsidP="00870DBB">
      <w:pPr>
        <w:jc w:val="both"/>
        <w:rPr>
          <w:rFonts w:ascii="Times New Roman" w:hAnsi="Times New Roman" w:cs="Times New Roman"/>
        </w:rPr>
      </w:pPr>
      <w:r w:rsidRPr="00870DBB">
        <w:rPr>
          <w:rFonts w:ascii="Times New Roman" w:hAnsi="Times New Roman" w:cs="Times New Roman"/>
        </w:rPr>
        <w:t>12.</w:t>
      </w:r>
      <w:r w:rsidRPr="00870DBB">
        <w:rPr>
          <w:rFonts w:ascii="Times New Roman" w:hAnsi="Times New Roman" w:cs="Times New Roman"/>
        </w:rPr>
        <w:tab/>
        <w:t>Абдуллин, Р. Х. История становления и развития студенческого спорта в России / Р. Х. Абдуллин, В. М. Зайцев // Физическая культура и спорт в образовательных организациях высшего образования: актуальные вопросы теории и практики : Сборник статей Международной научно-практической конференции, Пенза, 24–26 сентября 2025 года. – Пенза: Пензенский государственный аграрный университет, 2025. – С. 4-8. – EDN VJABZI.</w:t>
      </w:r>
    </w:p>
    <w:p w14:paraId="204B4054" w14:textId="68D9DCE4" w:rsidR="00870DBB" w:rsidRPr="00870DBB" w:rsidRDefault="00870DBB" w:rsidP="00870DBB">
      <w:pPr>
        <w:jc w:val="both"/>
        <w:rPr>
          <w:rFonts w:ascii="Times New Roman" w:hAnsi="Times New Roman" w:cs="Times New Roman"/>
        </w:rPr>
      </w:pPr>
      <w:r w:rsidRPr="00870DBB">
        <w:rPr>
          <w:rFonts w:ascii="Times New Roman" w:hAnsi="Times New Roman" w:cs="Times New Roman"/>
        </w:rPr>
        <w:t>13.</w:t>
      </w:r>
      <w:r w:rsidRPr="00870DBB">
        <w:rPr>
          <w:rFonts w:ascii="Times New Roman" w:hAnsi="Times New Roman" w:cs="Times New Roman"/>
        </w:rPr>
        <w:tab/>
        <w:t>Аболонкова, Ю. Н. Лыжный спорт: история, виды и популярность / Ю. Н. Аболонкова // Молодежь и наука: шаг к успеху : сборник научных статей 7-й Всероссийской научной конференции перспективных разработок молодых ученых, Курск, 21–22 марта 2024 года. – Курск: ЗАО «Университетская книга», 2024. – С. 262-264. – EDN AZULAR.</w:t>
      </w:r>
    </w:p>
    <w:sectPr w:rsidR="00870DBB" w:rsidRPr="00870DB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2CF09" w14:textId="77777777" w:rsidR="002C3BC3" w:rsidRDefault="002C3BC3" w:rsidP="002503E9">
      <w:pPr>
        <w:spacing w:after="0" w:line="240" w:lineRule="auto"/>
      </w:pPr>
      <w:r>
        <w:separator/>
      </w:r>
    </w:p>
  </w:endnote>
  <w:endnote w:type="continuationSeparator" w:id="0">
    <w:p w14:paraId="7421B369" w14:textId="77777777" w:rsidR="002C3BC3" w:rsidRDefault="002C3BC3" w:rsidP="00250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CCE87" w14:textId="77777777" w:rsidR="002C3BC3" w:rsidRDefault="002C3BC3" w:rsidP="002503E9">
      <w:pPr>
        <w:spacing w:after="0" w:line="240" w:lineRule="auto"/>
      </w:pPr>
      <w:r>
        <w:separator/>
      </w:r>
    </w:p>
  </w:footnote>
  <w:footnote w:type="continuationSeparator" w:id="0">
    <w:p w14:paraId="3C228ECE" w14:textId="77777777" w:rsidR="002C3BC3" w:rsidRDefault="002C3BC3" w:rsidP="002503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B3263"/>
    <w:multiLevelType w:val="multilevel"/>
    <w:tmpl w:val="3AB8F110"/>
    <w:lvl w:ilvl="0">
      <w:start w:val="1"/>
      <w:numFmt w:val="decimal"/>
      <w:lvlText w:val="%1."/>
      <w:lvlJc w:val="left"/>
      <w:pPr>
        <w:tabs>
          <w:tab w:val="num" w:pos="720"/>
        </w:tabs>
        <w:ind w:left="720" w:hanging="360"/>
      </w:pPr>
      <w:rPr>
        <w:rFonts w:ascii="Times New Roman" w:eastAsiaTheme="minorEastAsia" w:hAnsi="Times New Roman" w:cs="Times New Roman"/>
      </w:r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0529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FAB"/>
    <w:rsid w:val="000241F0"/>
    <w:rsid w:val="000D1F80"/>
    <w:rsid w:val="002503E9"/>
    <w:rsid w:val="00284A20"/>
    <w:rsid w:val="002C3BC3"/>
    <w:rsid w:val="003E4353"/>
    <w:rsid w:val="00571EC0"/>
    <w:rsid w:val="00870DBB"/>
    <w:rsid w:val="009A011C"/>
    <w:rsid w:val="00B36FAB"/>
    <w:rsid w:val="00BA25E8"/>
    <w:rsid w:val="00D4417B"/>
    <w:rsid w:val="00EC5E51"/>
    <w:rsid w:val="00EE079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4E6EE"/>
  <w15:chartTrackingRefBased/>
  <w15:docId w15:val="{E15F8079-292C-497D-A687-58A9ABC5E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36F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B36F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B36FA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B36FAB"/>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B36FA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B36FA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36FA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36FA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36FA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6FA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B36FA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B36FAB"/>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B36FAB"/>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B36FAB"/>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B36F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36FAB"/>
    <w:rPr>
      <w:rFonts w:eastAsiaTheme="majorEastAsia" w:cstheme="majorBidi"/>
      <w:color w:val="595959" w:themeColor="text1" w:themeTint="A6"/>
    </w:rPr>
  </w:style>
  <w:style w:type="character" w:customStyle="1" w:styleId="80">
    <w:name w:val="Заголовок 8 Знак"/>
    <w:basedOn w:val="a0"/>
    <w:link w:val="8"/>
    <w:uiPriority w:val="9"/>
    <w:semiHidden/>
    <w:rsid w:val="00B36F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36FAB"/>
    <w:rPr>
      <w:rFonts w:eastAsiaTheme="majorEastAsia" w:cstheme="majorBidi"/>
      <w:color w:val="272727" w:themeColor="text1" w:themeTint="D8"/>
    </w:rPr>
  </w:style>
  <w:style w:type="paragraph" w:styleId="a3">
    <w:name w:val="Title"/>
    <w:basedOn w:val="a"/>
    <w:next w:val="a"/>
    <w:link w:val="a4"/>
    <w:uiPriority w:val="10"/>
    <w:qFormat/>
    <w:rsid w:val="00B36F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36F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36FA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36FA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36FAB"/>
    <w:pPr>
      <w:spacing w:before="160"/>
      <w:jc w:val="center"/>
    </w:pPr>
    <w:rPr>
      <w:i/>
      <w:iCs/>
      <w:color w:val="404040" w:themeColor="text1" w:themeTint="BF"/>
    </w:rPr>
  </w:style>
  <w:style w:type="character" w:customStyle="1" w:styleId="22">
    <w:name w:val="Цитата 2 Знак"/>
    <w:basedOn w:val="a0"/>
    <w:link w:val="21"/>
    <w:uiPriority w:val="29"/>
    <w:rsid w:val="00B36FAB"/>
    <w:rPr>
      <w:i/>
      <w:iCs/>
      <w:color w:val="404040" w:themeColor="text1" w:themeTint="BF"/>
    </w:rPr>
  </w:style>
  <w:style w:type="paragraph" w:styleId="a7">
    <w:name w:val="List Paragraph"/>
    <w:basedOn w:val="a"/>
    <w:uiPriority w:val="34"/>
    <w:qFormat/>
    <w:rsid w:val="00B36FAB"/>
    <w:pPr>
      <w:ind w:left="720"/>
      <w:contextualSpacing/>
    </w:pPr>
  </w:style>
  <w:style w:type="character" w:styleId="a8">
    <w:name w:val="Intense Emphasis"/>
    <w:basedOn w:val="a0"/>
    <w:uiPriority w:val="21"/>
    <w:qFormat/>
    <w:rsid w:val="00B36FAB"/>
    <w:rPr>
      <w:i/>
      <w:iCs/>
      <w:color w:val="0F4761" w:themeColor="accent1" w:themeShade="BF"/>
    </w:rPr>
  </w:style>
  <w:style w:type="paragraph" w:styleId="a9">
    <w:name w:val="Intense Quote"/>
    <w:basedOn w:val="a"/>
    <w:next w:val="a"/>
    <w:link w:val="aa"/>
    <w:uiPriority w:val="30"/>
    <w:qFormat/>
    <w:rsid w:val="00B36F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B36FAB"/>
    <w:rPr>
      <w:i/>
      <w:iCs/>
      <w:color w:val="0F4761" w:themeColor="accent1" w:themeShade="BF"/>
    </w:rPr>
  </w:style>
  <w:style w:type="character" w:styleId="ab">
    <w:name w:val="Intense Reference"/>
    <w:basedOn w:val="a0"/>
    <w:uiPriority w:val="32"/>
    <w:qFormat/>
    <w:rsid w:val="00B36FAB"/>
    <w:rPr>
      <w:b/>
      <w:bCs/>
      <w:smallCaps/>
      <w:color w:val="0F4761" w:themeColor="accent1" w:themeShade="BF"/>
      <w:spacing w:val="5"/>
    </w:rPr>
  </w:style>
  <w:style w:type="paragraph" w:styleId="ac">
    <w:name w:val="header"/>
    <w:basedOn w:val="a"/>
    <w:link w:val="ad"/>
    <w:uiPriority w:val="99"/>
    <w:unhideWhenUsed/>
    <w:rsid w:val="002503E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503E9"/>
  </w:style>
  <w:style w:type="paragraph" w:styleId="ae">
    <w:name w:val="footer"/>
    <w:basedOn w:val="a"/>
    <w:link w:val="af"/>
    <w:uiPriority w:val="99"/>
    <w:unhideWhenUsed/>
    <w:rsid w:val="002503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503E9"/>
  </w:style>
  <w:style w:type="character" w:styleId="af0">
    <w:name w:val="Hyperlink"/>
    <w:basedOn w:val="a0"/>
    <w:uiPriority w:val="99"/>
    <w:unhideWhenUsed/>
    <w:rsid w:val="00BA25E8"/>
    <w:rPr>
      <w:color w:val="467886" w:themeColor="hyperlink"/>
      <w:u w:val="single"/>
    </w:rPr>
  </w:style>
  <w:style w:type="character" w:styleId="af1">
    <w:name w:val="Unresolved Mention"/>
    <w:basedOn w:val="a0"/>
    <w:uiPriority w:val="99"/>
    <w:semiHidden/>
    <w:unhideWhenUsed/>
    <w:rsid w:val="00BA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chkarov.77@mail.ru" TargetMode="External"/><Relationship Id="rId3" Type="http://schemas.openxmlformats.org/officeDocument/2006/relationships/settings" Target="settings.xml"/><Relationship Id="rId7" Type="http://schemas.openxmlformats.org/officeDocument/2006/relationships/hyperlink" Target="mailto:scardeesd@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TotalTime>
  <Pages>7</Pages>
  <Words>3450</Words>
  <Characters>19665</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Кузнецова</dc:creator>
  <cp:keywords/>
  <dc:description/>
  <cp:lastModifiedBy>Юлия Кузнецова</cp:lastModifiedBy>
  <cp:revision>6</cp:revision>
  <dcterms:created xsi:type="dcterms:W3CDTF">2026-04-05T14:08:00Z</dcterms:created>
  <dcterms:modified xsi:type="dcterms:W3CDTF">2026-05-05T17:19:00Z</dcterms:modified>
</cp:coreProperties>
</file>