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right"/>
        <w:rPr>
          <w:rFonts w:ascii="Times New Roman" w:hAnsi="Times New Roman" w:eastAsia="Calibri"/>
        </w:rPr>
      </w:pPr>
      <w:r>
        <w:rPr>
          <w:rFonts w:eastAsia="Calibri" w:cs="Times New Roman" w:ascii="Times New Roman" w:hAnsi="Times New Roman"/>
          <w:b/>
          <w:sz w:val="48"/>
          <w:szCs w:val="4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sz w:val="48"/>
          <w:szCs w:val="48"/>
        </w:rPr>
      </w:pPr>
      <w:r>
        <w:rPr>
          <w:rFonts w:eastAsia="Calibri" w:cs="Times New Roman" w:ascii="Times New Roman" w:hAnsi="Times New Roman"/>
          <w:b/>
          <w:sz w:val="48"/>
          <w:szCs w:val="4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sz w:val="48"/>
          <w:szCs w:val="48"/>
        </w:rPr>
      </w:pPr>
      <w:r>
        <w:rPr>
          <w:rFonts w:eastAsia="Calibri" w:cs="Times New Roman" w:ascii="Times New Roman" w:hAnsi="Times New Roman"/>
          <w:b/>
          <w:sz w:val="48"/>
          <w:szCs w:val="4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sz w:val="48"/>
          <w:szCs w:val="48"/>
        </w:rPr>
      </w:pPr>
      <w:r>
        <w:rPr>
          <w:rFonts w:eastAsia="Calibri" w:cs="Times New Roman" w:ascii="Times New Roman" w:hAnsi="Times New Roman"/>
          <w:b/>
          <w:sz w:val="48"/>
          <w:szCs w:val="4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sz w:val="48"/>
          <w:szCs w:val="48"/>
        </w:rPr>
      </w:pPr>
      <w:r>
        <w:rPr>
          <w:rFonts w:eastAsia="Calibri" w:cs="Times New Roman" w:ascii="Times New Roman" w:hAnsi="Times New Roman"/>
          <w:b/>
          <w:sz w:val="48"/>
          <w:szCs w:val="4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sz w:val="48"/>
          <w:szCs w:val="48"/>
        </w:rPr>
      </w:pPr>
      <w:r>
        <w:rPr>
          <w:rFonts w:eastAsia="Calibri" w:cs="Times New Roman" w:ascii="Times New Roman" w:hAnsi="Times New Roman"/>
          <w:b/>
          <w:sz w:val="48"/>
          <w:szCs w:val="48"/>
        </w:rPr>
        <w:t>Рабочая программа курса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sz w:val="48"/>
          <w:szCs w:val="48"/>
        </w:rPr>
      </w:pPr>
      <w:r>
        <w:rPr>
          <w:rFonts w:eastAsia="Calibri" w:cs="Times New Roman" w:ascii="Times New Roman" w:hAnsi="Times New Roman"/>
          <w:b/>
          <w:sz w:val="48"/>
          <w:szCs w:val="48"/>
        </w:rPr>
        <w:t>внеурочной деятельности</w:t>
        <w:br/>
        <w:t>«Шахматы»</w:t>
      </w:r>
    </w:p>
    <w:p>
      <w:pPr>
        <w:pStyle w:val="Normal"/>
        <w:spacing w:lineRule="auto" w:line="259" w:before="0" w:after="160"/>
        <w:jc w:val="center"/>
        <w:rPr>
          <w:rFonts w:ascii="Times New Roman" w:hAnsi="Times New Roman" w:eastAsia="Calibri" w:cs="Times New Roman"/>
          <w:bCs/>
          <w:kern w:val="2"/>
          <w:sz w:val="36"/>
          <w:szCs w:val="36"/>
        </w:rPr>
      </w:pPr>
      <w:r>
        <w:rPr>
          <w:rFonts w:eastAsia="Calibri" w:cs="Times New Roman" w:ascii="Times New Roman" w:hAnsi="Times New Roman"/>
          <w:bCs/>
          <w:kern w:val="2"/>
          <w:sz w:val="36"/>
          <w:szCs w:val="36"/>
        </w:rPr>
        <w:t>для 1-4 классов</w:t>
      </w:r>
    </w:p>
    <w:p>
      <w:pPr>
        <w:pStyle w:val="Normal"/>
        <w:tabs>
          <w:tab w:val="clear" w:pos="708"/>
          <w:tab w:val="left" w:pos="0" w:leader="none"/>
        </w:tabs>
        <w:spacing w:lineRule="auto" w:line="259" w:before="0" w:after="160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муниципального бюджетного общеобразовательного учреждения  «Средняя общеобразовательная школа «Центр образования № 62»</w:t>
      </w:r>
    </w:p>
    <w:p>
      <w:pPr>
        <w:pStyle w:val="Normal"/>
        <w:spacing w:lineRule="auto" w:line="259" w:before="0" w:after="160"/>
        <w:ind w:left="426" w:hanging="0"/>
        <w:rPr>
          <w:rFonts w:ascii="Times New Roman" w:hAnsi="Times New Roman" w:eastAsia="Calibri" w:cs="Times New Roman"/>
          <w:b/>
          <w:b/>
          <w:bCs/>
          <w:kern w:val="2"/>
          <w:sz w:val="28"/>
          <w:szCs w:val="28"/>
        </w:rPr>
      </w:pPr>
      <w:r>
        <w:rPr>
          <w:rFonts w:eastAsia="Calibri" w:cs="Times New Roman" w:ascii="Times New Roman" w:hAnsi="Times New Roman"/>
          <w:b/>
          <w:bCs/>
          <w:kern w:val="2"/>
          <w:sz w:val="28"/>
          <w:szCs w:val="28"/>
        </w:rPr>
      </w:r>
    </w:p>
    <w:p>
      <w:pPr>
        <w:pStyle w:val="Normal"/>
        <w:spacing w:lineRule="auto" w:line="259" w:before="0" w:after="160"/>
        <w:ind w:left="426" w:hanging="0"/>
        <w:rPr>
          <w:rFonts w:ascii="Times New Roman" w:hAnsi="Times New Roman" w:eastAsia="Calibri" w:cs="Times New Roman"/>
          <w:b/>
          <w:b/>
          <w:bCs/>
          <w:kern w:val="2"/>
          <w:sz w:val="28"/>
          <w:szCs w:val="28"/>
        </w:rPr>
      </w:pPr>
      <w:r>
        <w:rPr>
          <w:rFonts w:eastAsia="Calibri" w:cs="Times New Roman" w:ascii="Times New Roman" w:hAnsi="Times New Roman"/>
          <w:b/>
          <w:bCs/>
          <w:kern w:val="2"/>
          <w:sz w:val="28"/>
          <w:szCs w:val="28"/>
        </w:rPr>
      </w:r>
    </w:p>
    <w:p>
      <w:pPr>
        <w:pStyle w:val="Normal"/>
        <w:spacing w:lineRule="auto" w:line="259" w:before="0" w:after="160"/>
        <w:ind w:left="426" w:hanging="0"/>
        <w:rPr>
          <w:rFonts w:ascii="Times New Roman" w:hAnsi="Times New Roman" w:eastAsia="Calibri" w:cs="Times New Roman"/>
          <w:b/>
          <w:b/>
          <w:bCs/>
          <w:kern w:val="2"/>
          <w:sz w:val="28"/>
          <w:szCs w:val="28"/>
        </w:rPr>
      </w:pPr>
      <w:r>
        <w:rPr>
          <w:rFonts w:eastAsia="Calibri" w:cs="Times New Roman" w:ascii="Times New Roman" w:hAnsi="Times New Roman"/>
          <w:b/>
          <w:bCs/>
          <w:kern w:val="2"/>
          <w:sz w:val="28"/>
          <w:szCs w:val="28"/>
        </w:rPr>
      </w:r>
    </w:p>
    <w:p>
      <w:pPr>
        <w:pStyle w:val="Normal"/>
        <w:spacing w:lineRule="auto" w:line="259" w:before="0" w:after="160"/>
        <w:ind w:left="426" w:hanging="0"/>
        <w:rPr>
          <w:rFonts w:ascii="Times New Roman" w:hAnsi="Times New Roman" w:eastAsia="Calibri" w:cs="Times New Roman"/>
          <w:b/>
          <w:b/>
          <w:bCs/>
          <w:kern w:val="2"/>
          <w:sz w:val="28"/>
          <w:szCs w:val="28"/>
        </w:rPr>
      </w:pPr>
      <w:r>
        <w:rPr>
          <w:rFonts w:eastAsia="Calibri" w:cs="Times New Roman" w:ascii="Times New Roman" w:hAnsi="Times New Roman"/>
          <w:b/>
          <w:bCs/>
          <w:kern w:val="2"/>
          <w:sz w:val="28"/>
          <w:szCs w:val="28"/>
        </w:rPr>
      </w:r>
    </w:p>
    <w:p>
      <w:pPr>
        <w:pStyle w:val="Normal"/>
        <w:spacing w:lineRule="auto" w:line="259" w:before="0" w:after="160"/>
        <w:ind w:left="426" w:hanging="0"/>
        <w:rPr>
          <w:rFonts w:ascii="Times New Roman" w:hAnsi="Times New Roman" w:eastAsia="Calibri" w:cs="Times New Roman"/>
          <w:b/>
          <w:b/>
          <w:bCs/>
          <w:kern w:val="2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kern w:val="2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Направление – занятия, связанные с реализацией особых интеллектуальных и социокультурных потребностей обучающихся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eastAsia="Calibri" w:cs="Times New Roman" w:ascii="Times New Roman" w:hAnsi="Times New Roman"/>
          <w:bCs/>
          <w:sz w:val="24"/>
          <w:szCs w:val="24"/>
        </w:rPr>
        <w:t xml:space="preserve">Срок реализации: </w:t>
      </w:r>
      <w:r>
        <w:rPr>
          <w:rFonts w:eastAsia="Calibri" w:cs="Times New Roman" w:ascii="Times New Roman" w:hAnsi="Times New Roman"/>
          <w:bCs/>
          <w:color w:val="000000" w:themeColor="text1"/>
          <w:sz w:val="24"/>
          <w:szCs w:val="24"/>
        </w:rPr>
        <w:t>4 года</w:t>
      </w:r>
      <w:r>
        <w:rPr>
          <w:rFonts w:eastAsia="Calibri" w:cs="Times New Roman" w:ascii="Times New Roman" w:hAnsi="Times New Roman"/>
          <w:bCs/>
          <w:sz w:val="24"/>
          <w:szCs w:val="24"/>
        </w:rPr>
        <w:t xml:space="preserve">  </w:t>
      </w:r>
    </w:p>
    <w:p>
      <w:pPr>
        <w:pStyle w:val="Normal"/>
        <w:spacing w:lineRule="auto" w:line="259" w:before="0" w:after="160"/>
        <w:ind w:right="283" w:hanging="0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eastAsia="Calibri" w:cs="Times New Roman" w:ascii="Times New Roman" w:hAnsi="Times New Roman"/>
          <w:bCs/>
          <w:sz w:val="24"/>
          <w:szCs w:val="24"/>
        </w:rPr>
        <w:t xml:space="preserve">Разработчик: Туктарова Анна Вячеславовна, учитель начальных классов </w:t>
      </w:r>
    </w:p>
    <w:p>
      <w:pPr>
        <w:pStyle w:val="Normal"/>
        <w:spacing w:lineRule="auto" w:line="259" w:before="0" w:after="160"/>
        <w:ind w:left="426" w:hanging="0"/>
        <w:rPr>
          <w:rFonts w:ascii="Times New Roman" w:hAnsi="Times New Roman" w:eastAsia="Calibri" w:cs="Times New Roman"/>
          <w:b/>
          <w:b/>
          <w:bCs/>
          <w:kern w:val="2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kern w:val="2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>
      <w:pPr>
        <w:pStyle w:val="Normal"/>
        <w:ind w:left="426" w:hanging="0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kern w:val="2"/>
          <w:sz w:val="24"/>
          <w:szCs w:val="24"/>
        </w:rPr>
        <w:t xml:space="preserve">                    </w:t>
      </w:r>
    </w:p>
    <w:p>
      <w:pPr>
        <w:pStyle w:val="Normal"/>
        <w:jc w:val="center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cs="Times New Roman" w:ascii="Times New Roman" w:hAnsi="Times New Roman"/>
          <w:kern w:val="2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cs="Times New Roman" w:ascii="Times New Roman" w:hAnsi="Times New Roman"/>
          <w:kern w:val="2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cs="Times New Roman" w:ascii="Times New Roman" w:hAnsi="Times New Roman"/>
          <w:kern w:val="2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cs="Times New Roman" w:ascii="Times New Roman" w:hAnsi="Times New Roman"/>
          <w:kern w:val="2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kern w:val="2"/>
          <w:sz w:val="24"/>
          <w:szCs w:val="24"/>
        </w:rPr>
        <w:t>г. Набережные Челны</w:t>
        <w:br/>
      </w:r>
      <w:r>
        <w:rPr>
          <w:rFonts w:cs="Times New Roman" w:ascii="Times New Roman" w:hAnsi="Times New Roman"/>
          <w:sz w:val="24"/>
          <w:szCs w:val="24"/>
        </w:rPr>
        <w:t>202</w:t>
      </w:r>
      <w:r>
        <w:rPr>
          <w:rFonts w:cs="Times New Roman" w:ascii="Times New Roman" w:hAnsi="Times New Roman"/>
          <w:sz w:val="24"/>
          <w:szCs w:val="24"/>
        </w:rPr>
        <w:t>6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Рабочая программа курса внеурочной деятельности </w:t>
      </w:r>
      <w:r>
        <w:rPr>
          <w:rFonts w:cs="Times New Roman" w:ascii="Times New Roman" w:hAnsi="Times New Roman"/>
          <w:b/>
          <w:sz w:val="24"/>
          <w:szCs w:val="24"/>
        </w:rPr>
        <w:t>«Шахматы»</w:t>
      </w:r>
      <w:r>
        <w:rPr>
          <w:rFonts w:cs="Times New Roman" w:ascii="Times New Roman" w:hAnsi="Times New Roman"/>
          <w:sz w:val="24"/>
          <w:szCs w:val="24"/>
        </w:rPr>
        <w:t xml:space="preserve"> для учащихся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1-4-х классов разработана с учетом рабочей программы воспитания МБОУ «Центр образования № 62». </w:t>
      </w:r>
      <w:r>
        <w:rPr>
          <w:rFonts w:cs="Times New Roman" w:ascii="Times New Roman" w:hAnsi="Times New Roman"/>
          <w:b/>
          <w:sz w:val="24"/>
          <w:szCs w:val="24"/>
        </w:rPr>
        <w:t>Целью</w:t>
      </w:r>
      <w:r>
        <w:rPr>
          <w:rFonts w:cs="Times New Roman" w:ascii="Times New Roman" w:hAnsi="Times New Roman"/>
          <w:sz w:val="24"/>
          <w:szCs w:val="24"/>
        </w:rPr>
        <w:t xml:space="preserve"> программы является создание условий для гармоничного когнитивного развития детей младшего школьного возраста посредством массового их вовлечения в шахматную игру.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Задачи</w:t>
      </w:r>
      <w:r>
        <w:rPr>
          <w:rFonts w:cs="Times New Roman" w:ascii="Times New Roman" w:hAnsi="Times New Roman"/>
          <w:sz w:val="24"/>
          <w:szCs w:val="24"/>
        </w:rPr>
        <w:t xml:space="preserve"> программы подразделяются на общие, образовательные, оздоровительные и воспитательные.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 xml:space="preserve">Общие задачи направлены на: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массовое вовлечение детей младшего школьного возраста в шахматную игру;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приобщение детей младшего школьного возраста к шахматной культуре;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открытие новых знаний, формирование умений и навыков игры в шахматы;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выявление, развитие и поддержка одарённых детей в области спорта, привлечение обучающихся, проявляющих повышенный интерес и способности к занятиям шахматами, в школьные спортивные клубы, секции, к участию в соревнованиях.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 xml:space="preserve">Образовательные задачи способствуют: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приобретению знаний из истории развития шахмат;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постижению основ шахматной игры, получению знаний о возможностях шахматных фигур, особенностях их взаимодействия;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овладению приёмами матования одинокого короля различными фигурами, способами записи шахматной партии, тактическими приёмами в типовых положениях;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освоению принципов игры в дебюте, миттельшпиле и эндшпиле;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знакомству с методами краткосрочного планирования действий во время партии;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изучению приёмов и методов шахматной борьбы с учётом возрастных особенностей, индивидуальных и физиологических возможностей школьников.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 xml:space="preserve">Оздоровительные задачи направлены на формирование: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представлений об интеллектуальной культуре вообще и о культуре шахмат в частности;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первоначальных умений саморегуляции интеллектуальных и эмоциональных проявлений.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 xml:space="preserve">Воспитательные задачи способствуют: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приобщению детей к самостоятельным занятиям интеллектуальными играми и использованию их в свободное время;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воспитанию положительных качеств личности, норм коллективного взаимодействия и сотрудничества в учебной и соревновательной деятельности; </w:t>
      </w:r>
    </w:p>
    <w:p>
      <w:pPr>
        <w:pStyle w:val="Style2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формированию у детей устойчивой мотивации к интеллектуальным занятиям. </w:t>
      </w:r>
    </w:p>
    <w:p>
      <w:pPr>
        <w:pStyle w:val="Normal"/>
        <w:tabs>
          <w:tab w:val="clear" w:pos="708"/>
          <w:tab w:val="left" w:pos="93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3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3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3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3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3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3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3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3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3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3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3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3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Style2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Содержание программы   внеурочной деятельности</w:t>
      </w:r>
    </w:p>
    <w:p>
      <w:pPr>
        <w:pStyle w:val="Style2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«Шахматы»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1 классы</w:t>
      </w:r>
    </w:p>
    <w:tbl>
      <w:tblPr>
        <w:tblW w:w="8959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noVBand="1" w:val="04a0" w:noHBand="0" w:lastColumn="0" w:firstColumn="1" w:lastRow="0" w:firstRow="1"/>
      </w:tblPr>
      <w:tblGrid>
        <w:gridCol w:w="680"/>
        <w:gridCol w:w="2950"/>
        <w:gridCol w:w="5329"/>
      </w:tblGrid>
      <w:tr>
        <w:trPr/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5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Краткое  содержание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Шахматы </w:t>
            </w: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–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мои друзья.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История возникновения  шахмат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детей с правилами техники безопасности на занятиях по шахматам.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Введение и раскрытие понятия «шахматная игра», рассказ об истории возникновения данного понятия и шахматной игры в целом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Шахматная доска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детей с новыми понятием «шахматная доска», белыми и чёрными полями на шахматной доске, угловыми и центральными полями, правильным расположением шахматной доски в начале партии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Горизонталь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шахматной доской: новое понятие «горизонталь»,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Вертикаль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шахматной доской: новое понятие «вертикаль»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шахматной доской: новое понятие «диагональ»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Шахматная нотация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Обозначение вертикалей, горизонталей, полей, шахматных фигур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Шахматные фигуры и начальная позиция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Расстановка шахматных фигур в начальной позиции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Ладья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учащихся с шахматной фигурой «ладья», её местом в начальной позиции, способом передвижения ладьи по доске: ход и взятие; раскрытие понятий «ход фигуры», «невозможный ход»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Слон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учащихся с шахматной фигурой «слон», его местом в начальной позиции, объяснение способов передвижения слона по доске: ход и взятие; введение и раскрытие понятий «белопольный» и «чернопольный» слон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Ферзь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шахматной фигурой «ферзь», его местом в начальной позиции, способом передвижения ферзя по доске: ход и взятие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Конь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шахматной фигурой «конь», его местом в начальной позиции, способом передвижения коня по доске: ход и взятие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Пешка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Правила хода и взятия пешкой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Превращение пешки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Правила превращение пешки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Король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Правила хода и взятия королём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Ценность фигур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Сравнительная сила фигур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Нападение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Атакующие возможности фигур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Взятие. Взятие на проходе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Особое взятие пешкой: взятие на проходе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Шах и защита от шаха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Постановка шаха всеми фигурами, защита от шаха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Мат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Постановка мата всеми фигурами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Пат </w:t>
            </w: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ничья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Варианты ничьей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Рокировка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Правила рокировки, длинная и короткая рокировки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Основные принципы игры  в начале партии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Общие принципы игры в начале шахматной партии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Мат двумя ладьями  одинокому королю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Техника матования одинокого короля двумя ладьями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Мат ферзём и ладьёй  одинокому королю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Техника матования одинокого короля ферзём и ладьёй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Мат ферзём и королём  одинокому королю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Техника матования одинокого короля ферзём и королём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Материальное преимущество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Определение материального преимущества, реализация материального преимущества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Нарушение основных принципов игры в начале партии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Ошибочные ходы в начале партии и их последствия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Партии-миниатюры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Анализ коротких партий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Запись шахматной партии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ведения записи партии во время соревнований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Шахматный этикет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Правила поведения шахматиста во время партии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Спарринги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Игра с более сильным спарринг-партнером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Спарринги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Игра с более сильным спарринг-партнером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Участие в шахматном турнире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2 классы</w:t>
      </w:r>
    </w:p>
    <w:tbl>
      <w:tblPr>
        <w:tblW w:w="8959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noVBand="1" w:val="04a0" w:noHBand="0" w:lastColumn="0" w:firstColumn="1" w:lastRow="0" w:firstRow="1"/>
      </w:tblPr>
      <w:tblGrid>
        <w:gridCol w:w="680"/>
        <w:gridCol w:w="2950"/>
        <w:gridCol w:w="5329"/>
      </w:tblGrid>
      <w:tr>
        <w:trPr/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5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Краткое  содержание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 истории шахмат. Чемпионы мира по шахматам и выдающиеся шахматисты мира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 о важности соблюдения правил техники без опасности на занятиях по шахматам. Из истории шахмат: знакомство с именами шахматистов – чемпионов мира, ведущих шахматистов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Шахматные фигуры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(повторение)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Повторение материала первого года обучения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Нападение в шахматной партии. Шах и защита от него. Рокировка (повторение)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Повторение материала первого года обучения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Мат. Пат. Мат одинокому королю королём и ладьёй. Мат в один ход (повторение)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Повторение материала первого года обучения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Защита в шахматной партии: уход из-под нападения, уничтожение атакующей фигуры, защита фигуры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понятием «защита» в шахматной партии и такими действиями против угроз партнёра, как уход изпод нападения, уничтожение атакующей фигуры, защита фигуры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Защита в шахматной партии: перекрытие, контрнападение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двумя другими видами защиты в шахматной партии – перекрытием, контрнападением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Конкурс решения позиций: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бы вы сыграли?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Отработка на практике тактических приёмов, пройденных на уроках 5, 6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Тактический приём «двойной удар»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тактическим приёмом «двойной удар», способами нанесения двойного удара различными фигурами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Тактический приём «связка»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тактическим приёмом «связка», понятиями «полная» и «неполная» связка, «давление» на связку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Конкурс решения позиций: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бы вы сыграли?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Отработка на практике тактических приёмов, пройденных на уроках 8, 9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Тактический приём «ловля фигуры»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новым тактическим приёмом «ловля фигуры» и способами его применения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Тактический приём «сквозной удар»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новым тактическим приёмом «сквозной удар» и способами его применения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Мат на последней горизонтали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Слабость последней горизонтали, «форточка»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Конкурс решения позиций: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бы вы сыграли?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Отработка на практике тактических приёмов, пройденных на уроках 11–13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Тактический приём «открытый шах»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новым тактическим приёмом «открытый шах» и способами его практического применения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Тактический приём «двойной шах»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новым тактическим приёмом «двойной шах» и способами его практического применения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Основы игры в дебюте: дебютные ловушки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Раскрытие основных принципов игры в дебюте, знакомство с понятиями «дебют», «детский мат», «мат Легаля»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Основы игры в дебюте: атака на короля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таким методом игры в дебюте, как атака на короля партнёра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Основы игры в дебюте: атака на короля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Практика атаки на короля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Основы эндшпиля: реализация большого материального преимущества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понятием «реализация преимущества»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Основы эндшпиля: реализация большого материального преимущества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Игра на мат, размен одноимённых фигур для увеличения материального перевеса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Мат в эндшпиле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2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положения на мат в два хода в эндшпиле.Цугцванг.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129" w:hRule="atLeast"/>
        </w:trPr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Мат в миттельшпиле и дебюте.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2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положения на мат в два хода в миттельшпиле.</w:t>
            </w:r>
          </w:p>
          <w:p>
            <w:pPr>
              <w:pStyle w:val="Style20"/>
              <w:widowControl w:val="false"/>
              <w:spacing w:before="0" w:after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положения на мат в два хода в дебюте.</w:t>
            </w:r>
          </w:p>
        </w:tc>
      </w:tr>
      <w:tr>
        <w:trPr>
          <w:trHeight w:val="575" w:hRule="atLeast"/>
        </w:trPr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Конкурс решения позиций: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бы вы сыграли?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Отработка на практике материала уроков 17-23 и 24-26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Основы анализа шахматной партии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Просмотр и анализ коротких  шахматных партий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Основы анализа шахматной партии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Просмотр и анализ коротких  шахматных партий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Основы анализа шахматной партии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Просмотр и анализ коротких  шахматных партий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Мастер-класс по игре в короткую партию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Демонстрация коротких партий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Игровая практика партии-миниатюры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Игровая практика: спарринги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Игровая практика шахматных дебютов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Участие в шахматном турнире</w:t>
            </w:r>
          </w:p>
        </w:tc>
      </w:tr>
      <w:tr>
        <w:trPr/>
        <w:tc>
          <w:tcPr>
            <w:tcW w:w="6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Шахматный праздник</w:t>
            </w:r>
          </w:p>
        </w:tc>
        <w:tc>
          <w:tcPr>
            <w:tcW w:w="53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54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Решение заданий, игровая практика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3 классы</w:t>
      </w:r>
    </w:p>
    <w:tbl>
      <w:tblPr>
        <w:tblStyle w:val="TableNormal"/>
        <w:tblW w:w="8936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680"/>
        <w:gridCol w:w="2950"/>
        <w:gridCol w:w="5306"/>
      </w:tblGrid>
      <w:tr>
        <w:trPr>
          <w:trHeight w:val="565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№</w:t>
            </w: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п/п</w:t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Темы</w:t>
            </w:r>
          </w:p>
        </w:tc>
        <w:tc>
          <w:tcPr>
            <w:tcW w:w="53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Краткое  содержание</w:t>
            </w:r>
          </w:p>
        </w:tc>
      </w:tr>
      <w:tr>
        <w:trPr>
          <w:trHeight w:val="565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Из истории возникновения соревнований по шахматам. Системы проведения шахматных соревнований.</w:t>
            </w:r>
          </w:p>
        </w:tc>
        <w:tc>
          <w:tcPr>
            <w:tcW w:w="53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Беседа о важности соблюдения правил техники безопасности на занятиях по шахматам.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Знакомство с материалом об истории возникновения шахматных соревнований, изучение различных систем проведения шахматных соревнований</w:t>
            </w:r>
          </w:p>
        </w:tc>
      </w:tr>
      <w:tr>
        <w:trPr>
          <w:trHeight w:val="1087" w:hRule="atLeast"/>
        </w:trPr>
        <w:tc>
          <w:tcPr>
            <w:tcW w:w="680" w:type="dxa"/>
            <w:tcBorders>
              <w:top w:val="single" w:sz="4" w:space="0" w:color="231F20"/>
              <w:left w:val="single" w:sz="6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Матование одинокого короля разными фигурами (повторение)</w:t>
            </w:r>
          </w:p>
        </w:tc>
        <w:tc>
          <w:tcPr>
            <w:tcW w:w="5306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Повторение материала второго года обучения. Разыгрывание позиций, решение позиций на мат в два хода</w:t>
            </w:r>
          </w:p>
        </w:tc>
      </w:tr>
      <w:tr>
        <w:trPr>
          <w:trHeight w:val="1087" w:hRule="atLeast"/>
        </w:trPr>
        <w:tc>
          <w:tcPr>
            <w:tcW w:w="680" w:type="dxa"/>
            <w:tcBorders>
              <w:left w:val="single" w:sz="6" w:space="0" w:color="231F20"/>
              <w:bottom w:val="single" w:sz="4" w:space="0" w:color="231F20"/>
            </w:tcBorders>
          </w:tcPr>
          <w:p>
            <w:pPr>
              <w:pStyle w:val="1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Тактические комбинации и приёмы «связка», «сквозной удар», «двойной удар», «ловля фигуры» (повторение)</w:t>
            </w:r>
          </w:p>
        </w:tc>
        <w:tc>
          <w:tcPr>
            <w:tcW w:w="5306" w:type="dxa"/>
            <w:tcBorders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Повторение материала второго года обучения</w:t>
            </w:r>
          </w:p>
        </w:tc>
      </w:tr>
      <w:tr>
        <w:trPr>
          <w:trHeight w:val="956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Тактические комбинации и приёмы «двойной шах», «открытый шах» (повторение)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Повторение материала второго года обучения</w:t>
            </w:r>
          </w:p>
        </w:tc>
      </w:tr>
      <w:tr>
        <w:trPr>
          <w:trHeight w:val="699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Конкурс решения позиций:  как бы вы сыграли?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Отработка на практике материала уроков 2–4</w:t>
            </w:r>
          </w:p>
        </w:tc>
      </w:tr>
      <w:tr>
        <w:trPr>
          <w:trHeight w:val="1042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«завлечение»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Знакомство с новым тактическим приёмом «завлечение фигур под тактический удар»</w:t>
            </w:r>
          </w:p>
        </w:tc>
      </w:tr>
      <w:tr>
        <w:trPr>
          <w:trHeight w:val="563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«отвлече ние»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Знакомство с новым тактическим приёмом «отвлечение фигур от защиты»</w:t>
            </w:r>
          </w:p>
        </w:tc>
      </w:tr>
      <w:tr>
        <w:trPr>
          <w:trHeight w:val="1042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«уничтожение защиты»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Знакомство с новым тактическим приёмом «уничтожение защиты», способом его применения в практической игре; рассмотрение и анализ типичных позиций на данную тему</w:t>
            </w:r>
          </w:p>
        </w:tc>
      </w:tr>
      <w:tr>
        <w:trPr>
          <w:trHeight w:val="274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«спёртый мат»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Знакомство с новым понятием «спёртый мат», разбор классической партии на применение приёма «спёртый мат»</w:t>
            </w:r>
          </w:p>
        </w:tc>
      </w:tr>
      <w:tr>
        <w:trPr>
          <w:trHeight w:val="575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Сочетание тактических приёмов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Просмотр партий на тему «сочетания различных тактических приёмов»</w:t>
            </w:r>
          </w:p>
        </w:tc>
      </w:tr>
      <w:tr>
        <w:trPr>
          <w:trHeight w:val="555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Конкурс решения позиций:  как бы вы сыграли?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Отработка на практике материала уроков 6–9</w:t>
            </w:r>
          </w:p>
        </w:tc>
      </w:tr>
      <w:tr>
        <w:trPr>
          <w:trHeight w:val="841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Борьба за инициативу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Информирование учащихся о том, как начинать атакующие действия в шахматной партии</w:t>
            </w:r>
          </w:p>
        </w:tc>
      </w:tr>
      <w:tr>
        <w:trPr>
          <w:trHeight w:val="1042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дебюты: атака на нерокировавшегося короля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Знакомство со способами атаки на короля, который не успел сделать рокировку: вскрытие центральных линий, быстрое развитие, мобилизация фигур</w:t>
            </w:r>
          </w:p>
        </w:tc>
      </w:tr>
      <w:tr>
        <w:trPr>
          <w:trHeight w:val="1042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Атака на рокировавшегося короля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Знакомство со способами атаки на короля, который сделал рокировку: жертва фигуры с целью вскрытия пешечного прикрытия короля, уничтожение защиты</w:t>
            </w:r>
          </w:p>
        </w:tc>
      </w:tr>
      <w:tr>
        <w:trPr>
          <w:trHeight w:val="519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Конкурс решения позиций:  как бы вы сыграли?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Отработка на практике материала уроков 12–14</w:t>
            </w:r>
          </w:p>
        </w:tc>
      </w:tr>
      <w:tr>
        <w:trPr>
          <w:trHeight w:val="260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 партии-миниатюры</w:t>
            </w:r>
          </w:p>
        </w:tc>
      </w:tr>
      <w:tr>
        <w:trPr>
          <w:trHeight w:val="260" w:hRule="atLeast"/>
        </w:trPr>
        <w:tc>
          <w:tcPr>
            <w:tcW w:w="680" w:type="dxa"/>
            <w:tcBorders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5306" w:type="dxa"/>
            <w:tcBorders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практика: спарринги</w:t>
            </w:r>
          </w:p>
        </w:tc>
      </w:tr>
      <w:tr>
        <w:trPr>
          <w:trHeight w:val="260" w:hRule="atLeast"/>
        </w:trPr>
        <w:tc>
          <w:tcPr>
            <w:tcW w:w="680" w:type="dxa"/>
            <w:tcBorders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5306" w:type="dxa"/>
            <w:tcBorders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 шахматных дебютов</w:t>
            </w:r>
          </w:p>
        </w:tc>
      </w:tr>
      <w:tr>
        <w:trPr>
          <w:trHeight w:val="260" w:hRule="atLeast"/>
        </w:trPr>
        <w:tc>
          <w:tcPr>
            <w:tcW w:w="680" w:type="dxa"/>
            <w:tcBorders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5306" w:type="dxa"/>
            <w:tcBorders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Участие в шахматном турнире</w:t>
            </w:r>
          </w:p>
        </w:tc>
      </w:tr>
      <w:tr>
        <w:trPr>
          <w:trHeight w:val="557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анализа шахматной партии: выбери ход и найди план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Знакомство с основами анализа шахматной партии, разбор партий чемпионов мира и ведущих шахматистов мира</w:t>
            </w:r>
          </w:p>
        </w:tc>
      </w:tr>
      <w:tr>
        <w:trPr>
          <w:trHeight w:val="1084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пешечного эндшпиля: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проходная пешка, правило квадрата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Знакомство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en-US" w:bidi="ar-SA"/>
              </w:rPr>
              <w:t>c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элементарными пешечными окончаниями: пешка против короля, пешка проходит в ферзи без помощи своего короля, правило квадрата</w:t>
            </w:r>
          </w:p>
        </w:tc>
      </w:tr>
      <w:tr>
        <w:trPr>
          <w:trHeight w:val="699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пешечного эндшпиля: крайняя пешка, «отталкивание плечом»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Знакомство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en-US" w:bidi="ar-SA"/>
              </w:rPr>
              <w:t>c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элементарными пешечными окончаниями: крайняя пешка, пешка проходит в ферзи при помощи своего короля, отталкивание плечом</w:t>
            </w:r>
          </w:p>
        </w:tc>
      </w:tr>
      <w:tr>
        <w:trPr>
          <w:trHeight w:val="699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пешечного эндшпиля: оппозиция и ключевые поля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Повторение материала: игра пешки против короля, пешка проходит в ферзи без помощи своего короля, пешка проходит в ферзи при помощи своего короля; введение новых понятий «оппозиция», «ключевые поля»</w:t>
            </w:r>
          </w:p>
        </w:tc>
      </w:tr>
      <w:tr>
        <w:trPr>
          <w:trHeight w:val="699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пешечного эндшпиля: король с пешкой против короля с пешкой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Введение и раскрытие новых понятий: «взаимоблокируемые пешки», «позиция взаимного цугцванга», «ключевые поля».</w:t>
            </w:r>
          </w:p>
        </w:tc>
      </w:tr>
      <w:tr>
        <w:trPr>
          <w:trHeight w:val="862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пешечного эндшпиля: король против пешек, правило блуждающего квадрата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Знакомство с правилом блуждающего квадрата, раскрытие особенностей разрозненных пешек, их сильных и слабых сторон</w:t>
            </w:r>
          </w:p>
        </w:tc>
      </w:tr>
      <w:tr>
        <w:trPr>
          <w:trHeight w:val="846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Теоретические позиции пешечного эндшпиля: ферзь против пешки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Знакомство с теоретическими позициями пешечного эндшпиля: король и две пешки против короля, особенности проведения пешек в ферзи по вертикалям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en-US" w:bidi="ar-SA"/>
              </w:rPr>
              <w:t>b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и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en-US" w:bidi="ar-SA"/>
              </w:rPr>
              <w:t>g</w:t>
            </w:r>
          </w:p>
        </w:tc>
      </w:tr>
      <w:tr>
        <w:trPr>
          <w:trHeight w:val="581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Конкурс решения позиций: как бы вы сыграли?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Отработка на практике материала уроков 20–26</w:t>
            </w:r>
          </w:p>
        </w:tc>
      </w:tr>
      <w:tr>
        <w:trPr>
          <w:trHeight w:val="416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Сыграй как чемпион мира.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Партия В. Крамник – Д. Садвакасов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Анализ шахматных партий чемпионов мира, угадывание ходов</w:t>
            </w:r>
          </w:p>
        </w:tc>
      </w:tr>
      <w:tr>
        <w:trPr>
          <w:trHeight w:val="274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Сыграй как чемпион мира.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Партия В. Ананд – М. Карлсен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Анализ шахматных партий чемпионов мира, угадывание ходов</w:t>
            </w:r>
          </w:p>
        </w:tc>
      </w:tr>
      <w:tr>
        <w:trPr>
          <w:trHeight w:val="569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Другие комбинации.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Style20"/>
              <w:widowControl w:val="false"/>
              <w:suppressAutoHyphens w:val="true"/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 xml:space="preserve">Уничтожение защиты, связки, </w:t>
            </w:r>
            <w:r>
              <w:rPr>
                <w:kern w:val="0"/>
                <w:sz w:val="24"/>
                <w:szCs w:val="24"/>
                <w:lang w:val="ru-RU" w:eastAsia="en-US" w:bidi="ar-SA"/>
              </w:rPr>
              <w:t>освобождения пространства, перекрытия, превращения пешки.</w:t>
            </w:r>
          </w:p>
        </w:tc>
      </w:tr>
      <w:tr>
        <w:trPr>
          <w:trHeight w:val="55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</w:t>
            </w:r>
          </w:p>
        </w:tc>
      </w:tr>
      <w:tr>
        <w:trPr>
          <w:trHeight w:val="250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Участие в шахматном турнире</w:t>
            </w:r>
          </w:p>
        </w:tc>
      </w:tr>
      <w:tr>
        <w:trPr>
          <w:trHeight w:val="326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праздник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Решение заданий, игровая практика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4 классы</w:t>
      </w:r>
    </w:p>
    <w:tbl>
      <w:tblPr>
        <w:tblStyle w:val="TableNormal"/>
        <w:tblW w:w="8936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680"/>
        <w:gridCol w:w="2950"/>
        <w:gridCol w:w="5306"/>
      </w:tblGrid>
      <w:tr>
        <w:trPr>
          <w:trHeight w:val="565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№</w:t>
            </w: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п/п</w:t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Темы</w:t>
            </w:r>
          </w:p>
        </w:tc>
        <w:tc>
          <w:tcPr>
            <w:tcW w:w="53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Краткое  содержание</w:t>
            </w:r>
          </w:p>
        </w:tc>
      </w:tr>
      <w:tr>
        <w:trPr>
          <w:trHeight w:val="565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1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История появления шахмат на Руси. Зарождение шахматной культуры в России</w:t>
            </w:r>
          </w:p>
        </w:tc>
        <w:tc>
          <w:tcPr>
            <w:tcW w:w="53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Беседа о важности соблюдения правил техники безопасности на занятиях по шахматам. Знакомство с материалом об истории появления шахмат на Руси, о том, как в России начала формироваться шахматная культура</w:t>
            </w:r>
          </w:p>
        </w:tc>
      </w:tr>
      <w:tr>
        <w:trPr>
          <w:trHeight w:val="856" w:hRule="atLeast"/>
        </w:trPr>
        <w:tc>
          <w:tcPr>
            <w:tcW w:w="680" w:type="dxa"/>
            <w:tcBorders>
              <w:left w:val="single" w:sz="6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Основные принципы игры в дебюте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306" w:type="dxa"/>
            <w:tcBorders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Дополнение знаний об игре в дебюте новыми сведениями: роль центра, создание численного превосходства</w:t>
            </w:r>
          </w:p>
        </w:tc>
      </w:tr>
      <w:tr>
        <w:trPr>
          <w:trHeight w:val="397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Перевес в развитии фигур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Раскрытие понятия «мобилизация фигур для получения численного превосходства»</w:t>
            </w:r>
          </w:p>
        </w:tc>
      </w:tr>
      <w:tr>
        <w:trPr>
          <w:trHeight w:val="699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Атака на короля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Раскрытие плана атаки на короля при односторонней и разносторонней рокировках, а также плана атаки на короля, оставшегося в центре</w:t>
            </w:r>
          </w:p>
        </w:tc>
      </w:tr>
      <w:tr>
        <w:trPr>
          <w:trHeight w:val="549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Перевес в пространстве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Способы игры при пространственном перевесе, способы достижения пространственного перевеса</w:t>
            </w:r>
          </w:p>
        </w:tc>
      </w:tr>
      <w:tr>
        <w:trPr>
          <w:trHeight w:val="550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Оценка позиции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Рассказ о том, что необходимо делать для того, чтобы правильно оценить позицию во время шахматной партии</w:t>
            </w:r>
          </w:p>
        </w:tc>
      </w:tr>
      <w:tr>
        <w:trPr>
          <w:trHeight w:val="664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План игры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Разбор схемы моделирования плана игры, раскрытие цели планирования</w:t>
            </w:r>
          </w:p>
        </w:tc>
      </w:tr>
      <w:tr>
        <w:trPr>
          <w:trHeight w:val="274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Выбор хода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Алгоритм выбора хода, форсированные и нефорсированные варианты, профилактика. Учимся думать за партнёра</w:t>
            </w:r>
          </w:p>
        </w:tc>
      </w:tr>
      <w:tr>
        <w:trPr>
          <w:trHeight w:val="594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Открытые дебюты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Многообразие открытых дебютов. Итальянская партия, защита двух коней</w:t>
            </w:r>
          </w:p>
        </w:tc>
      </w:tr>
      <w:tr>
        <w:trPr>
          <w:trHeight w:val="624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Полуоткрытые дебюты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Многообразие полуоткрытых дебютов. Сицилианская защита, Французская защита</w:t>
            </w:r>
          </w:p>
        </w:tc>
      </w:tr>
      <w:tr>
        <w:trPr>
          <w:trHeight w:val="564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Закрытые дебюты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Многообразие закрытых дебютов. Славянская защита</w:t>
            </w:r>
          </w:p>
        </w:tc>
      </w:tr>
      <w:tr>
        <w:trPr>
          <w:trHeight w:val="312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Гамбиты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Королевский гамбит</w:t>
            </w:r>
          </w:p>
        </w:tc>
      </w:tr>
      <w:tr>
        <w:trPr>
          <w:trHeight w:val="623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«мельница»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Знакомство с тактическим приёмом «мельница». Решение дидактических заданий</w:t>
            </w:r>
          </w:p>
        </w:tc>
      </w:tr>
      <w:tr>
        <w:trPr>
          <w:trHeight w:val="906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«перекрытие»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Знакомство с тактическим приёмом «перекрытие». Решение дидактических заданий</w:t>
            </w:r>
          </w:p>
        </w:tc>
      </w:tr>
      <w:tr>
        <w:trPr>
          <w:trHeight w:val="260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«рентген»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Знакомство с тактическим приёмом «рентген». Решение дидактических заданий</w:t>
            </w:r>
          </w:p>
        </w:tc>
      </w:tr>
      <w:tr>
        <w:trPr>
          <w:trHeight w:val="557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Конкурс решения позиций:  как бы вы сыграли?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Отработка на практике материала уроков 13–16</w:t>
            </w:r>
          </w:p>
        </w:tc>
      </w:tr>
      <w:tr>
        <w:trPr>
          <w:trHeight w:val="624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Анализ шахматной партии: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выбери ход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Разбор и анализ партий чемпионов мира и ведущих шахматистов мира</w:t>
            </w:r>
          </w:p>
        </w:tc>
      </w:tr>
      <w:tr>
        <w:trPr>
          <w:trHeight w:val="282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 партии-миниатюры</w:t>
            </w:r>
          </w:p>
        </w:tc>
      </w:tr>
      <w:tr>
        <w:trPr>
          <w:trHeight w:val="282" w:hRule="atLeast"/>
        </w:trPr>
        <w:tc>
          <w:tcPr>
            <w:tcW w:w="680" w:type="dxa"/>
            <w:tcBorders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5306" w:type="dxa"/>
            <w:tcBorders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практика: спарринги</w:t>
            </w:r>
          </w:p>
        </w:tc>
      </w:tr>
      <w:tr>
        <w:trPr>
          <w:trHeight w:val="282" w:hRule="atLeast"/>
        </w:trPr>
        <w:tc>
          <w:tcPr>
            <w:tcW w:w="680" w:type="dxa"/>
            <w:tcBorders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5306" w:type="dxa"/>
            <w:tcBorders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 шахматных дебютов</w:t>
            </w:r>
          </w:p>
        </w:tc>
      </w:tr>
      <w:tr>
        <w:trPr>
          <w:trHeight w:val="282" w:hRule="atLeast"/>
        </w:trPr>
        <w:tc>
          <w:tcPr>
            <w:tcW w:w="680" w:type="dxa"/>
            <w:tcBorders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5306" w:type="dxa"/>
            <w:tcBorders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Участие в шахматном турнире</w:t>
            </w:r>
          </w:p>
        </w:tc>
      </w:tr>
      <w:tr>
        <w:trPr>
          <w:trHeight w:val="1024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Простейшие ладейные эндшпили: ладья с пешкой и королём против ладьи  и короля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Знакомство с простейшими ладейными эндшпилями;</w:t>
            </w:r>
          </w:p>
        </w:tc>
      </w:tr>
      <w:tr>
        <w:trPr>
          <w:trHeight w:val="699" w:hRule="atLeast"/>
        </w:trPr>
        <w:tc>
          <w:tcPr>
            <w:tcW w:w="680" w:type="dxa"/>
            <w:tcBorders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Простейшие ладейные эндшпили: ладья с пешкой и королём против ладьи  и короля</w:t>
            </w:r>
          </w:p>
        </w:tc>
        <w:tc>
          <w:tcPr>
            <w:tcW w:w="5306" w:type="dxa"/>
            <w:tcBorders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Способами защиты за слабейшую сторону и способами игры на выигрыш за сильнейшую сторону;</w:t>
            </w:r>
          </w:p>
        </w:tc>
      </w:tr>
      <w:tr>
        <w:trPr>
          <w:trHeight w:val="699" w:hRule="atLeast"/>
        </w:trPr>
        <w:tc>
          <w:tcPr>
            <w:tcW w:w="680" w:type="dxa"/>
            <w:tcBorders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Простейшие ладейные эндшпили: ладья с пешкой и королём против ладьи  и короля</w:t>
            </w:r>
          </w:p>
        </w:tc>
        <w:tc>
          <w:tcPr>
            <w:tcW w:w="5306" w:type="dxa"/>
            <w:tcBorders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Изучение приёмов «построение моста», «отталкивание плечом»</w:t>
            </w:r>
          </w:p>
        </w:tc>
      </w:tr>
      <w:tr>
        <w:trPr>
          <w:trHeight w:val="274" w:hRule="atLeast"/>
        </w:trPr>
        <w:tc>
          <w:tcPr>
            <w:tcW w:w="680" w:type="dxa"/>
            <w:tcBorders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Простейшие ладейные эндшпили: ладья с пешкой и королём против ладьи  и короля</w:t>
            </w:r>
          </w:p>
        </w:tc>
        <w:tc>
          <w:tcPr>
            <w:tcW w:w="5306" w:type="dxa"/>
            <w:tcBorders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Знакомство с позицией Филидора и позицией Лусены</w:t>
            </w:r>
          </w:p>
        </w:tc>
      </w:tr>
      <w:tr>
        <w:trPr>
          <w:trHeight w:val="699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Простейшие легкофигурные окончания: мат двумя слонами одинокому королю.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Знакомство с простейшими легкофигурными окончаниями: техника матования двумя слонами</w:t>
            </w:r>
          </w:p>
        </w:tc>
      </w:tr>
      <w:tr>
        <w:trPr>
          <w:trHeight w:val="862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Простейшие легкофигурные окончания: мат конём и слоном одинокому королю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Знакомство с простейшими легкофигурными окончаниями: техника матования слоном и конём</w:t>
            </w:r>
          </w:p>
        </w:tc>
      </w:tr>
      <w:tr>
        <w:trPr>
          <w:trHeight w:val="586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Конкурс решения позиций: как бы вы сыграли?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Отработка на практике материала уроков 22–27</w:t>
            </w:r>
          </w:p>
        </w:tc>
      </w:tr>
      <w:tr>
        <w:trPr>
          <w:trHeight w:val="693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Роль шахмат в жизни человека.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Советы чемпионов мира юным шахматистам. Зачем учиться шахматной игре</w:t>
            </w:r>
          </w:p>
        </w:tc>
      </w:tr>
      <w:tr>
        <w:trPr>
          <w:trHeight w:val="416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Как стать сильным шахматистом?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Изучение шахматной библиотеки.</w:t>
            </w:r>
          </w:p>
        </w:tc>
      </w:tr>
      <w:tr>
        <w:trPr>
          <w:trHeight w:val="274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</w:t>
            </w:r>
          </w:p>
        </w:tc>
      </w:tr>
      <w:tr>
        <w:trPr>
          <w:trHeight w:val="282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Участие в шахматном турнире</w:t>
            </w:r>
          </w:p>
        </w:tc>
      </w:tr>
      <w:tr>
        <w:trPr>
          <w:trHeight w:val="325" w:hRule="atLeast"/>
        </w:trPr>
        <w:tc>
          <w:tcPr>
            <w:tcW w:w="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136" w:right="16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праздник</w:t>
            </w:r>
          </w:p>
        </w:tc>
        <w:tc>
          <w:tcPr>
            <w:tcW w:w="53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Решение заданий, игровая практика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Планируемые результаты освоения курса внеурочной деятельности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Занятия в рамках программы направлены на обеспечение достижений</w:t>
        <w:br/>
        <w:t>школьниками следующих личностных, метапредметных и предметных образовательных результатов.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>Личностные результаты: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 сфере гражданско-патриотического воспитания: формирование основ российской, гражданской идентичности; </w:t>
      </w:r>
      <w:r>
        <w:rPr>
          <w:rFonts w:cs="Times New Roman" w:ascii="Times New Roman" w:hAnsi="Times New Roman"/>
          <w:sz w:val="24"/>
          <w:szCs w:val="24"/>
        </w:rPr>
        <w:t xml:space="preserve">ориентацию на моральные нормы и их выполнение, способность к моральной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децентрации; о нравственно-этических нормах поведения и правилах межличностных отношений.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сфере духовно-нравственного воспитания: признание индивидуальности каждого человека; проявление сопереживания,  уважения и доброжелательности; неприятие любых форм поведения,  направленных на причинение физического и морального вреда другим людям; формирование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предпосылок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становлению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внутренней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позиции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личности; формирование основ шахматной культуры; оказание бескорыстной помощи окружающим.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сфере эстетического воспитания: стремление к самовыражению в разных видах художественной деятельности; наличие чувства прекрасного; воспитание этических чувств доброжелательности, толерантности и эмоционально-нравственной отзывчивости, понимания и сопереживания чувствам и обстоятельствам других людей; формирование навыков творческого подхода при решении различных задач, стремление к работе на результат.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сфере физического воспитания: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сфере трудового воспитания:  наличие мотивации к творческому труду, работе на результат; готовность и способность к саморазвитию и самообучению; дисциплинированность, внимательность, трудолюбие и упорство в достижении поставленных целей.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сфере экологического воспитания: бережное отношение к природе; неприятие действий, приносящих ей вред.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 Понимание важности научных знаний для жизни человека и развития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общества;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познавательных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интересов,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позитивного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опыта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познавательной деятельности, умения организовывать самостоятельное</w:t>
      </w:r>
      <w:r>
        <w:rPr>
          <w:rFonts w:eastAsia="Times New Roman" w:cs="Times New Roman" w:ascii="Times New Roman" w:hAnsi="Times New Roman"/>
          <w:spacing w:val="-67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познание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окружающего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мира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(формирование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первоначальных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представлений</w:t>
      </w:r>
      <w:r>
        <w:rPr>
          <w:rFonts w:eastAsia="Times New Roman" w:cs="Times New Roman" w:ascii="Times New Roman" w:hAnsi="Times New Roman"/>
          <w:spacing w:val="-4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научной картине</w:t>
      </w:r>
      <w:r>
        <w:rPr>
          <w:rFonts w:eastAsia="Times New Roman" w:cs="Times New Roman" w:ascii="Times New Roman" w:hAnsi="Times New Roman"/>
          <w:spacing w:val="-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мира).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Формирование личностных результатов происходит в основном за счет</w:t>
      </w:r>
      <w:r>
        <w:rPr>
          <w:rFonts w:eastAsia="Times New Roman" w:cs="Times New Roman" w:ascii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содержания</w:t>
      </w:r>
      <w:r>
        <w:rPr>
          <w:rFonts w:eastAsia="Times New Roman" w:cs="Times New Roman" w:ascii="Times New Roman" w:hAnsi="Times New Roman"/>
          <w:spacing w:val="-4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</w:t>
      </w:r>
      <w:r>
        <w:rPr>
          <w:rFonts w:eastAsia="Times New Roman" w:cs="Times New Roman" w:ascii="Times New Roman" w:hAnsi="Times New Roman"/>
          <w:spacing w:val="-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рекомендованной</w:t>
      </w:r>
      <w:r>
        <w:rPr>
          <w:rFonts w:eastAsia="Times New Roman" w:cs="Times New Roman" w:ascii="Times New Roman" w:hAnsi="Times New Roman"/>
          <w:spacing w:val="-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формы</w:t>
      </w:r>
      <w:r>
        <w:rPr>
          <w:rFonts w:eastAsia="Times New Roman" w:cs="Times New Roman" w:ascii="Times New Roman" w:hAnsi="Times New Roman"/>
          <w:spacing w:val="-3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выполнения</w:t>
      </w:r>
      <w:r>
        <w:rPr>
          <w:rFonts w:eastAsia="Times New Roman" w:cs="Times New Roman" w:ascii="Times New Roman" w:hAnsi="Times New Roman"/>
          <w:spacing w:val="-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заданий.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>Метапредметные результаты: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 сфере овладения универсальными учебными познавательными действиями: умение с помощью педагога и самостоятельно выделять и формулировать познавательную цель деятельности в области шахматной игры; </w:t>
      </w:r>
      <w:r>
        <w:rPr>
          <w:rFonts w:cs="Times New Roman" w:ascii="Times New Roman" w:hAnsi="Times New Roman"/>
          <w:sz w:val="24"/>
          <w:szCs w:val="24"/>
        </w:rPr>
        <w:t xml:space="preserve">владение способом структурирования шахматных знаний; способность выбрать наиболее эффективный способ решения учебной задачи в конкретных условиях; умение находить необходимую информацию; способность совместно с учителем ставить и формулировать задачу, самостоятельно создавать алгоритмы деятельности при решении проблемы творческого или поискового характера; умение моделировать, а также владение широким спектром логических действий и операций, включая общие приёмы решения задач;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способность строить логические цепи рассуждений, анализировать и просчитывать результат своих действий, воспроизводить по памяти информацию, устанавливать причинно-следственные связи, предвидеть реакцию соперника, сопоставлять факты, концентрировать внимание, находить нестандартные решения.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сфере овладения универсальными учебными коммуникативными</w:t>
        <w:br/>
        <w:t xml:space="preserve">действиями: умение находить компромиссы и общие решения, разрешать конфликты на основе согласования различных позиций; </w:t>
      </w:r>
      <w:r>
        <w:rPr>
          <w:rFonts w:cs="Times New Roman" w:ascii="Times New Roman" w:hAnsi="Times New Roman"/>
          <w:sz w:val="24"/>
          <w:szCs w:val="24"/>
        </w:rPr>
        <w:t xml:space="preserve">способность формулировать, аргументировать и отстаивать своё мнение, вести дискуссию, обсуждать содержание и результаты совместной деятельности;  умение донести свою точку зрения до других и отстаивать собственную позицию, а также уважать и учитывать позицию партнёра (собеседника);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возможность организовывать и осуществлять сотрудничество и кооперацию с учителем и сверстниками, адекватно передавать информацию и отображать предметное содержание и условия деятельности в речи.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 сфере овладения универсальными учебными регулятивными действиями: умение планировать, контролировать и объективно оценивать свои умственные, физические, учебные и практические действия в соответствии с поставленной задачей и условиями её реализации; 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 xml:space="preserve">Предметные результаты освоения программы внеурочной деятельности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«Шахматы» представлены с учётом специфики содержания предметных областей, к которым имеет отношение содержание курса внеурочной деятельности: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приобрести знания из истории развития шахмат, представления о роли шахмат и их значении в жизни человека; 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владеть терминологией шахматной игры, понимать функциональный смысл и направленность действий при закреплении изученного шахматного материала; 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приобрести навык организации отдыха и досуга с использованием шахматной игры.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результате освоения программы «Шахматы в школе» учащиеся должны знать /применять: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правила техники безопасности во время занятий;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историю возникновения и развития шахматной игры;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имена чемпионов мира по шахматам и ведущих шахматистов мира, какой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вклад они внесли в развитие шахмат;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вклад чемпионов мира по шахматам в развитие шахматной культуры;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историю возникновения шахматных соревнований, правила проведения соревнований, шахматный этикет, а также какими личностными (интеллектуальными, физическими, духовно-нравственными) качествами должен обладать шахматист-спортсмен;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историю развития шахматной культуры и спорта в России, выдающихся шахматных деятелей России;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приобретённые знания и умения в самостоятельной творческой деятельности.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концу первого учебного года (первого класса) учащиеся должны: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уметь объяснять шахматные термины: белое и чёрное поле, горизонталь, вертикаль, диагональ, центр, партнёры, начальное положение, белые и чёрные, ход, взятие, стоять под боем, взятие на проходе, длинная и короткая рокировка, шах, мат, пат, ничья;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знать шахматные фигуры (ладья, слон, ферзь, конь, пешка, король), правила хода и взятия каждой фигуры;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иметь представление о том, что такое нападение, и уметь видеть элементарные угрозы партнёра;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ориентироваться на шахматной доске;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играть каждой фигурой в отдельности и в совокупности с другими фигурами без нарушений правил шахматного кодекса;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правильно располагать шахматную доску между партнёрами;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правильно расставлять фигуры перед игрой;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различать горизонталь, вертикаль, диагональ;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рокировать короля, объявлять шах, ставить мат, решать элементарные задачи на мат в один ход;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знать, что такое ничья, пат и вечный шах;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знать «цену» каждой шахматной фигуры;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усвоить технику матования одинокого короля двумя ладьями, ферзём и ладьёй, ферзём и королём;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владеть способом взятия на проходе;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записывать шахматную партию;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уметь играть целую шахматную партию с партнёром от начала до конца с записью своих ходов и ходов партнёра.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концу второго учебного года (второго класса) учащиеся должны: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уметь видеть нападение со стороны партнёра, защищать свои фигуры, нападать и создавать угрозы;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защищать свои фигуры от нападения и угроз;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решать шахматные задачи на тактику и видеть следующие тактические угрозы в партиях: двойной удар, связку, ловлю фигуры, сквозной удар, мат на последней горизонтали, открытый и двойной шахи;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ставить мат одинокому королю ладьёй и королём;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разыгрывать шахматную партию с партнёром от начала и до конца, правильно выводя фигуры в дебюте;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реализовывать большое материальное преимущество.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концу третьего учебного года (третьего класса) учащиеся должны: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владеть новыми элементами шахматной тактики: «завлечение», «отвлечение»,  «уничтожение защиты», «спёртый мат»;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понимать основы разыгрывания дебюта и правильно выводить фигуры в начале партии;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знать способы атаки на рокировавшегося и нерокировавшегося короля;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уметь разыгрывать элементарные пешечные эндшпили и реализовывать большое материальное преимущество;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принимать участие в шахматных соревнованиях.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концу четвёртого учебного года (четвёртого класса) учащиеся должны: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владеть основными шахматными понятиями;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владеть основными элементами шахматной тактики и техники расчёта вариантов в практической игре;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находить и решать различные шахматные комбинации, в том числе мат в два– три хода;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знать и применять основные принципы развития фигур в дебюте; открытые дебюты и их теоретические варианты;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уметь атаковать короля при разносторонних и равносторонних рокировках;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разыгрывать элементарные пешечные, ладейные и легкофигурные эндшпили, знать теоретические позиции;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уметь реализовывать материальное преимущество;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принимать участие в шахматных соревнованиях.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20"/>
        <w:spacing w:before="5" w:after="1"/>
        <w:jc w:val="left"/>
        <w:rPr>
          <w:i/>
          <w:i/>
          <w:sz w:val="11"/>
        </w:rPr>
      </w:pPr>
      <w:r>
        <w:rPr>
          <w:i/>
          <w:sz w:val="11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pacing w:val="-9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pacing w:val="-9"/>
          <w:sz w:val="26"/>
          <w:szCs w:val="26"/>
          <w:lang w:eastAsia="ru-RU"/>
        </w:rPr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pacing w:val="-9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pacing w:val="-9"/>
          <w:sz w:val="26"/>
          <w:szCs w:val="26"/>
          <w:lang w:eastAsia="ru-RU"/>
        </w:rPr>
        <w:t>Тематическое планирование программы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pacing w:val="-9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pacing w:val="-9"/>
          <w:sz w:val="26"/>
          <w:szCs w:val="26"/>
          <w:lang w:eastAsia="ru-RU"/>
        </w:rPr>
        <w:t>внеурочной деятельности   «Робототехника»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Занятия по программе проводятся в формах, позволяющих обучающемуся вырабатывать собственную мировоззренческую позицию по обсуждаемым темам (например, беседы, презентация, лекция, обучающая игра, практикумы и т. д.).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pacing w:val="-9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pacing w:val="-9"/>
          <w:sz w:val="24"/>
          <w:szCs w:val="24"/>
          <w:lang w:eastAsia="ru-RU"/>
        </w:rPr>
      </w:r>
    </w:p>
    <w:p>
      <w:pPr>
        <w:pStyle w:val="Normal"/>
        <w:ind w:left="284" w:right="283" w:hanging="0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1 классы</w:t>
      </w:r>
    </w:p>
    <w:tbl>
      <w:tblPr>
        <w:tblStyle w:val="TableNormal"/>
        <w:tblW w:w="10346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707"/>
        <w:gridCol w:w="2967"/>
        <w:gridCol w:w="852"/>
        <w:gridCol w:w="3070"/>
        <w:gridCol w:w="2750"/>
      </w:tblGrid>
      <w:tr>
        <w:trPr>
          <w:trHeight w:val="565" w:hRule="atLeast"/>
        </w:trPr>
        <w:tc>
          <w:tcPr>
            <w:tcW w:w="7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№</w:t>
            </w:r>
          </w:p>
        </w:tc>
        <w:tc>
          <w:tcPr>
            <w:tcW w:w="29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Calibri"/>
                <w:bCs/>
                <w:kern w:val="0"/>
                <w:sz w:val="24"/>
                <w:szCs w:val="24"/>
                <w:lang w:val="en-US" w:eastAsia="en-US" w:bidi="ar-SA"/>
              </w:rPr>
              <w:t>Наименование раздела, темы</w:t>
            </w:r>
          </w:p>
        </w:tc>
        <w:tc>
          <w:tcPr>
            <w:tcW w:w="8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Общее количество часов</w:t>
            </w:r>
          </w:p>
        </w:tc>
        <w:tc>
          <w:tcPr>
            <w:tcW w:w="3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en-US" w:eastAsia="en-US" w:bidi="ar-SA"/>
              </w:rPr>
              <w:t>Форма проведения занятия</w:t>
            </w:r>
          </w:p>
        </w:tc>
        <w:tc>
          <w:tcPr>
            <w:tcW w:w="2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Электронные (цифровые) образовательные ресурсы</w:t>
            </w:r>
          </w:p>
        </w:tc>
      </w:tr>
      <w:tr>
        <w:trPr>
          <w:trHeight w:val="851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Шахматы – мои друзья.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История возникновения  шахмат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ru-RU" w:bidi="ar-SA"/>
              </w:rPr>
              <w:t xml:space="preserve">Презентация </w:t>
            </w:r>
            <w:r>
              <w:rPr>
                <w:kern w:val="0"/>
                <w:sz w:val="24"/>
                <w:szCs w:val="24"/>
                <w:lang w:val="en-US" w:eastAsia="en-US" w:bidi="ar-SA"/>
              </w:rPr>
              <w:t>с интерактивными заданиями</w:t>
            </w:r>
          </w:p>
        </w:tc>
        <w:tc>
          <w:tcPr>
            <w:tcW w:w="2750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/>
                <w:kern w:val="0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/>
                <w:kern w:val="0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/>
                <w:kern w:val="0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/>
                <w:kern w:val="0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/>
                <w:kern w:val="0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/>
                <w:kern w:val="0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/>
                <w:kern w:val="0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/>
                <w:kern w:val="0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/>
                <w:kern w:val="0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/>
                <w:kern w:val="0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/>
                <w:kern w:val="0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/>
                <w:kern w:val="0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fldChar w:fldCharType="begin"/>
            </w:r>
            <w:r>
              <w:rPr>
                <w:sz w:val="24"/>
                <w:u w:val="single"/>
                <w:kern w:val="0"/>
                <w:szCs w:val="24"/>
                <w:rFonts w:eastAsia="Times New Roman" w:cs="Times New Roman" w:ascii="Times New Roman" w:hAnsi="Times New Roman"/>
                <w:color w:val="0462C1"/>
                <w:lang w:val="en-US" w:eastAsia="en-US" w:bidi="ar-SA"/>
              </w:rPr>
              <w:instrText> HYPERLINK "https://battle-chess.ru/index/library/site-catalog/?ysclid=lecn9fgb3u876276300" \l "3"</w:instrText>
            </w:r>
            <w:r>
              <w:rPr>
                <w:sz w:val="24"/>
                <w:u w:val="single"/>
                <w:kern w:val="0"/>
                <w:szCs w:val="24"/>
                <w:rFonts w:eastAsia="Times New Roman" w:cs="Times New Roman" w:ascii="Times New Roman" w:hAnsi="Times New Roman"/>
                <w:color w:val="0462C1"/>
                <w:lang w:val="en-US" w:eastAsia="en-US" w:bidi="ar-SA"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en-US" w:eastAsia="en-US" w:bidi="ar-SA"/>
              </w:rPr>
              <w:t>https://battle-chess.ru/index/library/site-catalog/?ysclid=lecn9fgb3u876276300#3</w:t>
            </w:r>
            <w:r>
              <w:rPr>
                <w:sz w:val="24"/>
                <w:u w:val="single"/>
                <w:kern w:val="0"/>
                <w:szCs w:val="24"/>
                <w:rFonts w:eastAsia="Times New Roman" w:cs="Times New Roman" w:ascii="Times New Roman" w:hAnsi="Times New Roman"/>
                <w:color w:val="0462C1"/>
                <w:lang w:val="en-US" w:eastAsia="en-US" w:bidi="ar-SA"/>
              </w:rPr>
              <w:fldChar w:fldCharType="end"/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https://chessfield.ru/chess-online?ysclid=lecn9dmtw679801821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3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https://yandex.ru/games/tag/shakhmaty_306?ysclid=lecn8ydusk395971309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4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https://chess-com.ru/?ysclid=lecng241le11036068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5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https://e2-e4.org/?_openstat=ZGlyZWN0LnlhbmRleC5ydTs0MTExMzQ4OTs3MDgxMDk1NDk2O3lhbmRleC5ydTpndWFyYW50ZWU&amp;yclid=14116692946615795711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6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https://www.youtube.com/playlist?list=PL9Bnpwq3PBX3rDhuVbZgODO_up3cgGgb</w:t>
              </w:r>
            </w:hyperlink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en-US" w:eastAsia="en-US" w:bidi="ar-SA"/>
              </w:rPr>
              <w:t>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7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https://yaroslavl.fenomenchess.ru/videouroki/?ysclid=lecnifcttk204901005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8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https://vse-kursy.com/read/380-uroki-shahmat-dlya-detei.html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en-US" w:eastAsia="en-US" w:bidi="ar-SA"/>
              </w:rPr>
              <w:t>https://battle-chess.ru/index/library/site-catalog/?ysclid=lecn9fgb3u876276300#3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en-US" w:eastAsia="ru-RU" w:bidi="ar-SA"/>
              </w:rPr>
            </w:r>
          </w:p>
        </w:tc>
      </w:tr>
      <w:tr>
        <w:trPr>
          <w:trHeight w:val="414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Шахматная доска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Беседа, работа с информацией, практикум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576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Горизонталь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Эвристическая беседа, познавательная игра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63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Вертикаль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kern w:val="0"/>
                <w:sz w:val="24"/>
                <w:szCs w:val="24"/>
                <w:lang w:val="en-US" w:eastAsia="en-US" w:bidi="ar-SA"/>
              </w:rPr>
              <w:t>Обучающая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игра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</w:r>
          </w:p>
        </w:tc>
      </w:tr>
      <w:tr>
        <w:trPr>
          <w:trHeight w:val="664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Диагональ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Беседа, работа с информацией, практикум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701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Шахматная нотация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Беседа, анализ информации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69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Шахматные фигуры и начальная позиция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ru-RU" w:bidi="ar-SA"/>
              </w:rPr>
              <w:t xml:space="preserve">Презентация </w:t>
            </w:r>
            <w:r>
              <w:rPr>
                <w:kern w:val="0"/>
                <w:sz w:val="24"/>
                <w:szCs w:val="24"/>
                <w:lang w:val="en-US" w:eastAsia="en-US" w:bidi="ar-SA"/>
              </w:rPr>
              <w:t>с интерактивными заданиями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09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Ладья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Эвристическая беседа, практикум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95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Слон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pacing w:val="-57"/>
                <w:sz w:val="24"/>
                <w:szCs w:val="24"/>
              </w:rPr>
            </w:pPr>
            <w:r>
              <w:rPr>
                <w:spacing w:val="-1"/>
                <w:kern w:val="0"/>
                <w:sz w:val="24"/>
                <w:szCs w:val="24"/>
                <w:lang w:val="en-US" w:eastAsia="en-US" w:bidi="ar-SA"/>
              </w:rPr>
              <w:t>Обучающая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игра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67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Ферзь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Эвристическая беседа, практикум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25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Конь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Беседа, практикум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80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pacing w:val="-4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Пешка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Эвристическая беседа, практикум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69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Превращение пешки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Практикум с интерактивными заданиями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</w:r>
          </w:p>
        </w:tc>
      </w:tr>
      <w:tr>
        <w:trPr>
          <w:trHeight w:val="558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Король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Практикум с интерактивными заданиями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02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Ценность фигур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Беседа, работа с информацией, практикум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915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Нападение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Эвристическая беседа,  практикум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62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Взятие. Взятие на проходе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Эвристическая беседа,  практикум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76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Шах и защита от шаха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Беседа, анализ информации, практикум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</w:r>
          </w:p>
        </w:tc>
      </w:tr>
      <w:tr>
        <w:trPr>
          <w:trHeight w:val="655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Мат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Беседа, анализ информации, практикум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48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Пат – ничья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ru-RU" w:bidi="ar-SA"/>
              </w:rPr>
              <w:t>Беседа, анализ информации</w:t>
            </w:r>
            <w:r>
              <w:rPr>
                <w:kern w:val="0"/>
                <w:sz w:val="24"/>
                <w:szCs w:val="24"/>
                <w:lang w:val="en-US" w:eastAsia="en-US" w:bidi="ar-SA"/>
              </w:rPr>
              <w:t>, практикум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18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Рокировка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Беседа, работа с информацией, практикум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660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Основные принципы игры  в начале партии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ru-RU" w:bidi="ar-SA"/>
              </w:rPr>
              <w:t xml:space="preserve">Презентация </w:t>
            </w:r>
            <w:r>
              <w:rPr>
                <w:kern w:val="0"/>
                <w:sz w:val="24"/>
                <w:szCs w:val="24"/>
                <w:lang w:val="en-US" w:eastAsia="en-US" w:bidi="ar-SA"/>
              </w:rPr>
              <w:t>с интерактивными заданиями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57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Мат двумя ладьями  одинокому королю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Практикум,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работа в группе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43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Мат ферзём и ладьёй  одинокому королю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Практикум,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работа в паре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14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Мат ферзём и королём  одинокому королю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Практикум,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kern w:val="0"/>
                <w:sz w:val="24"/>
                <w:szCs w:val="24"/>
                <w:lang w:val="en-US" w:eastAsia="en-US" w:bidi="ar-SA"/>
              </w:rPr>
              <w:t xml:space="preserve">работа в </w:t>
            </w:r>
            <w:r>
              <w:rPr>
                <w:kern w:val="0"/>
                <w:sz w:val="24"/>
                <w:szCs w:val="24"/>
                <w:lang w:val="en-US" w:eastAsia="en-US" w:bidi="ar-SA"/>
              </w:rPr>
              <w:t>паре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</w:r>
          </w:p>
        </w:tc>
      </w:tr>
      <w:tr>
        <w:trPr>
          <w:trHeight w:val="736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Материальное преимущество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Беседа, работа с информацией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89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suppressAutoHyphens w:val="true"/>
              <w:spacing w:before="0" w:after="0"/>
              <w:ind w:left="0" w:hanging="0"/>
              <w:jc w:val="center"/>
              <w:rPr>
                <w:color w:val="231F20"/>
                <w:w w:val="105"/>
                <w:sz w:val="24"/>
                <w:szCs w:val="24"/>
              </w:rPr>
            </w:pPr>
            <w:r>
              <w:rPr>
                <w:color w:val="231F20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Нарушение основных принципов игры в начале партии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ru-RU" w:bidi="ar-SA"/>
              </w:rPr>
              <w:t>Беседа, анализ информации</w:t>
            </w:r>
            <w:r>
              <w:rPr>
                <w:kern w:val="0"/>
                <w:sz w:val="24"/>
                <w:szCs w:val="24"/>
                <w:lang w:val="en-US" w:eastAsia="en-US" w:bidi="ar-SA"/>
              </w:rPr>
              <w:t>, практикум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30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Партии-миниатюры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Практикум,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работа в паре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91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Запись шахматной партии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Практикум,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ru-RU" w:bidi="ar-SA"/>
              </w:rPr>
              <w:t>работа в паре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</w:r>
          </w:p>
        </w:tc>
      </w:tr>
      <w:tr>
        <w:trPr>
          <w:trHeight w:val="746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 w:cs="Times New Roman"/>
                <w:w w:val="105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этикет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ru-RU" w:bidi="ar-SA"/>
              </w:rPr>
              <w:t xml:space="preserve">Презентация </w:t>
            </w:r>
            <w:r>
              <w:rPr>
                <w:kern w:val="0"/>
                <w:sz w:val="24"/>
                <w:szCs w:val="24"/>
                <w:lang w:val="en-US" w:eastAsia="en-US" w:bidi="ar-SA"/>
              </w:rPr>
              <w:t>с интерактивными заданиями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22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Спарринги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Практикум,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работа в паре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28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Спарринги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Практикум,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работа в паре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47" w:hRule="atLeast"/>
        </w:trPr>
        <w:tc>
          <w:tcPr>
            <w:tcW w:w="70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2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kern w:val="0"/>
                <w:sz w:val="24"/>
                <w:szCs w:val="24"/>
                <w:lang w:val="en-US" w:eastAsia="en-US" w:bidi="ar-SA"/>
              </w:rPr>
              <w:t>Соревнования</w:t>
            </w:r>
          </w:p>
        </w:tc>
        <w:tc>
          <w:tcPr>
            <w:tcW w:w="2750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</w:r>
          </w:p>
        </w:tc>
      </w:tr>
    </w:tbl>
    <w:p>
      <w:pPr>
        <w:pStyle w:val="Normal"/>
        <w:ind w:left="284" w:right="283" w:hanging="0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</w:r>
    </w:p>
    <w:p>
      <w:pPr>
        <w:pStyle w:val="Normal"/>
        <w:ind w:left="284" w:right="283" w:hanging="0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2  классы</w:t>
      </w:r>
    </w:p>
    <w:tbl>
      <w:tblPr>
        <w:tblStyle w:val="TableNormal"/>
        <w:tblW w:w="10417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noVBand="0" w:val="01e0" w:noHBand="0" w:lastColumn="1" w:firstColumn="1" w:lastRow="1" w:firstRow="1"/>
      </w:tblPr>
      <w:tblGrid>
        <w:gridCol w:w="708"/>
        <w:gridCol w:w="2967"/>
        <w:gridCol w:w="851"/>
        <w:gridCol w:w="3070"/>
        <w:gridCol w:w="2821"/>
      </w:tblGrid>
      <w:tr>
        <w:trPr>
          <w:trHeight w:val="565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>№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kern w:val="0"/>
                <w:sz w:val="24"/>
                <w:szCs w:val="24"/>
                <w:lang w:val="en-US" w:eastAsia="en-US" w:bidi="ar-SA"/>
              </w:rPr>
              <w:t>Наименование раздела, темы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en-US" w:eastAsia="en-US" w:bidi="ar-SA"/>
              </w:rPr>
              <w:t>Общее количество часов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>Форма проведения занятия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>Электронные (цифровые) образовательные ресурсы</w:t>
            </w:r>
          </w:p>
        </w:tc>
      </w:tr>
      <w:tr>
        <w:trPr>
          <w:trHeight w:val="851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w w:val="105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Из истории шахмат. Чемпионы мира по шахматам и выдающиеся шахматисты мира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ru-RU" w:bidi="ar-SA"/>
              </w:rPr>
              <w:t xml:space="preserve">Презентация </w:t>
            </w: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с интерактивными заданиями</w:t>
            </w:r>
          </w:p>
        </w:tc>
        <w:tc>
          <w:tcPr>
            <w:tcW w:w="28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/>
                <w:kern w:val="0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fldChar w:fldCharType="begin"/>
            </w:r>
            <w:r>
              <w:rPr>
                <w:sz w:val="24"/>
                <w:kern w:val="0"/>
                <w:szCs w:val="24"/>
                <w:rFonts w:eastAsia="Times New Roman" w:cs="Times New Roman" w:ascii="Times New Roman" w:hAnsi="Times New Roman"/>
                <w:lang w:val="en-US" w:eastAsia="en-US" w:bidi="ar-SA"/>
              </w:rPr>
              <w:instrText> HYPERLINK "https://battle-chess.ru/index/library/site-catalog/?ysclid=lecn9fgb3u876276300" \l "3"</w:instrText>
            </w:r>
            <w:r>
              <w:rPr>
                <w:sz w:val="24"/>
                <w:kern w:val="0"/>
                <w:szCs w:val="24"/>
                <w:rFonts w:eastAsia="Times New Roman" w:cs="Times New Roman" w:ascii="Times New Roman" w:hAnsi="Times New Roman"/>
                <w:lang w:val="en-US" w:eastAsia="en-US" w:bidi="ar-SA"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https://battle-chess.ru/index/library/site-catalog/?ysclid=lecn9fgb3u876276300#3</w:t>
            </w:r>
            <w:r>
              <w:rPr>
                <w:sz w:val="24"/>
                <w:kern w:val="0"/>
                <w:szCs w:val="24"/>
                <w:rFonts w:eastAsia="Times New Roman" w:cs="Times New Roman" w:ascii="Times New Roman" w:hAnsi="Times New Roman"/>
                <w:lang w:val="en-US" w:eastAsia="en-US" w:bidi="ar-SA"/>
              </w:rPr>
              <w:fldChar w:fldCharType="end"/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9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https://chessfield.ru/chess-online?ysclid=lecn9dmtw679801821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10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https://yandex.ru/games/tag/shakhmaty_306?ysclid=lecn8ydusk395971309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11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https://chess-com.ru/?ysclid=lecng241le11036068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12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https://e2-e4.org/?_openstat=ZGlyZWN0LnlhbmRleC5ydTs0MTExMzQ4OTs3MDgxMDk1NDk2O3lhbmRleC5ydTpndWFyYW50ZWU&amp;yclid=14116692946615795711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13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https://www.youtube.com/playlist?list=PL9Bnpwq3PBX3rDhuVbZgODO_up3cgGgb</w:t>
              </w:r>
            </w:hyperlink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en-US" w:eastAsia="en-US" w:bidi="ar-SA"/>
              </w:rPr>
              <w:t>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/>
                <w:kern w:val="0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14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https://yaroslavl.fenomenchess.ru/videouroki/?ysclid=lecnifcttk204901005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15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https://vse-kursy.com/read/380-uroki-shahmat-dlya-detei.html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en-US" w:eastAsia="en-US" w:bidi="ar-SA"/>
              </w:rPr>
              <w:t>https://battle-chess.ru/index/library/site-catalog/?ysclid=lecn9fgb3u876276300#3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en-US" w:eastAsia="ru-RU" w:bidi="ar-SA"/>
              </w:rPr>
            </w:r>
          </w:p>
        </w:tc>
      </w:tr>
      <w:tr>
        <w:trPr>
          <w:trHeight w:val="414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Шахматные фигуры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(повторение)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Беседа, работа с информацией, практикум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274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Нападение в шахматной партии. Шах и защита от него. Рокировка (повторение)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  <w:t>Ролевая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игра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76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Мат. Пат. Мат одинокому королю королём и ладьёй. Мат в один ход (повторение)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Беседа, практикум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63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Защита в шахматной партии: уход из-под нападения, уничтожение атакующей фигуры, защита фигуры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Беседа, анализ информации, практикум с интерактивными заданиями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701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Защита в шахматной партии: перекрытие, контрнападение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pacing w:val="-57"/>
                <w:sz w:val="24"/>
                <w:szCs w:val="24"/>
              </w:rPr>
            </w:pPr>
            <w:r>
              <w:rPr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  <w:t>Обучающая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игра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69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Конкурс решения позиций: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как бы вы сыграли?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Коллективно-творческое дело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09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«двойной удар»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Эвристическая беседа, практикум, работа в группах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595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«связка»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pacing w:val="-57"/>
                <w:sz w:val="24"/>
                <w:szCs w:val="24"/>
              </w:rPr>
            </w:pPr>
            <w:r>
              <w:rPr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  <w:t>Обучающая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игра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1042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Конкурс решения позиций: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как бы вы сыграли?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Коллективно-творческое дело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99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«ловля фигуры»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Практикум с интерактивными заданиями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80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pacing w:val="-4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«сквозной удар»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pacing w:val="-57"/>
                <w:sz w:val="24"/>
                <w:szCs w:val="24"/>
              </w:rPr>
            </w:pPr>
            <w:r>
              <w:rPr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  <w:t>Обучающая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игра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69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Мат на последней горизонтали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Эвристическая беседа, практикум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</w:r>
          </w:p>
        </w:tc>
      </w:tr>
      <w:tr>
        <w:trPr>
          <w:trHeight w:val="558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Конкурс решения позиций: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как бы вы сыграли?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Коллективно-творческое дело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02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«открытый шах»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ru-RU" w:bidi="ar-SA"/>
              </w:rPr>
              <w:t>Познавательная игра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915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«двойной шах»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Познавательная игра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62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игры в дебюте: дебютные ловушки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Беседа, практикум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</w:r>
          </w:p>
        </w:tc>
      </w:tr>
      <w:tr>
        <w:trPr>
          <w:trHeight w:val="476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игры в дебюте: атака на короля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Беседа, практикум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</w:r>
          </w:p>
        </w:tc>
      </w:tr>
      <w:tr>
        <w:trPr>
          <w:trHeight w:val="655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игры в дебюте: атака на короля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Практикум,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работа в группе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48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эндшпиля: реализация большого материального преимущества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ru-RU" w:bidi="ar-SA"/>
              </w:rPr>
              <w:t>Презентация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18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эндшпиля: реализация большого материального преимущества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Практикум,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работа в группе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</w:r>
          </w:p>
        </w:tc>
      </w:tr>
      <w:tr>
        <w:trPr>
          <w:trHeight w:val="660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Мат в эндшпиле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pacing w:val="-57"/>
                <w:sz w:val="24"/>
                <w:szCs w:val="24"/>
              </w:rPr>
            </w:pPr>
            <w:r>
              <w:rPr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  <w:t>Обучающая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игра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57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Мат в миттельшпиле и дебюте.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Практикум с интерактивными заданиями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43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Конкурс решения позиций: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как бы вы сыграли?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Коллективно-творческое дело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14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Основы анализа шахматной партии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Беседа, анализ информации, практикум с интерактивными заданиями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736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Основы анализа шахматной партии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Беседа, анализ информации, практикум с интерактивными заданиями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689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suppressAutoHyphens w:val="true"/>
              <w:spacing w:before="0" w:after="0"/>
              <w:ind w:left="0" w:hanging="0"/>
              <w:jc w:val="center"/>
              <w:rPr>
                <w:color w:val="231F20"/>
                <w:w w:val="105"/>
                <w:sz w:val="24"/>
                <w:szCs w:val="24"/>
                <w:lang w:val="ru-RU"/>
              </w:rPr>
            </w:pPr>
            <w:r>
              <w:rPr>
                <w:color w:val="231F20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Основы анализа шахматной партии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Беседа, анализ информации, практикум с интерактивными заданиями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430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Мастер-класс по игре в короткую партию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Мастер-класс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53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 партии-миниатюры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</w:r>
          </w:p>
        </w:tc>
      </w:tr>
      <w:tr>
        <w:trPr>
          <w:trHeight w:val="445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 w:cs="Times New Roman"/>
                <w:w w:val="105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Спарринги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22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 шахматных дебютов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05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Соревнование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05" w:hRule="atLeast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праздник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</w:t>
            </w:r>
          </w:p>
        </w:tc>
        <w:tc>
          <w:tcPr>
            <w:tcW w:w="28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</w:r>
          </w:p>
        </w:tc>
      </w:tr>
    </w:tbl>
    <w:p>
      <w:pPr>
        <w:pStyle w:val="Normal"/>
        <w:spacing w:lineRule="auto" w:line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7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3 классы</w:t>
      </w:r>
    </w:p>
    <w:tbl>
      <w:tblPr>
        <w:tblStyle w:val="TableNormal"/>
        <w:tblW w:w="10559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708"/>
        <w:gridCol w:w="2966"/>
        <w:gridCol w:w="851"/>
        <w:gridCol w:w="3071"/>
        <w:gridCol w:w="2963"/>
      </w:tblGrid>
      <w:tr>
        <w:trPr>
          <w:trHeight w:val="1239" w:hRule="atLeast"/>
        </w:trPr>
        <w:tc>
          <w:tcPr>
            <w:tcW w:w="7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№</w:t>
            </w:r>
          </w:p>
        </w:tc>
        <w:tc>
          <w:tcPr>
            <w:tcW w:w="29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Calibri"/>
                <w:bCs/>
                <w:kern w:val="0"/>
                <w:sz w:val="24"/>
                <w:szCs w:val="24"/>
                <w:lang w:val="en-US" w:eastAsia="en-US" w:bidi="ar-SA"/>
              </w:rPr>
              <w:t>Наименование раздела, темы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Общее количество часов</w:t>
            </w:r>
          </w:p>
        </w:tc>
        <w:tc>
          <w:tcPr>
            <w:tcW w:w="307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en-US" w:eastAsia="en-US" w:bidi="ar-SA"/>
              </w:rPr>
              <w:t>Форма проведения занятия</w:t>
            </w:r>
          </w:p>
        </w:tc>
        <w:tc>
          <w:tcPr>
            <w:tcW w:w="29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Электронные (цифровые) образовательные ресурсы</w:t>
            </w:r>
          </w:p>
        </w:tc>
      </w:tr>
      <w:tr>
        <w:trPr>
          <w:trHeight w:val="829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Из истории возникновения соревнований по шахматам. Системы проведения шахматных соревнований.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Эвристическая беседа, п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резентация </w:t>
            </w: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с интерактивными заданиями</w:t>
            </w:r>
          </w:p>
        </w:tc>
        <w:tc>
          <w:tcPr>
            <w:tcW w:w="2963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fldChar w:fldCharType="begin"/>
            </w:r>
            <w:r>
              <w:rPr>
                <w:sz w:val="24"/>
                <w:u w:val="single"/>
                <w:kern w:val="0"/>
                <w:szCs w:val="24"/>
                <w:rFonts w:eastAsia="Times New Roman" w:cs="Times New Roman" w:ascii="Times New Roman" w:hAnsi="Times New Roman"/>
                <w:color w:val="0462C1"/>
                <w:lang w:eastAsia="en-US" w:bidi="ar-SA"/>
              </w:rPr>
              <w:instrText> HYPERLINK "https://battle-chess.ru/index/library/site-catalog/?ysclid=lecn9fgb3u876276300" \l "3"</w:instrText>
            </w:r>
            <w:r>
              <w:rPr>
                <w:sz w:val="24"/>
                <w:u w:val="single"/>
                <w:kern w:val="0"/>
                <w:szCs w:val="24"/>
                <w:rFonts w:eastAsia="Times New Roman" w:cs="Times New Roman" w:ascii="Times New Roman" w:hAnsi="Times New Roman"/>
                <w:color w:val="0462C1"/>
                <w:lang w:eastAsia="en-US" w:bidi="ar-SA"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https</w:t>
            </w:r>
            <w:r>
              <w:rPr>
                <w:sz w:val="24"/>
                <w:u w:val="single"/>
                <w:kern w:val="0"/>
                <w:szCs w:val="24"/>
                <w:rFonts w:eastAsia="Times New Roman" w:cs="Times New Roman" w:ascii="Times New Roman" w:hAnsi="Times New Roman"/>
                <w:color w:val="0462C1"/>
                <w:lang w:eastAsia="en-US" w:bidi="ar-SA"/>
              </w:rPr>
              <w:fldChar w:fldCharType="end"/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://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battle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-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chess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.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ru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/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index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/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library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/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site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-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catalog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/?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ysclid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=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lecn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9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fgb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3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876276300#3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hyperlink r:id="rId16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https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://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chessfield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.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ru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/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chess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-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online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?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ysclid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=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lecn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9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dmtw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679801821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https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://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yandex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.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ru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/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games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/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tag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/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shakhmaty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_306?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ysclid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=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lecn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8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ydusk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395971309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https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://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chess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-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com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.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ru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/?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ysclid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=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lecng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241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le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11036068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https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://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2-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4.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org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/?_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openstat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=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ZGlyZWN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0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LnlhbmRleC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5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ydTs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0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MTExMzQ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4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OTs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3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MDgxMDk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1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NDk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2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3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lhbmRleC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5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ydTpndWFyYW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50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ZWU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&amp;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yclid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=14116692946615795711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hyperlink r:id="rId17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https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://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.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youtube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.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com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/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playlist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?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list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=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PL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9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Bnpwq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3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PBX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3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rDhuVbZgODO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_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up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3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cgGgb</w:t>
              </w:r>
            </w:hyperlink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hyperlink r:id="rId18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https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://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yaroslavl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.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fenomenchess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.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ru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/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videouroki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/?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ysclid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=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eastAsia="en-US" w:bidi="ar-SA"/>
                </w:rPr>
                <w:t>lecnifcttk</w:t>
              </w:r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ru-RU" w:eastAsia="en-US" w:bidi="ar-SA"/>
                </w:rPr>
                <w:t>204901005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https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://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vse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-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kursy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.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com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/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read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/380-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uroki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-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shahmat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-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dlya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-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detei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.</w:t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html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https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://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battle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-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chess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.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ru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/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index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/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library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/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site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-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catalog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/?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ysclid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=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lecn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9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fgb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3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eastAsia="en-US" w:bidi="ar-SA"/>
              </w:rPr>
              <w:t>u</w:t>
            </w: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ru-RU" w:eastAsia="en-US" w:bidi="ar-SA"/>
              </w:rPr>
              <w:t>876276300#3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ru-RU" w:eastAsia="ru-RU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Матование одинокого короля разными фигурами (повторение)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Беседа, работа с информацией,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Тактические комбинации и приёмы «связка», «сквозной удар», «двойной удар», «ловля фигуры» (повторение)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Презентация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Тактические комбинации и приёмы «двойной шах», «открытый шах» (повторение)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Эвристическая беседа,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Конкурс решения позиций:  как бы вы сыграли?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Коллективно-творческое дело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en-US" w:eastAsia="ru-RU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«завлечение»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Эвристическая беседа,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«отвлече ние»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Эвристическая беседа,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16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«уничтожение защиты»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Эвристическая беседа,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«спёртый мат»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Эвристическая беседа,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Сочетание тактических приёмов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Эвристическая беседа, практикум.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Конкурс решения позиций:  как бы вы сыграли?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Коллективно-творческое дело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Борьба за инициативу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pacing w:val="-57"/>
                <w:sz w:val="24"/>
                <w:szCs w:val="24"/>
              </w:rPr>
            </w:pPr>
            <w:r>
              <w:rPr>
                <w:spacing w:val="-1"/>
                <w:kern w:val="0"/>
                <w:sz w:val="24"/>
                <w:szCs w:val="24"/>
                <w:lang w:val="en-US" w:eastAsia="en-US" w:bidi="ar-SA"/>
              </w:rPr>
              <w:t>Обучающая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игра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дебюты: атака на нерокировавшегося короля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Беседа, анализ информации, практикум с интерактивными заданиями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ru-RU" w:eastAsia="ru-RU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Атака на рокировавшегося короля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Беседа, анализ информации, практикум с интерактивными заданиями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Конкурс решения позиций:  как бы вы сыграли?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Коллективно-творческое дело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 партии-миниатюры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Спарринги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en-US" w:eastAsia="ru-RU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 шахматных дебютов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en-US" w:eastAsia="ru-RU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Соревнование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анализа шахматной партии: выбери ход и найди план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Беседа, анализ информации,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Основы пешечного эндшпиля: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проходная пешка, правило квадрата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Беседа, анализ информации,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en-US" w:eastAsia="ru-RU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пешечного эндшпиля: крайняя пешка, «отталкивание плечом»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Беседа, анализ информации,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пешечного эндшпиля: оппозиция и ключевые поля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Беседа, анализ информации,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пешечного эндшпиля: король с пешкой против короля с пешкой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Беседа, анализ информации,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Основы пешечного эндшпиля: король против пешек, правило блуждающего квадрата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Беседа, анализ информации,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en-US" w:eastAsia="ru-RU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Теоретические позиции пешечного эндшпиля: ферзь против пешки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en-US" w:eastAsia="en-US" w:bidi="ar-SA"/>
              </w:rPr>
              <w:t>Беседа, анализ информации,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Конкурс решения позиций: как бы вы сыграли?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ru-RU" w:bidi="ar-SA"/>
              </w:rPr>
              <w:t xml:space="preserve">Презентация </w:t>
            </w:r>
            <w:r>
              <w:rPr>
                <w:kern w:val="0"/>
                <w:sz w:val="24"/>
                <w:szCs w:val="24"/>
                <w:lang w:val="en-US" w:eastAsia="en-US" w:bidi="ar-SA"/>
              </w:rPr>
              <w:t>с интерактивными заданиями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Сыграй как чемпион мира.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Партия В. Крамник – Д. Садвакасов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Коллективно-творческое дело.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Сыграй как чемпион мира.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Партия В. Ананд – М. Карлсен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Беседа, работа с информацией,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Другие комбинации.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Практикум,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групповая работа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Игровая практика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Соревнование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праздник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</w:r>
          </w:p>
        </w:tc>
      </w:tr>
    </w:tbl>
    <w:p>
      <w:pPr>
        <w:sectPr>
          <w:footerReference w:type="default" r:id="rId19"/>
          <w:type w:val="nextPage"/>
          <w:pgSz w:w="11906" w:h="16838"/>
          <w:pgMar w:left="1701" w:right="850" w:header="0" w:top="1134" w:footer="720" w:bottom="1134" w:gutter="0"/>
          <w:pgNumType w:fmt="decimal"/>
          <w:formProt w:val="false"/>
          <w:titlePg/>
          <w:textDirection w:val="lrTb"/>
          <w:docGrid w:type="default" w:linePitch="299" w:charSpace="20480"/>
        </w:sectPr>
      </w:pP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4 классы</w:t>
      </w:r>
    </w:p>
    <w:tbl>
      <w:tblPr>
        <w:tblStyle w:val="TableNormal"/>
        <w:tblW w:w="10559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708"/>
        <w:gridCol w:w="2966"/>
        <w:gridCol w:w="851"/>
        <w:gridCol w:w="3071"/>
        <w:gridCol w:w="2963"/>
      </w:tblGrid>
      <w:tr>
        <w:trPr>
          <w:trHeight w:val="565" w:hRule="atLeast"/>
        </w:trPr>
        <w:tc>
          <w:tcPr>
            <w:tcW w:w="7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№</w:t>
            </w:r>
          </w:p>
        </w:tc>
        <w:tc>
          <w:tcPr>
            <w:tcW w:w="29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Calibri"/>
                <w:bCs/>
                <w:kern w:val="0"/>
                <w:sz w:val="24"/>
                <w:szCs w:val="24"/>
                <w:lang w:val="en-US" w:eastAsia="en-US" w:bidi="ar-SA"/>
              </w:rPr>
              <w:t>Наименование раздела, темы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Общее количество часов</w:t>
            </w:r>
          </w:p>
        </w:tc>
        <w:tc>
          <w:tcPr>
            <w:tcW w:w="307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en-US" w:eastAsia="en-US" w:bidi="ar-SA"/>
              </w:rPr>
              <w:t>Форма проведения занятия</w:t>
            </w:r>
          </w:p>
        </w:tc>
        <w:tc>
          <w:tcPr>
            <w:tcW w:w="29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Электронные (цифровые) образовательные ресурсы</w:t>
            </w:r>
          </w:p>
        </w:tc>
      </w:tr>
      <w:tr>
        <w:trPr>
          <w:trHeight w:val="851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История появления шахмат на Руси. Зарождение шахматной культуры в России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ru-RU" w:bidi="ar-SA"/>
              </w:rPr>
              <w:t xml:space="preserve">Презентация </w:t>
            </w:r>
            <w:r>
              <w:rPr>
                <w:kern w:val="0"/>
                <w:sz w:val="24"/>
                <w:szCs w:val="24"/>
                <w:lang w:val="en-US" w:eastAsia="en-US" w:bidi="ar-SA"/>
              </w:rPr>
              <w:t>с интерактивными заданиями</w:t>
            </w:r>
          </w:p>
        </w:tc>
        <w:tc>
          <w:tcPr>
            <w:tcW w:w="2963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/>
                <w:kern w:val="0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fldChar w:fldCharType="begin"/>
            </w:r>
            <w:r>
              <w:rPr>
                <w:sz w:val="24"/>
                <w:u w:val="single"/>
                <w:kern w:val="0"/>
                <w:szCs w:val="24"/>
                <w:rFonts w:eastAsia="Times New Roman" w:cs="Times New Roman" w:ascii="Times New Roman" w:hAnsi="Times New Roman"/>
                <w:color w:val="0462C1"/>
                <w:lang w:val="en-US" w:eastAsia="en-US" w:bidi="ar-SA"/>
              </w:rPr>
              <w:instrText> HYPERLINK "https://battle-chess.ru/index/library/site-catalog/?ysclid=lecn9fgb3u876276300" \l "3"</w:instrText>
            </w:r>
            <w:r>
              <w:rPr>
                <w:sz w:val="24"/>
                <w:u w:val="single"/>
                <w:kern w:val="0"/>
                <w:szCs w:val="24"/>
                <w:rFonts w:eastAsia="Times New Roman" w:cs="Times New Roman" w:ascii="Times New Roman" w:hAnsi="Times New Roman"/>
                <w:color w:val="0462C1"/>
                <w:lang w:val="en-US" w:eastAsia="en-US" w:bidi="ar-SA"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en-US" w:eastAsia="en-US" w:bidi="ar-SA"/>
              </w:rPr>
              <w:t>https://battle-chess.ru/index/library/site-catalog/?ysclid=lecn9fgb3u876276300#3</w:t>
            </w:r>
            <w:r>
              <w:rPr>
                <w:sz w:val="24"/>
                <w:u w:val="single"/>
                <w:kern w:val="0"/>
                <w:szCs w:val="24"/>
                <w:rFonts w:eastAsia="Times New Roman" w:cs="Times New Roman" w:ascii="Times New Roman" w:hAnsi="Times New Roman"/>
                <w:color w:val="0462C1"/>
                <w:lang w:val="en-US" w:eastAsia="en-US" w:bidi="ar-SA"/>
              </w:rPr>
              <w:fldChar w:fldCharType="end"/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0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https://chessfield.ru/chess-online?ysclid=lecn9dmtw679801821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1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https://yandex.ru/games/tag/shakhmaty_306?ysclid=lecn8ydusk395971309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2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https://chess-com.ru/?ysclid=lecng241le11036068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3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https://e2-e4.org/?_openstat=ZGlyZWN0LnlhbmRleC5ydTs0MTExMzQ4OTs3MDgxMDk1NDk2O3lhbmRleC5ydTpndWFyYW50ZWU&amp;yclid=14116692946615795711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4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https://www.youtube.com/playlist?list=PL9Bnpwq3PBX3rDhuVbZgODO_up3cgGgb</w:t>
              </w:r>
            </w:hyperlink>
            <w:r>
              <w:rPr>
                <w:rFonts w:eastAsia="Times New Roman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en-US" w:eastAsia="en-US" w:bidi="ar-SA"/>
              </w:rPr>
              <w:t>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5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https://yaroslavl.fenomenchess.ru/videouroki/?ysclid=lecnifcttk204901005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6">
              <w:r>
                <w:rPr>
                  <w:rFonts w:eastAsia="Times New Roman" w:cs="Times New Roman" w:ascii="Times New Roman" w:hAnsi="Times New Roman"/>
                  <w:color w:val="0462C1"/>
                  <w:kern w:val="0"/>
                  <w:sz w:val="24"/>
                  <w:szCs w:val="24"/>
                  <w:u w:val="single"/>
                  <w:lang w:val="en-US" w:eastAsia="en-US" w:bidi="ar-SA"/>
                </w:rPr>
                <w:t>https://vse-kursy.com/read/380-uroki-shahmat-dlya-detei.html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color w:val="0462C1"/>
                <w:kern w:val="0"/>
                <w:sz w:val="24"/>
                <w:szCs w:val="24"/>
                <w:u w:val="single"/>
                <w:lang w:val="en-US" w:eastAsia="en-US" w:bidi="ar-SA"/>
              </w:rPr>
              <w:t>https://battle-chess.ru/index/library/site-catalog/?ysclid=lecn9fgb3u876276300#3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en-US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en-US" w:eastAsia="ru-RU" w:bidi="ar-SA"/>
              </w:rPr>
            </w:r>
          </w:p>
        </w:tc>
      </w:tr>
      <w:tr>
        <w:trPr>
          <w:trHeight w:val="666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Основные принципы игры в дебюте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Познавательная игра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274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Перевес в развитии фигур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pacing w:val="-57"/>
                <w:sz w:val="24"/>
                <w:szCs w:val="24"/>
              </w:rPr>
            </w:pPr>
            <w:r>
              <w:rPr>
                <w:spacing w:val="-1"/>
                <w:kern w:val="0"/>
                <w:sz w:val="24"/>
                <w:szCs w:val="24"/>
                <w:lang w:val="en-US" w:eastAsia="en-US" w:bidi="ar-SA"/>
              </w:rPr>
              <w:t>Эвристическая беседа,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76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Атака на короля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pacing w:val="-1"/>
                <w:kern w:val="0"/>
                <w:sz w:val="24"/>
                <w:szCs w:val="24"/>
                <w:lang w:val="en-US" w:eastAsia="en-US" w:bidi="ar-SA"/>
              </w:rPr>
              <w:t>Обучающая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игра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63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Перевес в пространстве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Беседа, работа с информацией,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701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Оценка позиции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Беседа, анализ информации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69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План игры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Практикум с интерактивными заданиями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09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Выбор хода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Эвристическая беседа, практикум, работа в группах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59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Открытые дебюты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pacing w:val="-57"/>
                <w:sz w:val="24"/>
                <w:szCs w:val="24"/>
              </w:rPr>
            </w:pPr>
            <w:r>
              <w:rPr>
                <w:spacing w:val="-1"/>
                <w:kern w:val="0"/>
                <w:sz w:val="24"/>
                <w:szCs w:val="24"/>
                <w:lang w:val="en-US" w:eastAsia="en-US" w:bidi="ar-SA"/>
              </w:rPr>
              <w:t>Обучающая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игра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1042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Полуоткрытые дебюты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Познавательная игра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99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Закрытые дебюты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pacing w:val="-57"/>
                <w:sz w:val="24"/>
                <w:szCs w:val="24"/>
              </w:rPr>
            </w:pPr>
            <w:r>
              <w:rPr>
                <w:spacing w:val="-1"/>
                <w:kern w:val="0"/>
                <w:sz w:val="24"/>
                <w:szCs w:val="24"/>
                <w:lang w:val="en-US" w:eastAsia="en-US" w:bidi="ar-SA"/>
              </w:rPr>
              <w:t>Обучающая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игра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80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pacing w:val="-4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Гамбиты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Эвристическая беседа, практикум, работа в группах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669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«мельница»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Беседа, анализ информации, практикум, работа  в паре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558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«перекрытие»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Беседа, анализ информации, практикум, работа  в паре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602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Тактический приём «рентген»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Беседа, анализ информации, практикум, работа  в паре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91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Конкурс решения позиций:  как бы вы сыграли?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Практикум с интерактивными заданиями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62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Анализ шахматной партии: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выбери ход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Беседа, анализ информации, практикум, работа  в паре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1281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476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 партии-миниатюры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</w:r>
          </w:p>
        </w:tc>
      </w:tr>
      <w:tr>
        <w:trPr>
          <w:trHeight w:val="655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Спарринги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48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 шахматных дебютов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518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Соревнование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</w:r>
          </w:p>
        </w:tc>
      </w:tr>
      <w:tr>
        <w:trPr>
          <w:trHeight w:val="660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Простейшие ладейные эндшпили: ладья с пешкой и королём против ладьи  и короля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Беседа, работа с информацией,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657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Простейшие ладейные эндшпили: ладья с пешкой и королём против ладьи  и короля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Беседа, работа с информацией,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543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Простейшие ладейные эндшпили: ладья с пешкой и королём против ладьи  и короля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Беседа, работа с информацией,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614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Простейшие ладейные эндшпили: ладья с пешкой и королём против ладьи  и короля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Беседа, работа с информацией, практикум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736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Простейшие легкофигурные окончания: мат двумя слонами одинокому королю.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Познавательная игра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89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suppressAutoHyphens w:val="true"/>
              <w:spacing w:before="0" w:after="0"/>
              <w:ind w:left="0" w:hanging="0"/>
              <w:jc w:val="center"/>
              <w:rPr>
                <w:color w:val="231F20"/>
                <w:w w:val="105"/>
                <w:sz w:val="24"/>
                <w:szCs w:val="24"/>
              </w:rPr>
            </w:pPr>
            <w:r>
              <w:rPr>
                <w:color w:val="231F20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Простейшие легкофигурные окончания: мат конём и слоном одинокому королю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Обучающая игра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30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Конкурс решения позиций: как бы вы сыграли?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Коллективно-творческое дело.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691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Роль шахмат в жизни человека.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kern w:val="0"/>
                <w:sz w:val="24"/>
                <w:szCs w:val="24"/>
                <w:lang w:val="en-US" w:eastAsia="ru-RU" w:bidi="ar-SA"/>
              </w:rPr>
              <w:t>Беседа, презентация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</w:r>
          </w:p>
        </w:tc>
      </w:tr>
      <w:tr>
        <w:trPr>
          <w:trHeight w:val="619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 w:cs="Times New Roman"/>
                <w:w w:val="105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Как стать сильным шахматистом?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Беседа, анализ информации, практикум, индивидуальная работа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422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eastAsia="en-US" w:bidi="ar-SA"/>
              </w:rPr>
              <w:t>Игровая практика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90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турнир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Соревнование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374" w:hRule="atLeast"/>
        </w:trPr>
        <w:tc>
          <w:tcPr>
            <w:tcW w:w="708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966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Шахматный праздник</w:t>
            </w:r>
          </w:p>
        </w:tc>
        <w:tc>
          <w:tcPr>
            <w:tcW w:w="85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07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Игровая практика</w:t>
            </w:r>
          </w:p>
        </w:tc>
        <w:tc>
          <w:tcPr>
            <w:tcW w:w="2963" w:type="dxa"/>
            <w:vMerge w:val="continue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</w:r>
          </w:p>
        </w:tc>
      </w:tr>
    </w:tbl>
    <w:p>
      <w:pPr>
        <w:pStyle w:val="Normal"/>
        <w:spacing w:before="0" w:after="20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continuous"/>
      <w:pgSz w:w="11906" w:h="16838"/>
      <w:pgMar w:left="1701" w:right="850" w:header="0" w:top="1134" w:footer="720" w:bottom="1134" w:gutter="0"/>
      <w:formProt w:val="false"/>
      <w:textDirection w:val="lrTb"/>
      <w:docGrid w:type="default" w:linePitch="299" w:charSpace="2048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libri Light">
    <w:charset w:val="01"/>
    <w:family w:val="roman"/>
    <w:pitch w:val="default"/>
  </w:font>
  <w:font w:name="Comic Sans MS">
    <w:charset w:val="01"/>
    <w:family w:val="roman"/>
    <w:pitch w:val="default"/>
  </w:font>
  <w:font w:name="Verdana">
    <w:charset w:val="01"/>
    <w:family w:val="roman"/>
    <w:pitch w:val="default"/>
  </w:font>
  <w:font w:name="Cambria">
    <w:charset w:val="01"/>
    <w:family w:val="roman"/>
    <w:pitch w:val="default"/>
  </w:font>
  <w:font w:name="Times New Roman">
    <w:charset w:val="01"/>
    <w:family w:val="roman"/>
    <w:pitch w:val="default"/>
  </w:font>
  <w:font w:name="Lucida Sans Unicode">
    <w:charset w:val="01"/>
    <w:family w:val="roman"/>
    <w:pitch w:val="default"/>
  </w:font>
  <w:font w:name="Tahoma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auto"/>
    <w:pitch w:val="default"/>
  </w:font>
  <w:font w:name="Calibri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796836576"/>
    </w:sdtPr>
    <w:sdtContent>
      <w:p>
        <w:pPr>
          <w:pStyle w:val="Style26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–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start w:val="1"/>
      <w:numFmt w:val="bullet"/>
      <w:lvlText w:val="–"/>
      <w:lvlJc w:val="left"/>
      <w:pPr>
        <w:tabs>
          <w:tab w:val="num" w:pos="0"/>
        </w:tabs>
        <w:ind w:left="70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7">
    <w:lvl w:ilvl="0">
      <w:start w:val="1"/>
      <w:numFmt w:val="bullet"/>
      <w:lvlText w:val="–"/>
      <w:lvlJc w:val="left"/>
      <w:pPr>
        <w:tabs>
          <w:tab w:val="num" w:pos="0"/>
        </w:tabs>
        <w:ind w:left="708" w:hanging="0"/>
      </w:pPr>
      <w:rPr>
        <w:rFonts w:ascii="Calibri" w:hAnsi="Calibri" w:cs="Calibri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3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1" w:semiHidden="0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25cc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uiPriority w:val="1"/>
    <w:qFormat/>
    <w:rsid w:val="002705a7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2">
    <w:name w:val="Heading 2"/>
    <w:basedOn w:val="Normal"/>
    <w:link w:val="20"/>
    <w:uiPriority w:val="1"/>
    <w:qFormat/>
    <w:rsid w:val="001e7a72"/>
    <w:pPr>
      <w:widowControl w:val="false"/>
      <w:spacing w:lineRule="exact" w:line="367" w:before="0" w:after="0"/>
      <w:ind w:left="20" w:hanging="0"/>
      <w:outlineLvl w:val="1"/>
    </w:pPr>
    <w:rPr>
      <w:rFonts w:ascii="Comic Sans MS" w:hAnsi="Comic Sans MS" w:eastAsia="Comic Sans MS" w:cs="Comic Sans MS"/>
      <w:b/>
      <w:bCs/>
      <w:sz w:val="28"/>
      <w:szCs w:val="28"/>
    </w:rPr>
  </w:style>
  <w:style w:type="paragraph" w:styleId="3">
    <w:name w:val="Heading 3"/>
    <w:basedOn w:val="Normal"/>
    <w:link w:val="30"/>
    <w:uiPriority w:val="1"/>
    <w:qFormat/>
    <w:rsid w:val="001e7a72"/>
    <w:pPr>
      <w:widowControl w:val="false"/>
      <w:spacing w:lineRule="auto" w:line="240" w:before="0" w:after="0"/>
      <w:ind w:left="450" w:right="224" w:hanging="0"/>
      <w:jc w:val="center"/>
      <w:outlineLvl w:val="2"/>
    </w:pPr>
    <w:rPr>
      <w:rFonts w:ascii="Verdana" w:hAnsi="Verdana" w:eastAsia="Verdana" w:cs="Verdana"/>
      <w:b/>
      <w:bCs/>
      <w:sz w:val="24"/>
      <w:szCs w:val="24"/>
    </w:rPr>
  </w:style>
  <w:style w:type="paragraph" w:styleId="4">
    <w:name w:val="Heading 4"/>
    <w:basedOn w:val="Normal"/>
    <w:next w:val="Normal"/>
    <w:link w:val="40"/>
    <w:uiPriority w:val="1"/>
    <w:unhideWhenUsed/>
    <w:qFormat/>
    <w:rsid w:val="00956e00"/>
    <w:pPr>
      <w:keepNext w:val="true"/>
      <w:keepLines/>
      <w:spacing w:before="200" w:after="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val="4472C4" w:themeColor="accent1"/>
      <w:lang w:eastAsia="ru-RU"/>
    </w:rPr>
  </w:style>
  <w:style w:type="paragraph" w:styleId="5">
    <w:name w:val="Heading 5"/>
    <w:basedOn w:val="Normal"/>
    <w:link w:val="50"/>
    <w:uiPriority w:val="1"/>
    <w:qFormat/>
    <w:rsid w:val="001e7a72"/>
    <w:pPr>
      <w:widowControl w:val="false"/>
      <w:spacing w:lineRule="exact" w:line="229" w:before="0" w:after="0"/>
      <w:ind w:left="623" w:hanging="268"/>
      <w:outlineLvl w:val="4"/>
    </w:pPr>
    <w:rPr>
      <w:rFonts w:ascii="Cambria" w:hAnsi="Cambria" w:eastAsia="Cambria" w:cs="Cambria"/>
      <w:b/>
      <w:bCs/>
      <w:i/>
      <w:i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1" w:customStyle="1">
    <w:name w:val="Заголовок 4 Знак"/>
    <w:basedOn w:val="DefaultParagraphFont"/>
    <w:link w:val="4"/>
    <w:uiPriority w:val="1"/>
    <w:qFormat/>
    <w:rsid w:val="00956e00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val="4472C4" w:themeColor="accent1"/>
      <w:lang w:eastAsia="ru-RU"/>
    </w:rPr>
  </w:style>
  <w:style w:type="character" w:styleId="C7" w:customStyle="1">
    <w:name w:val="c7"/>
    <w:basedOn w:val="DefaultParagraphFont"/>
    <w:qFormat/>
    <w:rsid w:val="002705a7"/>
    <w:rPr/>
  </w:style>
  <w:style w:type="character" w:styleId="11" w:customStyle="1">
    <w:name w:val="Заголовок 1 Знак"/>
    <w:basedOn w:val="DefaultParagraphFont"/>
    <w:link w:val="1"/>
    <w:uiPriority w:val="1"/>
    <w:qFormat/>
    <w:rsid w:val="002705a7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Style9">
    <w:name w:val="Интернет-ссылка"/>
    <w:basedOn w:val="DefaultParagraphFont"/>
    <w:uiPriority w:val="99"/>
    <w:unhideWhenUsed/>
    <w:rsid w:val="00954872"/>
    <w:rPr>
      <w:color w:val="0563C1" w:themeColor="hyperlink"/>
      <w:u w:val="single"/>
    </w:rPr>
  </w:style>
  <w:style w:type="character" w:styleId="Style10" w:customStyle="1">
    <w:name w:val="Без интервала Знак"/>
    <w:qFormat/>
    <w:rsid w:val="004a1bf6"/>
    <w:rPr>
      <w:rFonts w:ascii="Calibri" w:hAnsi="Calibri" w:eastAsia="Times New Roman" w:cs="Times New Roman"/>
      <w:spacing w:val="-9"/>
      <w:sz w:val="24"/>
      <w:szCs w:val="24"/>
      <w:lang w:eastAsia="ru-RU"/>
    </w:rPr>
  </w:style>
  <w:style w:type="character" w:styleId="Style11" w:customStyle="1">
    <w:name w:val="Верхний колонтитул Знак"/>
    <w:basedOn w:val="DefaultParagraphFont"/>
    <w:uiPriority w:val="99"/>
    <w:qFormat/>
    <w:rsid w:val="00186f1a"/>
    <w:rPr/>
  </w:style>
  <w:style w:type="character" w:styleId="Style12" w:customStyle="1">
    <w:name w:val="Нижний колонтитул Знак"/>
    <w:basedOn w:val="DefaultParagraphFont"/>
    <w:uiPriority w:val="99"/>
    <w:qFormat/>
    <w:rsid w:val="00186f1a"/>
    <w:rPr/>
  </w:style>
  <w:style w:type="character" w:styleId="C3" w:customStyle="1">
    <w:name w:val="c3"/>
    <w:basedOn w:val="DefaultParagraphFont"/>
    <w:qFormat/>
    <w:rsid w:val="00186f1a"/>
    <w:rPr/>
  </w:style>
  <w:style w:type="character" w:styleId="21" w:customStyle="1">
    <w:name w:val="Заголовок 2 Знак"/>
    <w:basedOn w:val="DefaultParagraphFont"/>
    <w:link w:val="2"/>
    <w:uiPriority w:val="1"/>
    <w:qFormat/>
    <w:rsid w:val="001e7a72"/>
    <w:rPr>
      <w:rFonts w:ascii="Comic Sans MS" w:hAnsi="Comic Sans MS" w:eastAsia="Comic Sans MS" w:cs="Comic Sans MS"/>
      <w:b/>
      <w:bCs/>
      <w:sz w:val="28"/>
      <w:szCs w:val="28"/>
    </w:rPr>
  </w:style>
  <w:style w:type="character" w:styleId="31" w:customStyle="1">
    <w:name w:val="Заголовок 3 Знак"/>
    <w:basedOn w:val="DefaultParagraphFont"/>
    <w:link w:val="3"/>
    <w:uiPriority w:val="1"/>
    <w:qFormat/>
    <w:rsid w:val="001e7a72"/>
    <w:rPr>
      <w:rFonts w:ascii="Verdana" w:hAnsi="Verdana" w:eastAsia="Verdana" w:cs="Verdana"/>
      <w:b/>
      <w:bCs/>
      <w:sz w:val="24"/>
      <w:szCs w:val="24"/>
    </w:rPr>
  </w:style>
  <w:style w:type="character" w:styleId="51" w:customStyle="1">
    <w:name w:val="Заголовок 5 Знак"/>
    <w:basedOn w:val="DefaultParagraphFont"/>
    <w:link w:val="5"/>
    <w:uiPriority w:val="1"/>
    <w:qFormat/>
    <w:rsid w:val="001e7a72"/>
    <w:rPr>
      <w:rFonts w:ascii="Cambria" w:hAnsi="Cambria" w:eastAsia="Cambria" w:cs="Cambria"/>
      <w:b/>
      <w:bCs/>
      <w:i/>
      <w:iCs/>
      <w:sz w:val="20"/>
      <w:szCs w:val="20"/>
    </w:rPr>
  </w:style>
  <w:style w:type="character" w:styleId="Style13" w:customStyle="1">
    <w:name w:val="Основной текст Знак"/>
    <w:basedOn w:val="DefaultParagraphFont"/>
    <w:uiPriority w:val="1"/>
    <w:qFormat/>
    <w:rsid w:val="001e7a72"/>
    <w:rPr>
      <w:rFonts w:ascii="Times New Roman" w:hAnsi="Times New Roman" w:eastAsia="Times New Roman" w:cs="Times New Roman"/>
      <w:sz w:val="20"/>
      <w:szCs w:val="20"/>
    </w:rPr>
  </w:style>
  <w:style w:type="character" w:styleId="Style14" w:customStyle="1">
    <w:name w:val="Название Знак"/>
    <w:basedOn w:val="DefaultParagraphFont"/>
    <w:uiPriority w:val="1"/>
    <w:qFormat/>
    <w:rsid w:val="001e7a72"/>
    <w:rPr>
      <w:rFonts w:ascii="Lucida Sans Unicode" w:hAnsi="Lucida Sans Unicode" w:eastAsia="Lucida Sans Unicode" w:cs="Lucida Sans Unicode"/>
      <w:sz w:val="43"/>
      <w:szCs w:val="43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1e7a72"/>
    <w:rPr>
      <w:rFonts w:ascii="Tahoma" w:hAnsi="Tahoma" w:eastAsia="Times New Roman" w:cs="Tahoma"/>
      <w:sz w:val="16"/>
      <w:szCs w:val="16"/>
    </w:rPr>
  </w:style>
  <w:style w:type="character" w:styleId="Markedcontent" w:customStyle="1">
    <w:name w:val="markedcontent"/>
    <w:basedOn w:val="DefaultParagraphFont"/>
    <w:qFormat/>
    <w:rsid w:val="006d4618"/>
    <w:rPr/>
  </w:style>
  <w:style w:type="character" w:styleId="Style16" w:customStyle="1">
    <w:name w:val="Маркеры"/>
    <w:qFormat/>
    <w:rPr>
      <w:rFonts w:ascii="OpenSymbol" w:hAnsi="OpenSymbol" w:eastAsia="OpenSymbol" w:cs="OpenSymbol"/>
    </w:rPr>
  </w:style>
  <w:style w:type="character" w:styleId="Style17" w:customStyle="1">
    <w:name w:val="Выделение жирным"/>
    <w:qFormat/>
    <w:rPr>
      <w:b/>
      <w:bCs/>
    </w:rPr>
  </w:style>
  <w:style w:type="character" w:styleId="Style18" w:customStyle="1">
    <w:name w:val="Символ нумерации"/>
    <w:qFormat/>
    <w:rPr/>
  </w:style>
  <w:style w:type="character" w:styleId="WW8Num3z0" w:customStyle="1">
    <w:name w:val="WW8Num3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shd w:fill="auto" w:val="clear"/>
      <w:vertAlign w:val="baseline"/>
    </w:rPr>
  </w:style>
  <w:style w:type="character" w:styleId="WW8Num1z0" w:customStyle="1">
    <w:name w:val="WW8Num1z0"/>
    <w:qFormat/>
    <w:rPr>
      <w:rFonts w:ascii="Calibri" w:hAnsi="Calibri" w:eastAsia="Calibri" w:cs="Calibri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shd w:fill="auto" w:val="clear"/>
      <w:vertAlign w:val="baseline"/>
    </w:rPr>
  </w:style>
  <w:style w:type="character" w:styleId="WW8Num1z1" w:customStyle="1">
    <w:name w:val="WW8Num1z1"/>
    <w:qFormat/>
    <w:rPr>
      <w:rFonts w:ascii="Times New Roman" w:hAnsi="Times New Roman" w:eastAsia="Times New Roman" w:cs="Times New Roman"/>
      <w:b w:val="false"/>
      <w:i/>
      <w:iCs/>
      <w:strike w:val="false"/>
      <w:dstrike w:val="false"/>
      <w:color w:val="000000"/>
      <w:position w:val="0"/>
      <w:sz w:val="28"/>
      <w:sz w:val="28"/>
      <w:szCs w:val="28"/>
      <w:u w:val="none" w:color="000000"/>
      <w:shd w:fill="auto" w:val="clear"/>
      <w:vertAlign w:val="baseline"/>
    </w:rPr>
  </w:style>
  <w:style w:type="character" w:styleId="WW8Num2z0" w:customStyle="1">
    <w:name w:val="WW8Num2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shd w:fill="auto" w:val="clear"/>
      <w:vertAlign w:val="baseline"/>
    </w:rPr>
  </w:style>
  <w:style w:type="character" w:styleId="WW8Num4z0" w:customStyle="1">
    <w:name w:val="WW8Num4z0"/>
    <w:qFormat/>
    <w:rPr>
      <w:rFonts w:ascii="Calibri" w:hAnsi="Calibri" w:eastAsia="Calibri" w:cs="Calibri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shd w:fill="auto" w:val="clear"/>
      <w:vertAlign w:val="baseline"/>
    </w:rPr>
  </w:style>
  <w:style w:type="paragraph" w:styleId="Style19" w:customStyle="1">
    <w:name w:val="Заголовок"/>
    <w:basedOn w:val="Normal"/>
    <w:next w:val="Style2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uiPriority w:val="1"/>
    <w:qFormat/>
    <w:rsid w:val="001e7a72"/>
    <w:pPr>
      <w:widowControl w:val="false"/>
      <w:spacing w:lineRule="auto" w:line="240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Style21">
    <w:name w:val="List"/>
    <w:basedOn w:val="Style20"/>
    <w:pPr/>
    <w:rPr>
      <w:rFonts w:ascii="PT Astra Serif" w:hAnsi="PT Astra Serif" w:cs="Noto Sans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1"/>
    <w:qFormat/>
    <w:rsid w:val="0009118d"/>
    <w:pPr>
      <w:spacing w:before="0" w:after="200"/>
      <w:ind w:left="720" w:hanging="0"/>
      <w:contextualSpacing/>
    </w:pPr>
    <w:rPr/>
  </w:style>
  <w:style w:type="paragraph" w:styleId="C0" w:customStyle="1">
    <w:name w:val="c0"/>
    <w:basedOn w:val="Normal"/>
    <w:qFormat/>
    <w:rsid w:val="000b57d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basedOn w:val="Normal"/>
    <w:qFormat/>
    <w:rsid w:val="00956e00"/>
    <w:pPr>
      <w:widowControl w:val="false"/>
    </w:pPr>
    <w:rPr>
      <w:rFonts w:ascii="Calibri" w:hAnsi="Calibri" w:eastAsia="Calibri" w:cs="Arial"/>
      <w:szCs w:val="20"/>
      <w:lang w:val="en-US"/>
    </w:rPr>
  </w:style>
  <w:style w:type="paragraph" w:styleId="NoSpacing">
    <w:name w:val="No Spacing"/>
    <w:qFormat/>
    <w:rsid w:val="00956e00"/>
    <w:pPr>
      <w:widowControl/>
      <w:suppressAutoHyphens w:val="true"/>
      <w:bidi w:val="0"/>
      <w:spacing w:before="0" w:after="0"/>
      <w:jc w:val="left"/>
    </w:pPr>
    <w:rPr>
      <w:rFonts w:eastAsia="Times New Roman" w:cs="Times New Roman" w:ascii="Calibri" w:hAnsi="Calibri" w:asciiTheme="minorHAnsi" w:hAnsiTheme="minorHAnsi"/>
      <w:color w:val="auto"/>
      <w:spacing w:val="-9"/>
      <w:kern w:val="0"/>
      <w:sz w:val="24"/>
      <w:szCs w:val="24"/>
      <w:lang w:eastAsia="ru-RU" w:val="ru-RU" w:bidi="ar-SA"/>
    </w:rPr>
  </w:style>
  <w:style w:type="paragraph" w:styleId="NormalWeb">
    <w:name w:val="Normal (Web)"/>
    <w:basedOn w:val="Normal"/>
    <w:uiPriority w:val="99"/>
    <w:unhideWhenUsed/>
    <w:qFormat/>
    <w:rsid w:val="00956e0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4" w:customStyle="1">
    <w:name w:val="Верхний и нижний колонтитулы"/>
    <w:basedOn w:val="Normal"/>
    <w:qFormat/>
    <w:pPr/>
    <w:rPr/>
  </w:style>
  <w:style w:type="paragraph" w:styleId="Style25">
    <w:name w:val="Header"/>
    <w:basedOn w:val="Normal"/>
    <w:uiPriority w:val="99"/>
    <w:unhideWhenUsed/>
    <w:rsid w:val="00186f1a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uiPriority w:val="99"/>
    <w:unhideWhenUsed/>
    <w:rsid w:val="00186f1a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TableParagraph" w:customStyle="1">
    <w:name w:val="Table Paragraph"/>
    <w:basedOn w:val="Normal"/>
    <w:uiPriority w:val="1"/>
    <w:qFormat/>
    <w:rsid w:val="00186f1a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</w:rPr>
  </w:style>
  <w:style w:type="paragraph" w:styleId="13">
    <w:name w:val="TOC 1"/>
    <w:basedOn w:val="Normal"/>
    <w:uiPriority w:val="1"/>
    <w:qFormat/>
    <w:rsid w:val="001e7a72"/>
    <w:pPr>
      <w:widowControl w:val="false"/>
      <w:spacing w:lineRule="auto" w:line="240" w:before="173" w:after="0"/>
      <w:ind w:left="113" w:hanging="0"/>
    </w:pPr>
    <w:rPr>
      <w:rFonts w:ascii="Cambria" w:hAnsi="Cambria" w:eastAsia="Cambria" w:cs="Cambria"/>
      <w:b/>
      <w:bCs/>
      <w:sz w:val="20"/>
      <w:szCs w:val="20"/>
    </w:rPr>
  </w:style>
  <w:style w:type="paragraph" w:styleId="22">
    <w:name w:val="TOC 2"/>
    <w:basedOn w:val="Normal"/>
    <w:uiPriority w:val="1"/>
    <w:qFormat/>
    <w:rsid w:val="001e7a72"/>
    <w:pPr>
      <w:widowControl w:val="false"/>
      <w:spacing w:lineRule="auto" w:line="240" w:before="76" w:after="0"/>
      <w:ind w:left="113" w:hanging="0"/>
    </w:pPr>
    <w:rPr>
      <w:rFonts w:ascii="Times New Roman" w:hAnsi="Times New Roman" w:eastAsia="Times New Roman" w:cs="Times New Roman"/>
      <w:sz w:val="20"/>
      <w:szCs w:val="20"/>
    </w:rPr>
  </w:style>
  <w:style w:type="paragraph" w:styleId="Style27">
    <w:name w:val="Title"/>
    <w:basedOn w:val="Normal"/>
    <w:uiPriority w:val="1"/>
    <w:qFormat/>
    <w:rsid w:val="001e7a72"/>
    <w:pPr>
      <w:widowControl w:val="false"/>
      <w:spacing w:lineRule="auto" w:line="240" w:before="0" w:after="0"/>
      <w:ind w:left="1405" w:right="1411" w:hanging="0"/>
      <w:jc w:val="center"/>
    </w:pPr>
    <w:rPr>
      <w:rFonts w:ascii="Lucida Sans Unicode" w:hAnsi="Lucida Sans Unicode" w:eastAsia="Lucida Sans Unicode" w:cs="Lucida Sans Unicode"/>
      <w:sz w:val="43"/>
      <w:szCs w:val="43"/>
    </w:rPr>
  </w:style>
  <w:style w:type="paragraph" w:styleId="BalloonText">
    <w:name w:val="Balloon Text"/>
    <w:basedOn w:val="Normal"/>
    <w:uiPriority w:val="99"/>
    <w:semiHidden/>
    <w:unhideWhenUsed/>
    <w:qFormat/>
    <w:rsid w:val="001e7a72"/>
    <w:pPr>
      <w:widowControl w:val="false"/>
      <w:spacing w:lineRule="auto" w:line="240" w:before="0" w:after="0"/>
    </w:pPr>
    <w:rPr>
      <w:rFonts w:ascii="Tahoma" w:hAnsi="Tahoma" w:eastAsia="Times New Roman" w:cs="Tahoma"/>
      <w:sz w:val="16"/>
      <w:szCs w:val="16"/>
    </w:rPr>
  </w:style>
  <w:style w:type="paragraph" w:styleId="Style28" w:customStyle="1">
    <w:name w:val="Содержимое врезки"/>
    <w:basedOn w:val="Normal"/>
    <w:qFormat/>
    <w:pPr/>
    <w:rPr/>
  </w:style>
  <w:style w:type="paragraph" w:styleId="Style29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0" w:customStyle="1">
    <w:name w:val="Заголовок таблицы"/>
    <w:basedOn w:val="Style29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3" w:customStyle="1">
    <w:name w:val="WW8Num3"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4" w:customStyle="1">
    <w:name w:val="WW8Num4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39"/>
    <w:rsid w:val="00956e0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uiPriority w:val="39"/>
    <w:rsid w:val="00956e0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e7a72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chessfield.ru/chess-online?ysclid=lecn9dmtw679801821" TargetMode="External"/><Relationship Id="rId3" Type="http://schemas.openxmlformats.org/officeDocument/2006/relationships/hyperlink" Target="https://yandex.ru/games/tag/shakhmaty_306?ysclid=lecn8ydusk395971309" TargetMode="External"/><Relationship Id="rId4" Type="http://schemas.openxmlformats.org/officeDocument/2006/relationships/hyperlink" Target="https://chess-com.ru/?ysclid=lecng241le11036068" TargetMode="External"/><Relationship Id="rId5" Type="http://schemas.openxmlformats.org/officeDocument/2006/relationships/hyperlink" Target="https://e2-e4.org/?_openstat=ZGlyZWN0LnlhbmRleC5ydTs0MTExMzQ4OTs3MDgxMDk1NDk2O3lhbmRleC5ydTpndWFyYW50ZWU&amp;yclid=14116692946615795711" TargetMode="External"/><Relationship Id="rId6" Type="http://schemas.openxmlformats.org/officeDocument/2006/relationships/hyperlink" Target="https://www.youtube.com/playlist?list=PL9Bnpwq3PBX3rDhuVbZgODO_up3cgGgb" TargetMode="External"/><Relationship Id="rId7" Type="http://schemas.openxmlformats.org/officeDocument/2006/relationships/hyperlink" Target="https://yaroslavl.fenomen-chess.ru/videouroki/?ysclid=lecnifcttk204901005" TargetMode="External"/><Relationship Id="rId8" Type="http://schemas.openxmlformats.org/officeDocument/2006/relationships/hyperlink" Target="https://vse-kursy.com/read/380-uroki-shahmat-dlya-detei.html" TargetMode="External"/><Relationship Id="rId9" Type="http://schemas.openxmlformats.org/officeDocument/2006/relationships/hyperlink" Target="https://chessfield.ru/chess-online?ysclid=lecn9dmtw679801821" TargetMode="External"/><Relationship Id="rId10" Type="http://schemas.openxmlformats.org/officeDocument/2006/relationships/hyperlink" Target="https://yandex.ru/games/tag/shakhmaty_306?ysclid=lecn8ydusk395971309" TargetMode="External"/><Relationship Id="rId11" Type="http://schemas.openxmlformats.org/officeDocument/2006/relationships/hyperlink" Target="https://chess-com.ru/?ysclid=lecng241le11036068" TargetMode="External"/><Relationship Id="rId12" Type="http://schemas.openxmlformats.org/officeDocument/2006/relationships/hyperlink" Target="https://e2-e4.org/?_openstat=ZGlyZWN0LnlhbmRleC5ydTs0MTExMzQ4OTs3MDgxMDk1NDk2O3lhbmRleC5ydTpndWFyYW50ZWU&amp;yclid=14116692946615795711" TargetMode="External"/><Relationship Id="rId13" Type="http://schemas.openxmlformats.org/officeDocument/2006/relationships/hyperlink" Target="https://www.youtube.com/playlist?list=PL9Bnpwq3PBX3rDhuVbZgODO_up3cgGgb" TargetMode="External"/><Relationship Id="rId14" Type="http://schemas.openxmlformats.org/officeDocument/2006/relationships/hyperlink" Target="https://yaroslavl.fenomenchess.ru/videouroki/?ysclid=lecnifcttk204901005" TargetMode="External"/><Relationship Id="rId15" Type="http://schemas.openxmlformats.org/officeDocument/2006/relationships/hyperlink" Target="https://vse-kursy.com/read/380-uroki-shahmat-dlya-detei.html" TargetMode="External"/><Relationship Id="rId16" Type="http://schemas.openxmlformats.org/officeDocument/2006/relationships/hyperlink" Target="https://chessfield.ru/chess-online?ysclid=lecn9dmtw679801821" TargetMode="External"/><Relationship Id="rId17" Type="http://schemas.openxmlformats.org/officeDocument/2006/relationships/hyperlink" Target="https://www.youtube.com/playlist?list=PL9Bnpwq3PBX3rDhuVbZgODO_up3cgGgb" TargetMode="External"/><Relationship Id="rId18" Type="http://schemas.openxmlformats.org/officeDocument/2006/relationships/hyperlink" Target="https://yaroslavl.fenomen-chess.ru/videouroki/?ysclid=lecnifcttk204901005" TargetMode="External"/><Relationship Id="rId19" Type="http://schemas.openxmlformats.org/officeDocument/2006/relationships/footer" Target="footer1.xml"/><Relationship Id="rId20" Type="http://schemas.openxmlformats.org/officeDocument/2006/relationships/hyperlink" Target="https://chessfield.ru/chess-online?ysclid=lecn9dmtw679801821" TargetMode="External"/><Relationship Id="rId21" Type="http://schemas.openxmlformats.org/officeDocument/2006/relationships/hyperlink" Target="https://yandex.ru/games/tag/shakhmaty_306?ysclid=lecn8ydusk395971309" TargetMode="External"/><Relationship Id="rId22" Type="http://schemas.openxmlformats.org/officeDocument/2006/relationships/hyperlink" Target="https://chess-com.ru/?ysclid=lecng241le11036068" TargetMode="External"/><Relationship Id="rId23" Type="http://schemas.openxmlformats.org/officeDocument/2006/relationships/hyperlink" Target="https://e2-e4.org/?_openstat=ZGlyZWN0LnlhbmRleC5ydTs0MTExMzQ4OTs3MDgxMDk1NDk2O3lhbmRleC5ydTpndWFyYW50ZWU&amp;yclid=14116692946615795711" TargetMode="External"/><Relationship Id="rId24" Type="http://schemas.openxmlformats.org/officeDocument/2006/relationships/hyperlink" Target="https://www.youtube.com/playlist?list=PL9Bnpwq3PBX3rDhuVbZgODO_up3cgGgb" TargetMode="External"/><Relationship Id="rId25" Type="http://schemas.openxmlformats.org/officeDocument/2006/relationships/hyperlink" Target="https://yaroslavl.fenomen-chess.ru/videouroki/?ysclid=lecnifcttk204901005" TargetMode="External"/><Relationship Id="rId26" Type="http://schemas.openxmlformats.org/officeDocument/2006/relationships/hyperlink" Target="https://vse-kursy.com/read/380-uroki-shahmat-dlya-detei.html" TargetMode="External"/><Relationship Id="rId27" Type="http://schemas.openxmlformats.org/officeDocument/2006/relationships/numbering" Target="numbering.xml"/><Relationship Id="rId28" Type="http://schemas.openxmlformats.org/officeDocument/2006/relationships/fontTable" Target="fontTable.xml"/><Relationship Id="rId29" Type="http://schemas.openxmlformats.org/officeDocument/2006/relationships/settings" Target="settings.xml"/><Relationship Id="rId30" Type="http://schemas.openxmlformats.org/officeDocument/2006/relationships/theme" Target="theme/theme1.xml"/><Relationship Id="rId3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78DB8-ED6A-4376-A710-CBD4D610C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Application>LibreOffice/7.0.6.2$Linux_X86_64 LibreOffice_project/00$Build-2</Application>
  <AppVersion>15.0000</AppVersion>
  <Pages>21</Pages>
  <Words>4833</Words>
  <Characters>34122</Characters>
  <CharactersWithSpaces>38065</CharactersWithSpaces>
  <Paragraphs>1150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2022-06-24T04:31:00Z</dcterms:created>
  <dc:creator>ЕЛЕНА УГЛОВА</dc:creator>
  <dc:description/>
  <dc:language>ru-RU</dc:language>
  <cp:lastModifiedBy/>
  <cp:lastPrinted>2023-02-20T13:36:00Z</cp:lastPrinted>
  <dcterms:modified xsi:type="dcterms:W3CDTF">2026-05-12T08:20:14Z</dcterms:modified>
  <cp:revision>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