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BC2" w:rsidRPr="00E36BC2" w:rsidRDefault="00E36BC2" w:rsidP="00E36BC2">
      <w:pPr>
        <w:pStyle w:val="a3"/>
        <w:ind w:right="137" w:firstLine="674"/>
        <w:rPr>
          <w:b/>
        </w:rPr>
      </w:pPr>
      <w:bookmarkStart w:id="0" w:name="_GoBack"/>
      <w:r w:rsidRPr="00E36BC2">
        <w:rPr>
          <w:b/>
        </w:rPr>
        <w:t>Промежуточная аттестация обучающихся с РАС</w:t>
      </w:r>
    </w:p>
    <w:bookmarkEnd w:id="0"/>
    <w:p w:rsidR="00E36BC2" w:rsidRDefault="00E36BC2" w:rsidP="00E36BC2">
      <w:pPr>
        <w:pStyle w:val="a3"/>
        <w:ind w:right="137" w:firstLine="674"/>
      </w:pPr>
      <w:r>
        <w:t>Основной задачей промежуточной аттестации является установление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учеников</w:t>
      </w:r>
      <w:r>
        <w:rPr>
          <w:spacing w:val="-5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ФГОС ОВЗ, глубины и прочности полученных знаний, их практиче-скому применению.</w:t>
      </w:r>
    </w:p>
    <w:p w:rsidR="00E36BC2" w:rsidRDefault="00E36BC2" w:rsidP="00E36BC2">
      <w:pPr>
        <w:pStyle w:val="a3"/>
        <w:ind w:right="134" w:firstLine="674"/>
      </w:pPr>
      <w:r>
        <w:t>Промежуточная аттестация обучающихся с РАС прово</w:t>
      </w:r>
      <w:r>
        <w:softHyphen/>
        <w:t>дится с целью повышения ответственности Учреждения за ре</w:t>
      </w:r>
      <w:r>
        <w:softHyphen/>
        <w:t>зультаты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деятельности, за объективную оценку усвоения обучающимися с РАСАООП НОО в соответствии с требованиями ФГОС ОВЗ.</w:t>
      </w:r>
    </w:p>
    <w:p w:rsidR="00E36BC2" w:rsidRDefault="00E36BC2" w:rsidP="00E36BC2">
      <w:pPr>
        <w:pStyle w:val="a3"/>
        <w:ind w:right="135" w:firstLine="674"/>
      </w:pPr>
      <w:r>
        <w:t>Промежуточная аттестация обучающихся с РАС прово</w:t>
      </w:r>
      <w:r>
        <w:softHyphen/>
        <w:t>дится в форме итогового контроля в переводных классах уровня начального общего образования либо административного кон</w:t>
      </w:r>
      <w:r>
        <w:softHyphen/>
      </w:r>
      <w:r>
        <w:rPr>
          <w:spacing w:val="-2"/>
        </w:rPr>
        <w:t>троля.</w:t>
      </w:r>
    </w:p>
    <w:p w:rsidR="00E36BC2" w:rsidRDefault="00E36BC2" w:rsidP="00E36BC2">
      <w:pPr>
        <w:pStyle w:val="a3"/>
        <w:ind w:right="138" w:firstLine="674"/>
        <w:jc w:val="left"/>
      </w:pPr>
      <w:r>
        <w:t>Промежуточная</w:t>
      </w:r>
      <w:r>
        <w:rPr>
          <w:spacing w:val="40"/>
        </w:rPr>
        <w:t xml:space="preserve"> </w:t>
      </w:r>
      <w:r>
        <w:t>аттестация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форме четвертного контроля во 2-4 классах.</w:t>
      </w:r>
    </w:p>
    <w:p w:rsidR="00E36BC2" w:rsidRDefault="00E36BC2" w:rsidP="00E36BC2">
      <w:pPr>
        <w:pStyle w:val="a3"/>
        <w:spacing w:before="73"/>
        <w:ind w:left="0" w:right="135" w:firstLine="0"/>
      </w:pPr>
      <w:r>
        <w:t>Промежуточная аттестация (итоговый контроль) в пере</w:t>
      </w:r>
      <w:r>
        <w:softHyphen/>
        <w:t>водных классах может проводиться в следующих формах: ито</w:t>
      </w:r>
      <w:r>
        <w:softHyphen/>
        <w:t>говая контрольная работа, итоговый опрос, тестирование, защи</w:t>
      </w:r>
      <w:r>
        <w:softHyphen/>
        <w:t>та рефератов и творческих работ, защита проектов и другие формы, заявленные в учебном плане текущего учебного года и согласованные с Педагогическим советом Учреждения.</w:t>
      </w: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</w:p>
    <w:p w:rsidR="00E36BC2" w:rsidRDefault="00E36BC2" w:rsidP="00E36BC2">
      <w:pPr>
        <w:pStyle w:val="a3"/>
        <w:spacing w:before="1"/>
        <w:ind w:right="135" w:firstLine="674"/>
      </w:pPr>
      <w:r>
        <w:t>График проведения промежуточной итоговой аттеста</w:t>
      </w:r>
      <w:r>
        <w:softHyphen/>
        <w:t>ции, предметы и форма при</w:t>
      </w:r>
      <w:r>
        <w:t>нимаются решением Педагогическо</w:t>
      </w:r>
      <w:r>
        <w:t>го совета и утверждаются приказом директора Учреждения из предлагаемого учебным планом перечня:</w:t>
      </w:r>
    </w:p>
    <w:p w:rsidR="00E36BC2" w:rsidRDefault="00E36BC2" w:rsidP="00E36BC2">
      <w:pPr>
        <w:pStyle w:val="a3"/>
        <w:spacing w:before="30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"/>
        <w:gridCol w:w="1488"/>
        <w:gridCol w:w="1526"/>
        <w:gridCol w:w="1853"/>
      </w:tblGrid>
      <w:tr w:rsidR="00E36BC2" w:rsidTr="00407FCF">
        <w:trPr>
          <w:trHeight w:val="230"/>
        </w:trPr>
        <w:tc>
          <w:tcPr>
            <w:tcW w:w="1471" w:type="dxa"/>
            <w:vMerge w:val="restart"/>
          </w:tcPr>
          <w:p w:rsidR="00E36BC2" w:rsidRDefault="00E36BC2" w:rsidP="00407FCF">
            <w:pPr>
              <w:pStyle w:val="TableParagraph"/>
              <w:spacing w:line="228" w:lineRule="exact"/>
              <w:ind w:left="2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Предметы</w:t>
            </w:r>
          </w:p>
        </w:tc>
        <w:tc>
          <w:tcPr>
            <w:tcW w:w="4867" w:type="dxa"/>
            <w:gridSpan w:val="3"/>
          </w:tcPr>
          <w:p w:rsidR="00E36BC2" w:rsidRDefault="00E36BC2" w:rsidP="00407FCF">
            <w:pPr>
              <w:pStyle w:val="TableParagraph"/>
              <w:spacing w:line="210" w:lineRule="exact"/>
              <w:ind w:left="314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промежуточной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(итоговой)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аттестации</w:t>
            </w:r>
          </w:p>
        </w:tc>
      </w:tr>
      <w:tr w:rsidR="00E36BC2" w:rsidTr="00407FCF">
        <w:trPr>
          <w:trHeight w:val="230"/>
        </w:trPr>
        <w:tc>
          <w:tcPr>
            <w:tcW w:w="1471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</w:tcPr>
          <w:p w:rsidR="00E36BC2" w:rsidRDefault="00E36BC2" w:rsidP="00407FCF">
            <w:pPr>
              <w:pStyle w:val="TableParagraph"/>
              <w:spacing w:line="210" w:lineRule="exact"/>
              <w:ind w:left="4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r>
              <w:rPr>
                <w:b/>
                <w:spacing w:val="-2"/>
                <w:sz w:val="20"/>
              </w:rPr>
              <w:t>класс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10" w:lineRule="exact"/>
              <w:ind w:left="43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</w:t>
            </w:r>
            <w:r>
              <w:rPr>
                <w:b/>
                <w:spacing w:val="-2"/>
                <w:sz w:val="20"/>
              </w:rPr>
              <w:t>класс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10" w:lineRule="exact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</w:t>
            </w:r>
            <w:r>
              <w:rPr>
                <w:b/>
                <w:spacing w:val="-2"/>
                <w:sz w:val="20"/>
              </w:rPr>
              <w:t>класс</w:t>
            </w:r>
          </w:p>
        </w:tc>
      </w:tr>
      <w:tr w:rsidR="00E36BC2" w:rsidTr="00407FCF">
        <w:trPr>
          <w:trHeight w:val="230"/>
        </w:trPr>
        <w:tc>
          <w:tcPr>
            <w:tcW w:w="1471" w:type="dxa"/>
            <w:vMerge w:val="restart"/>
          </w:tcPr>
          <w:p w:rsidR="00E36BC2" w:rsidRDefault="00E36BC2" w:rsidP="00407FC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1488" w:type="dxa"/>
          </w:tcPr>
          <w:p w:rsidR="00E36BC2" w:rsidRDefault="00E36BC2" w:rsidP="00407FC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Диктант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Диктант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Диктант</w:t>
            </w:r>
          </w:p>
        </w:tc>
      </w:tr>
      <w:tr w:rsidR="00E36BC2" w:rsidTr="00407FCF">
        <w:trPr>
          <w:trHeight w:val="458"/>
        </w:trPr>
        <w:tc>
          <w:tcPr>
            <w:tcW w:w="1471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</w:tcPr>
          <w:p w:rsidR="00E36BC2" w:rsidRDefault="00E36BC2" w:rsidP="00407FC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Контрольное</w:t>
            </w:r>
          </w:p>
          <w:p w:rsidR="00E36BC2" w:rsidRDefault="00E36BC2" w:rsidP="00407FCF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списывание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Контрольное</w:t>
            </w:r>
          </w:p>
          <w:p w:rsidR="00E36BC2" w:rsidRDefault="00E36BC2" w:rsidP="00407FCF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списывание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Контрольное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спи-</w:t>
            </w:r>
          </w:p>
          <w:p w:rsidR="00E36BC2" w:rsidRDefault="00E36BC2" w:rsidP="00407FCF">
            <w:pPr>
              <w:pStyle w:val="TableParagraph"/>
              <w:spacing w:line="215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сывание</w:t>
            </w:r>
          </w:p>
        </w:tc>
      </w:tr>
      <w:tr w:rsidR="00E36BC2" w:rsidTr="00407FCF">
        <w:trPr>
          <w:trHeight w:val="691"/>
        </w:trPr>
        <w:tc>
          <w:tcPr>
            <w:tcW w:w="1471" w:type="dxa"/>
            <w:vMerge w:val="restart"/>
          </w:tcPr>
          <w:p w:rsidR="00E36BC2" w:rsidRDefault="00E36BC2" w:rsidP="00407FCF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Литературное чтение</w:t>
            </w:r>
          </w:p>
        </w:tc>
        <w:tc>
          <w:tcPr>
            <w:tcW w:w="1488" w:type="dxa"/>
            <w:vMerge w:val="restart"/>
          </w:tcPr>
          <w:p w:rsidR="00E36BC2" w:rsidRDefault="00E36BC2" w:rsidP="00407FCF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Контроль на</w:t>
            </w:r>
            <w:r>
              <w:rPr>
                <w:sz w:val="20"/>
              </w:rPr>
              <w:softHyphen/>
              <w:t xml:space="preserve">выка чтения </w:t>
            </w:r>
            <w:r>
              <w:rPr>
                <w:spacing w:val="-2"/>
                <w:sz w:val="20"/>
              </w:rPr>
              <w:t>вслух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tabs>
                <w:tab w:val="left" w:pos="835"/>
                <w:tab w:val="left" w:pos="1156"/>
              </w:tabs>
              <w:spacing w:line="237" w:lineRule="auto"/>
              <w:ind w:left="110" w:right="90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на</w:t>
            </w:r>
            <w:r>
              <w:rPr>
                <w:spacing w:val="-4"/>
                <w:sz w:val="20"/>
              </w:rPr>
              <w:softHyphen/>
              <w:t>выка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чтения</w:t>
            </w:r>
          </w:p>
          <w:p w:rsidR="00E36BC2" w:rsidRDefault="00E36BC2" w:rsidP="00407FCF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вслух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tabs>
                <w:tab w:val="left" w:pos="1135"/>
              </w:tabs>
              <w:spacing w:line="237" w:lineRule="auto"/>
              <w:ind w:left="111" w:right="94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навыка </w:t>
            </w:r>
            <w:r>
              <w:rPr>
                <w:sz w:val="20"/>
              </w:rPr>
              <w:t>чтения вслух</w:t>
            </w:r>
          </w:p>
        </w:tc>
      </w:tr>
      <w:tr w:rsidR="00E36BC2" w:rsidTr="00407FCF">
        <w:trPr>
          <w:trHeight w:val="690"/>
        </w:trPr>
        <w:tc>
          <w:tcPr>
            <w:tcW w:w="1471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</w:tcPr>
          <w:p w:rsidR="00E36BC2" w:rsidRPr="00E36BC2" w:rsidRDefault="00E36BC2" w:rsidP="00407FCF">
            <w:pPr>
              <w:pStyle w:val="TableParagraph"/>
              <w:tabs>
                <w:tab w:val="left" w:pos="1156"/>
              </w:tabs>
              <w:spacing w:line="223" w:lineRule="exact"/>
              <w:ind w:left="110"/>
              <w:rPr>
                <w:sz w:val="20"/>
                <w:lang w:val="ru-RU"/>
              </w:rPr>
            </w:pPr>
            <w:r w:rsidRPr="00E36BC2">
              <w:rPr>
                <w:spacing w:val="-2"/>
                <w:sz w:val="20"/>
                <w:lang w:val="ru-RU"/>
              </w:rPr>
              <w:t>Контроль</w:t>
            </w:r>
            <w:r w:rsidRPr="00E36BC2">
              <w:rPr>
                <w:sz w:val="20"/>
                <w:lang w:val="ru-RU"/>
              </w:rPr>
              <w:tab/>
            </w:r>
            <w:r w:rsidRPr="00E36BC2">
              <w:rPr>
                <w:spacing w:val="-5"/>
                <w:sz w:val="20"/>
                <w:lang w:val="ru-RU"/>
              </w:rPr>
              <w:t>на-</w:t>
            </w:r>
          </w:p>
          <w:p w:rsidR="00E36BC2" w:rsidRPr="00E36BC2" w:rsidRDefault="00E36BC2" w:rsidP="00407FCF">
            <w:pPr>
              <w:pStyle w:val="TableParagraph"/>
              <w:spacing w:line="230" w:lineRule="atLeast"/>
              <w:ind w:left="110"/>
              <w:rPr>
                <w:sz w:val="20"/>
                <w:lang w:val="ru-RU"/>
              </w:rPr>
            </w:pPr>
            <w:r w:rsidRPr="00E36BC2">
              <w:rPr>
                <w:sz w:val="20"/>
                <w:lang w:val="ru-RU"/>
              </w:rPr>
              <w:t>выка</w:t>
            </w:r>
            <w:r w:rsidRPr="00E36BC2">
              <w:rPr>
                <w:spacing w:val="26"/>
                <w:sz w:val="20"/>
                <w:lang w:val="ru-RU"/>
              </w:rPr>
              <w:t xml:space="preserve"> </w:t>
            </w:r>
            <w:r w:rsidRPr="00E36BC2">
              <w:rPr>
                <w:sz w:val="20"/>
                <w:lang w:val="ru-RU"/>
              </w:rPr>
              <w:t>работы</w:t>
            </w:r>
            <w:r w:rsidRPr="00E36BC2">
              <w:rPr>
                <w:spacing w:val="28"/>
                <w:sz w:val="20"/>
                <w:lang w:val="ru-RU"/>
              </w:rPr>
              <w:t xml:space="preserve"> </w:t>
            </w:r>
            <w:r w:rsidRPr="00E36BC2">
              <w:rPr>
                <w:sz w:val="20"/>
                <w:lang w:val="ru-RU"/>
              </w:rPr>
              <w:t xml:space="preserve">с </w:t>
            </w:r>
            <w:r w:rsidRPr="00E36BC2">
              <w:rPr>
                <w:spacing w:val="-2"/>
                <w:sz w:val="20"/>
                <w:lang w:val="ru-RU"/>
              </w:rPr>
              <w:t>текстом</w:t>
            </w:r>
          </w:p>
        </w:tc>
        <w:tc>
          <w:tcPr>
            <w:tcW w:w="1853" w:type="dxa"/>
          </w:tcPr>
          <w:p w:rsidR="00E36BC2" w:rsidRPr="00E36BC2" w:rsidRDefault="00E36BC2" w:rsidP="00407FCF">
            <w:pPr>
              <w:pStyle w:val="TableParagraph"/>
              <w:tabs>
                <w:tab w:val="left" w:pos="1135"/>
              </w:tabs>
              <w:ind w:left="111" w:right="94"/>
              <w:rPr>
                <w:sz w:val="20"/>
                <w:lang w:val="ru-RU"/>
              </w:rPr>
            </w:pPr>
            <w:r w:rsidRPr="00E36BC2">
              <w:rPr>
                <w:spacing w:val="-2"/>
                <w:sz w:val="20"/>
                <w:lang w:val="ru-RU"/>
              </w:rPr>
              <w:t>Контроль</w:t>
            </w:r>
            <w:r w:rsidRPr="00E36BC2">
              <w:rPr>
                <w:sz w:val="20"/>
                <w:lang w:val="ru-RU"/>
              </w:rPr>
              <w:tab/>
            </w:r>
            <w:r w:rsidRPr="00E36BC2">
              <w:rPr>
                <w:spacing w:val="-2"/>
                <w:sz w:val="20"/>
                <w:lang w:val="ru-RU"/>
              </w:rPr>
              <w:t xml:space="preserve">навыка </w:t>
            </w:r>
            <w:r w:rsidRPr="00E36BC2">
              <w:rPr>
                <w:sz w:val="20"/>
                <w:lang w:val="ru-RU"/>
              </w:rPr>
              <w:t>работы с текстом</w:t>
            </w:r>
          </w:p>
        </w:tc>
      </w:tr>
      <w:tr w:rsidR="00E36BC2" w:rsidTr="00407FCF">
        <w:trPr>
          <w:trHeight w:val="918"/>
        </w:trPr>
        <w:tc>
          <w:tcPr>
            <w:tcW w:w="1471" w:type="dxa"/>
          </w:tcPr>
          <w:p w:rsidR="00E36BC2" w:rsidRDefault="00E36BC2" w:rsidP="00407FCF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Английский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1488" w:type="dxa"/>
          </w:tcPr>
          <w:p w:rsidR="00E36BC2" w:rsidRDefault="00E36BC2" w:rsidP="00407FCF">
            <w:pPr>
              <w:pStyle w:val="TableParagraph"/>
              <w:spacing w:line="228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-----</w:t>
            </w: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28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------</w:t>
            </w: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853" w:type="dxa"/>
          </w:tcPr>
          <w:p w:rsidR="00E36BC2" w:rsidRPr="00E36BC2" w:rsidRDefault="00E36BC2" w:rsidP="00407FCF">
            <w:pPr>
              <w:pStyle w:val="TableParagraph"/>
              <w:ind w:left="111" w:right="423"/>
              <w:rPr>
                <w:sz w:val="20"/>
                <w:lang w:val="ru-RU"/>
              </w:rPr>
            </w:pPr>
            <w:r w:rsidRPr="00E36BC2">
              <w:rPr>
                <w:sz w:val="20"/>
                <w:lang w:val="ru-RU"/>
              </w:rPr>
              <w:t>Итоговый</w:t>
            </w:r>
            <w:r w:rsidRPr="00E36BC2">
              <w:rPr>
                <w:spacing w:val="-13"/>
                <w:sz w:val="20"/>
                <w:lang w:val="ru-RU"/>
              </w:rPr>
              <w:t xml:space="preserve"> </w:t>
            </w:r>
            <w:r w:rsidRPr="00E36BC2">
              <w:rPr>
                <w:sz w:val="20"/>
                <w:lang w:val="ru-RU"/>
              </w:rPr>
              <w:t xml:space="preserve">тест: </w:t>
            </w:r>
            <w:r w:rsidRPr="00E36BC2">
              <w:rPr>
                <w:spacing w:val="-2"/>
                <w:sz w:val="20"/>
                <w:lang w:val="ru-RU"/>
              </w:rPr>
              <w:t>лексико-</w:t>
            </w:r>
          </w:p>
          <w:p w:rsidR="00E36BC2" w:rsidRPr="00E36BC2" w:rsidRDefault="00E36BC2" w:rsidP="00407FCF">
            <w:pPr>
              <w:pStyle w:val="TableParagraph"/>
              <w:spacing w:line="228" w:lineRule="exact"/>
              <w:ind w:left="111" w:right="189"/>
              <w:rPr>
                <w:sz w:val="20"/>
                <w:lang w:val="ru-RU"/>
              </w:rPr>
            </w:pPr>
            <w:r w:rsidRPr="00E36BC2">
              <w:rPr>
                <w:spacing w:val="-2"/>
                <w:sz w:val="20"/>
                <w:lang w:val="ru-RU"/>
              </w:rPr>
              <w:t xml:space="preserve">грамматический </w:t>
            </w:r>
            <w:r w:rsidRPr="00E36BC2">
              <w:rPr>
                <w:sz w:val="20"/>
                <w:lang w:val="ru-RU"/>
              </w:rPr>
              <w:t>тест,</w:t>
            </w:r>
            <w:r w:rsidRPr="00E36BC2">
              <w:rPr>
                <w:spacing w:val="-13"/>
                <w:sz w:val="20"/>
                <w:lang w:val="ru-RU"/>
              </w:rPr>
              <w:t xml:space="preserve"> </w:t>
            </w:r>
            <w:r w:rsidRPr="00E36BC2">
              <w:rPr>
                <w:sz w:val="20"/>
                <w:lang w:val="ru-RU"/>
              </w:rPr>
              <w:t>аудирование</w:t>
            </w:r>
          </w:p>
        </w:tc>
      </w:tr>
      <w:tr w:rsidR="00E36BC2" w:rsidTr="00407FCF">
        <w:trPr>
          <w:trHeight w:val="460"/>
        </w:trPr>
        <w:tc>
          <w:tcPr>
            <w:tcW w:w="1471" w:type="dxa"/>
          </w:tcPr>
          <w:p w:rsidR="00E36BC2" w:rsidRDefault="00E36BC2" w:rsidP="00407FC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Математика</w:t>
            </w:r>
          </w:p>
        </w:tc>
        <w:tc>
          <w:tcPr>
            <w:tcW w:w="1488" w:type="dxa"/>
          </w:tcPr>
          <w:p w:rsidR="00E36BC2" w:rsidRDefault="00E36BC2" w:rsidP="00407FC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Контрольная</w:t>
            </w:r>
          </w:p>
          <w:p w:rsidR="00E36BC2" w:rsidRDefault="00E36BC2" w:rsidP="00407FCF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Контрольная</w:t>
            </w:r>
          </w:p>
          <w:p w:rsidR="00E36BC2" w:rsidRDefault="00E36BC2" w:rsidP="00407FCF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Контрольная</w:t>
            </w:r>
          </w:p>
          <w:p w:rsidR="00E36BC2" w:rsidRDefault="00E36BC2" w:rsidP="00407FCF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</w:p>
        </w:tc>
      </w:tr>
      <w:tr w:rsidR="00E36BC2" w:rsidTr="00407FCF">
        <w:trPr>
          <w:trHeight w:val="230"/>
        </w:trPr>
        <w:tc>
          <w:tcPr>
            <w:tcW w:w="1471" w:type="dxa"/>
            <w:vMerge w:val="restart"/>
          </w:tcPr>
          <w:p w:rsidR="00E36BC2" w:rsidRDefault="00E36BC2" w:rsidP="00407FCF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Окружающий </w:t>
            </w:r>
            <w:r>
              <w:rPr>
                <w:spacing w:val="-4"/>
                <w:sz w:val="20"/>
              </w:rPr>
              <w:t>мир</w:t>
            </w:r>
          </w:p>
        </w:tc>
        <w:tc>
          <w:tcPr>
            <w:tcW w:w="1488" w:type="dxa"/>
            <w:vMerge w:val="restart"/>
          </w:tcPr>
          <w:p w:rsidR="00E36BC2" w:rsidRDefault="00E36BC2" w:rsidP="00407FCF">
            <w:pPr>
              <w:pStyle w:val="TableParagraph"/>
              <w:spacing w:line="224" w:lineRule="exact"/>
              <w:ind w:left="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11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11" w:lineRule="exact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 w:rsidR="00E36BC2" w:rsidTr="00407FCF">
        <w:trPr>
          <w:trHeight w:val="460"/>
        </w:trPr>
        <w:tc>
          <w:tcPr>
            <w:tcW w:w="1471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:rsidR="00E36BC2" w:rsidRDefault="00E36BC2" w:rsidP="00407FCF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</w:tcPr>
          <w:p w:rsidR="00E36BC2" w:rsidRDefault="00E36BC2" w:rsidP="00407FCF">
            <w:pPr>
              <w:pStyle w:val="TableParagraph"/>
              <w:spacing w:line="223" w:lineRule="exact"/>
              <w:ind w:left="17" w:right="3"/>
              <w:jc w:val="center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проек-</w:t>
            </w:r>
          </w:p>
          <w:p w:rsidR="00E36BC2" w:rsidRDefault="00E36BC2" w:rsidP="00407FCF">
            <w:pPr>
              <w:pStyle w:val="TableParagraph"/>
              <w:spacing w:line="217" w:lineRule="exact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та</w:t>
            </w:r>
          </w:p>
        </w:tc>
        <w:tc>
          <w:tcPr>
            <w:tcW w:w="1853" w:type="dxa"/>
          </w:tcPr>
          <w:p w:rsidR="00E36BC2" w:rsidRDefault="00E36BC2" w:rsidP="00407FCF">
            <w:pPr>
              <w:pStyle w:val="TableParagraph"/>
              <w:spacing w:line="223" w:lineRule="exact"/>
              <w:ind w:left="255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</w:tc>
      </w:tr>
    </w:tbl>
    <w:p w:rsidR="00E36BC2" w:rsidRDefault="00E36BC2" w:rsidP="00E36BC2">
      <w:pPr>
        <w:pStyle w:val="a3"/>
        <w:spacing w:before="248"/>
        <w:ind w:right="139"/>
      </w:pPr>
      <w:r>
        <w:t>Промежуточная аттестация обучающихся с РАС по ва</w:t>
      </w:r>
      <w:r>
        <w:softHyphen/>
        <w:t>рианту 8.4 представляет собой оценку результатов освоения СИПР и развития жизненных компетенций ребенка по итогам учебного года.</w:t>
      </w:r>
    </w:p>
    <w:p w:rsidR="00E36BC2" w:rsidRDefault="00E36BC2" w:rsidP="00E36BC2">
      <w:pPr>
        <w:pStyle w:val="a3"/>
        <w:spacing w:before="1" w:line="253" w:lineRule="exact"/>
        <w:ind w:left="849" w:firstLine="0"/>
      </w:pPr>
      <w:r>
        <w:t>Итоговая</w:t>
      </w:r>
      <w:r>
        <w:rPr>
          <w:spacing w:val="42"/>
        </w:rPr>
        <w:t xml:space="preserve"> </w:t>
      </w:r>
      <w:r>
        <w:t>аттестация</w:t>
      </w:r>
      <w:r>
        <w:rPr>
          <w:spacing w:val="43"/>
        </w:rPr>
        <w:t xml:space="preserve"> </w:t>
      </w:r>
      <w:r>
        <w:t>обучающихся</w:t>
      </w:r>
      <w:r>
        <w:rPr>
          <w:spacing w:val="42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РАС</w:t>
      </w:r>
      <w:r>
        <w:rPr>
          <w:spacing w:val="42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rPr>
          <w:spacing w:val="-2"/>
        </w:rPr>
        <w:t>варианту</w:t>
      </w:r>
    </w:p>
    <w:p w:rsidR="00E36BC2" w:rsidRDefault="00E36BC2" w:rsidP="00E36BC2">
      <w:pPr>
        <w:pStyle w:val="a3"/>
        <w:spacing w:line="253" w:lineRule="exact"/>
        <w:ind w:firstLine="0"/>
      </w:pPr>
      <w:r>
        <w:t>8.4</w:t>
      </w:r>
      <w:r>
        <w:rPr>
          <w:spacing w:val="24"/>
        </w:rPr>
        <w:t xml:space="preserve"> </w:t>
      </w:r>
      <w:r>
        <w:t>осуществляется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течение</w:t>
      </w:r>
      <w:r>
        <w:rPr>
          <w:spacing w:val="27"/>
        </w:rPr>
        <w:t xml:space="preserve"> </w:t>
      </w:r>
      <w:r>
        <w:t>последних</w:t>
      </w:r>
      <w:r>
        <w:rPr>
          <w:spacing w:val="27"/>
        </w:rPr>
        <w:t xml:space="preserve"> </w:t>
      </w:r>
      <w:r>
        <w:t>двух</w:t>
      </w:r>
      <w:r>
        <w:rPr>
          <w:spacing w:val="27"/>
        </w:rPr>
        <w:t xml:space="preserve"> </w:t>
      </w:r>
      <w:r>
        <w:t>недель</w:t>
      </w:r>
      <w:r>
        <w:rPr>
          <w:spacing w:val="27"/>
        </w:rPr>
        <w:t xml:space="preserve"> </w:t>
      </w:r>
      <w:r>
        <w:rPr>
          <w:spacing w:val="-2"/>
        </w:rPr>
        <w:t>учебного</w:t>
      </w:r>
      <w:r>
        <w:rPr>
          <w:spacing w:val="-2"/>
        </w:rPr>
        <w:t xml:space="preserve"> </w:t>
      </w:r>
    </w:p>
    <w:p w:rsidR="00E36BC2" w:rsidRDefault="00E36BC2" w:rsidP="00E36BC2">
      <w:pPr>
        <w:pStyle w:val="a3"/>
        <w:spacing w:before="73"/>
        <w:ind w:right="135" w:firstLine="0"/>
      </w:pPr>
      <w:r>
        <w:t>года путем наблюдения за выполнением обучающимися специ</w:t>
      </w:r>
      <w:r>
        <w:softHyphen/>
        <w:t>ально подобранных заданий, позволяющих выявить и оценить результаты обучения.</w:t>
      </w:r>
    </w:p>
    <w:p w:rsidR="00E36BC2" w:rsidRDefault="00E36BC2" w:rsidP="00E36BC2">
      <w:pPr>
        <w:pStyle w:val="a3"/>
        <w:ind w:right="135"/>
      </w:pPr>
      <w:r>
        <w:t>Для оценки результатов развития жизненных компетен</w:t>
      </w:r>
      <w:r>
        <w:softHyphen/>
        <w:t>ций ребёнка рекомендуется применять метод экспертной груп</w:t>
      </w:r>
      <w:r>
        <w:softHyphen/>
        <w:t xml:space="preserve">пы </w:t>
      </w:r>
      <w:r>
        <w:lastRenderedPageBreak/>
        <w:t>(на междисциплинарной основе). Она объединяет представи</w:t>
      </w:r>
      <w:r>
        <w:softHyphen/>
        <w:t>телей всех заинтересованных участников образовательного про</w:t>
      </w:r>
      <w:r>
        <w:softHyphen/>
        <w:t xml:space="preserve">цесса, тесно контактирующих с ребёнком, включая членов его </w:t>
      </w:r>
      <w:r>
        <w:rPr>
          <w:spacing w:val="-2"/>
        </w:rPr>
        <w:t>семьи.</w:t>
      </w:r>
    </w:p>
    <w:p w:rsidR="00E36BC2" w:rsidRDefault="00E36BC2" w:rsidP="00E36BC2">
      <w:pPr>
        <w:pStyle w:val="a3"/>
        <w:spacing w:before="2"/>
        <w:ind w:right="134"/>
      </w:pPr>
      <w:r>
        <w:t>Задачей экспертной группы является выработка согласо-ванной оценки достижений ребёнка в сфере жизненных компе</w:t>
      </w:r>
      <w:r>
        <w:softHyphen/>
      </w:r>
      <w:r>
        <w:rPr>
          <w:spacing w:val="-2"/>
        </w:rPr>
        <w:t>тенций.</w:t>
      </w:r>
    </w:p>
    <w:p w:rsidR="00E36BC2" w:rsidRDefault="00E36BC2" w:rsidP="00E36BC2">
      <w:pPr>
        <w:pStyle w:val="a3"/>
        <w:ind w:right="136"/>
      </w:pPr>
      <w:r>
        <w:t xml:space="preserve">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 группы форме оценки, характеризующей наличный уровень жизненной </w:t>
      </w:r>
      <w:r>
        <w:rPr>
          <w:spacing w:val="-2"/>
        </w:rPr>
        <w:t>компетенции.</w:t>
      </w:r>
    </w:p>
    <w:p w:rsidR="00E36BC2" w:rsidRDefault="00E36BC2" w:rsidP="00E36BC2">
      <w:pPr>
        <w:pStyle w:val="a3"/>
        <w:ind w:right="137"/>
        <w:jc w:val="right"/>
      </w:pPr>
      <w:r>
        <w:t>Критериальным</w:t>
      </w:r>
      <w:r>
        <w:rPr>
          <w:spacing w:val="38"/>
        </w:rPr>
        <w:t xml:space="preserve"> </w:t>
      </w:r>
      <w:r>
        <w:t>аппаратом</w:t>
      </w:r>
      <w:r>
        <w:rPr>
          <w:spacing w:val="40"/>
        </w:rPr>
        <w:t xml:space="preserve"> </w:t>
      </w:r>
      <w:r>
        <w:t>служит</w:t>
      </w:r>
      <w:r>
        <w:rPr>
          <w:spacing w:val="39"/>
        </w:rPr>
        <w:t xml:space="preserve"> </w:t>
      </w:r>
      <w:r>
        <w:t>классификатор</w:t>
      </w:r>
      <w:r>
        <w:rPr>
          <w:spacing w:val="38"/>
        </w:rPr>
        <w:t xml:space="preserve"> </w:t>
      </w:r>
      <w:r>
        <w:t>жиз</w:t>
      </w:r>
      <w:r>
        <w:softHyphen/>
        <w:t>ненных компетенций и разработанный на его основе индивиду</w:t>
      </w:r>
      <w:r>
        <w:softHyphen/>
        <w:t>альный перечень возможных результатов личностного развития.</w:t>
      </w:r>
    </w:p>
    <w:p w:rsidR="00E36BC2" w:rsidRDefault="00E36BC2" w:rsidP="00E36BC2">
      <w:pPr>
        <w:pStyle w:val="a3"/>
        <w:ind w:right="137"/>
      </w:pPr>
      <w:r>
        <w:t>Оценка достижений личностного развития производится путем фиксации фактической способности к выполнению дей</w:t>
      </w:r>
      <w:r>
        <w:softHyphen/>
        <w:t>ствия или операции, обозначенной в качестве возможного ре</w:t>
      </w:r>
      <w:r>
        <w:softHyphen/>
        <w:t>зультата личностного развития по следующей шкале: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14"/>
        </w:tabs>
        <w:spacing w:line="252" w:lineRule="exact"/>
        <w:ind w:hanging="165"/>
        <w:jc w:val="both"/>
      </w:pPr>
      <w:r>
        <w:t>–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выполняет,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принимает;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35"/>
        </w:tabs>
        <w:ind w:left="141" w:right="136" w:firstLine="708"/>
        <w:jc w:val="both"/>
      </w:pPr>
      <w:r>
        <w:t>– выполняет совместно с педагогом при значительной физической помощи;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40"/>
        </w:tabs>
        <w:ind w:left="141" w:right="134" w:firstLine="708"/>
        <w:jc w:val="both"/>
      </w:pPr>
      <w:r>
        <w:t>– выполняет совместно с педагогом с незначительной физической помощью или после частичного выполнения педа</w:t>
      </w:r>
      <w:r>
        <w:softHyphen/>
      </w:r>
      <w:r>
        <w:rPr>
          <w:spacing w:val="-2"/>
        </w:rPr>
        <w:t>гогом;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50"/>
        </w:tabs>
        <w:ind w:left="141" w:right="142" w:firstLine="708"/>
      </w:pPr>
      <w:r>
        <w:t>–</w:t>
      </w:r>
      <w:r>
        <w:rPr>
          <w:spacing w:val="31"/>
        </w:rPr>
        <w:t xml:space="preserve"> </w:t>
      </w:r>
      <w:r>
        <w:t>выполняет</w:t>
      </w:r>
      <w:r>
        <w:rPr>
          <w:spacing w:val="30"/>
        </w:rPr>
        <w:t xml:space="preserve"> </w:t>
      </w:r>
      <w:r>
        <w:t>самостоятельно</w:t>
      </w:r>
      <w:r>
        <w:rPr>
          <w:spacing w:val="30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подражанию,</w:t>
      </w:r>
      <w:r>
        <w:rPr>
          <w:spacing w:val="30"/>
        </w:rPr>
        <w:t xml:space="preserve"> </w:t>
      </w:r>
      <w:r>
        <w:t xml:space="preserve">показу, </w:t>
      </w:r>
      <w:r>
        <w:rPr>
          <w:spacing w:val="-2"/>
        </w:rPr>
        <w:t>образцу;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54"/>
        </w:tabs>
        <w:ind w:left="141" w:right="134" w:firstLine="708"/>
      </w:pPr>
      <w:r>
        <w:t>–</w:t>
      </w:r>
      <w:r>
        <w:rPr>
          <w:spacing w:val="37"/>
        </w:rPr>
        <w:t xml:space="preserve"> </w:t>
      </w:r>
      <w:r>
        <w:t>выполняет</w:t>
      </w:r>
      <w:r>
        <w:rPr>
          <w:spacing w:val="34"/>
        </w:rPr>
        <w:t xml:space="preserve"> </w:t>
      </w:r>
      <w:r>
        <w:t>самостоятельно</w:t>
      </w:r>
      <w:r>
        <w:rPr>
          <w:spacing w:val="36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вербальной</w:t>
      </w:r>
      <w:r>
        <w:rPr>
          <w:spacing w:val="36"/>
        </w:rPr>
        <w:t xml:space="preserve"> </w:t>
      </w:r>
      <w:r>
        <w:t>поопера-циональной инструкции;</w:t>
      </w:r>
    </w:p>
    <w:p w:rsidR="00E36BC2" w:rsidRDefault="00E36BC2" w:rsidP="00E36BC2">
      <w:pPr>
        <w:pStyle w:val="a5"/>
        <w:numPr>
          <w:ilvl w:val="0"/>
          <w:numId w:val="1"/>
        </w:numPr>
        <w:tabs>
          <w:tab w:val="left" w:pos="1014"/>
        </w:tabs>
        <w:spacing w:line="252" w:lineRule="exact"/>
        <w:ind w:hanging="165"/>
      </w:pPr>
      <w:r>
        <w:t>–</w:t>
      </w:r>
      <w:r>
        <w:rPr>
          <w:spacing w:val="-5"/>
        </w:rPr>
        <w:t xml:space="preserve"> </w:t>
      </w:r>
      <w:r>
        <w:t>выполняет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вербальному</w:t>
      </w:r>
      <w:r>
        <w:rPr>
          <w:spacing w:val="-6"/>
        </w:rPr>
        <w:t xml:space="preserve"> </w:t>
      </w:r>
      <w:r>
        <w:rPr>
          <w:spacing w:val="-2"/>
        </w:rPr>
        <w:t>заданию.</w:t>
      </w:r>
    </w:p>
    <w:p w:rsidR="00E36BC2" w:rsidRDefault="00E36BC2" w:rsidP="00E36BC2">
      <w:pPr>
        <w:pStyle w:val="a3"/>
        <w:spacing w:line="253" w:lineRule="exact"/>
      </w:pPr>
      <w:r>
        <w:rPr>
          <w:spacing w:val="-4"/>
        </w:rPr>
        <w:t>3.1.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личностных</w:t>
      </w:r>
      <w:r>
        <w:tab/>
      </w:r>
      <w:r>
        <w:rPr>
          <w:spacing w:val="-2"/>
        </w:rPr>
        <w:t xml:space="preserve">результатов </w:t>
      </w:r>
      <w:r>
        <w:t>производится 1 раз в полугодие</w:t>
      </w:r>
      <w:r>
        <w:t>.</w:t>
      </w:r>
    </w:p>
    <w:p w:rsidR="00E36BC2" w:rsidRDefault="00E36BC2" w:rsidP="00E36BC2">
      <w:pPr>
        <w:pStyle w:val="a3"/>
        <w:spacing w:line="253" w:lineRule="exact"/>
      </w:pPr>
    </w:p>
    <w:p w:rsidR="00E36BC2" w:rsidRDefault="00E36BC2" w:rsidP="00E36BC2">
      <w:pPr>
        <w:pStyle w:val="a3"/>
        <w:spacing w:before="73"/>
        <w:ind w:right="137"/>
      </w:pPr>
      <w:r>
        <w:t>На основании сравнения показателей текущей и преды</w:t>
      </w:r>
      <w:r>
        <w:softHyphen/>
        <w:t>дущей оценки экспертная группа делает вывод о динамике раз</w:t>
      </w:r>
      <w:r>
        <w:softHyphen/>
        <w:t>вития жизненной компетенции обучающегося с РАС за полуго</w:t>
      </w:r>
      <w:r>
        <w:softHyphen/>
        <w:t>дие по каждому показателю по следующей шкале:</w:t>
      </w:r>
    </w:p>
    <w:p w:rsidR="00E36BC2" w:rsidRDefault="00E36BC2" w:rsidP="00E36BC2">
      <w:pPr>
        <w:pStyle w:val="a5"/>
        <w:numPr>
          <w:ilvl w:val="0"/>
          <w:numId w:val="3"/>
        </w:numPr>
        <w:tabs>
          <w:tab w:val="left" w:pos="1014"/>
        </w:tabs>
        <w:spacing w:before="1" w:line="252" w:lineRule="exact"/>
        <w:ind w:hanging="165"/>
      </w:pPr>
      <w:r>
        <w:lastRenderedPageBreak/>
        <w:t>–</w:t>
      </w:r>
      <w:r>
        <w:rPr>
          <w:spacing w:val="-5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динамики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регресс;</w:t>
      </w:r>
    </w:p>
    <w:p w:rsidR="00E36BC2" w:rsidRDefault="00E36BC2" w:rsidP="00E36BC2">
      <w:pPr>
        <w:pStyle w:val="a5"/>
        <w:numPr>
          <w:ilvl w:val="0"/>
          <w:numId w:val="3"/>
        </w:numPr>
        <w:tabs>
          <w:tab w:val="left" w:pos="1014"/>
        </w:tabs>
        <w:spacing w:line="252" w:lineRule="exact"/>
        <w:ind w:hanging="165"/>
      </w:pPr>
      <w:r>
        <w:t>–</w:t>
      </w:r>
      <w:r>
        <w:rPr>
          <w:spacing w:val="-5"/>
        </w:rPr>
        <w:t xml:space="preserve"> </w:t>
      </w:r>
      <w:r>
        <w:t>положительная</w:t>
      </w:r>
      <w:r>
        <w:rPr>
          <w:spacing w:val="-5"/>
        </w:rPr>
        <w:t xml:space="preserve"> </w:t>
      </w:r>
      <w:r>
        <w:rPr>
          <w:spacing w:val="-2"/>
        </w:rPr>
        <w:t>динамика;</w:t>
      </w:r>
    </w:p>
    <w:p w:rsidR="00E36BC2" w:rsidRDefault="00E36BC2" w:rsidP="00E36BC2">
      <w:pPr>
        <w:pStyle w:val="a5"/>
        <w:numPr>
          <w:ilvl w:val="0"/>
          <w:numId w:val="3"/>
        </w:numPr>
        <w:tabs>
          <w:tab w:val="left" w:pos="1014"/>
        </w:tabs>
        <w:spacing w:before="1" w:line="252" w:lineRule="exact"/>
        <w:ind w:hanging="165"/>
      </w:pPr>
      <w:r>
        <w:t>–</w:t>
      </w:r>
      <w:r>
        <w:rPr>
          <w:spacing w:val="-4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rPr>
          <w:spacing w:val="-2"/>
        </w:rPr>
        <w:t>действия.</w:t>
      </w:r>
    </w:p>
    <w:p w:rsidR="00E36BC2" w:rsidRDefault="00E36BC2" w:rsidP="00E36BC2">
      <w:pPr>
        <w:pStyle w:val="a3"/>
        <w:ind w:right="138"/>
      </w:pPr>
      <w:r>
        <w:t>Оценка достижений и оценка динамики оформляются классным руководителем в форме характеристики личностного развития ребенка один раз в полугодие, заносится в СИПР.</w:t>
      </w:r>
    </w:p>
    <w:p w:rsidR="00E36BC2" w:rsidRDefault="00E36BC2" w:rsidP="00E36BC2">
      <w:pPr>
        <w:pStyle w:val="a3"/>
        <w:ind w:right="137"/>
      </w:pP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любых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РАС учителем должны быть созданы специальные условия.</w:t>
      </w:r>
    </w:p>
    <w:p w:rsidR="00E36BC2" w:rsidRDefault="00E36BC2" w:rsidP="00E36BC2">
      <w:pPr>
        <w:pStyle w:val="a3"/>
        <w:ind w:right="136"/>
      </w:pPr>
      <w:r>
        <w:t>Специальные</w:t>
      </w:r>
      <w:r>
        <w:rPr>
          <w:spacing w:val="40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текущей,</w:t>
      </w:r>
      <w:r>
        <w:rPr>
          <w:spacing w:val="40"/>
        </w:rPr>
        <w:t xml:space="preserve"> </w:t>
      </w:r>
      <w:r>
        <w:t>промежу</w:t>
      </w:r>
      <w:r>
        <w:softHyphen/>
        <w:t>точной и итоговой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 с РАС (варианты 8.1, 8.2, 8.3) включают: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3" w:firstLine="708"/>
        <w:rPr>
          <w:b/>
          <w:i/>
        </w:rPr>
      </w:pPr>
      <w:r>
        <w:t>особую форму организации аттестации (в малой груп</w:t>
      </w:r>
      <w:r>
        <w:softHyphen/>
        <w:t>пе, индивидуальную) с учетом особых образовательных потреб</w:t>
      </w:r>
      <w:r>
        <w:softHyphen/>
        <w:t>ностей и индивидуальных особенностей обучающихся</w:t>
      </w:r>
      <w:r>
        <w:rPr>
          <w:b/>
          <w:i/>
        </w:rPr>
        <w:t>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4" w:firstLine="708"/>
      </w:pPr>
      <w:r>
        <w:t>привычную обстановку в классе (присутствие своего учителя, наличие привычных для обучающихся визуальных опор: наглядных схем, шаблонов общего хода выполнения зада</w:t>
      </w:r>
      <w:r>
        <w:softHyphen/>
      </w:r>
      <w:r>
        <w:rPr>
          <w:spacing w:val="-2"/>
        </w:rPr>
        <w:t>ний);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6" w:firstLine="708"/>
      </w:pPr>
      <w:r>
        <w:t xml:space="preserve">присутствие в начале работы этапа общей организации </w:t>
      </w:r>
      <w:r>
        <w:rPr>
          <w:spacing w:val="-2"/>
        </w:rPr>
        <w:t>деятельности;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6" w:firstLine="708"/>
      </w:pPr>
      <w:r>
        <w:t>адаптация инструкции с учетом особых образователь</w:t>
      </w:r>
      <w:r>
        <w:softHyphen/>
        <w:t>ных потребностей и индивидуальных трудностей обучающихся</w:t>
      </w:r>
      <w:r>
        <w:rPr>
          <w:spacing w:val="40"/>
        </w:rPr>
        <w:t xml:space="preserve"> </w:t>
      </w:r>
      <w:r>
        <w:t>с РАС:</w:t>
      </w:r>
    </w:p>
    <w:p w:rsidR="00E36BC2" w:rsidRDefault="00E36BC2" w:rsidP="00E36BC2">
      <w:pPr>
        <w:pStyle w:val="a3"/>
        <w:ind w:right="138"/>
      </w:pPr>
      <w:r>
        <w:t>упрощение формулировок по грамматическому и семан-тическому оформлению;</w:t>
      </w:r>
    </w:p>
    <w:p w:rsidR="00E36BC2" w:rsidRDefault="00E36BC2" w:rsidP="00E36BC2">
      <w:pPr>
        <w:pStyle w:val="a3"/>
        <w:ind w:right="137"/>
      </w:pPr>
      <w:r>
        <w:t>упрощение многозвеньевой инструкции посредством де-ления ее на короткие смысловые единицы, задающие поэтап-ность (пошаговость) выполнения задания;</w:t>
      </w:r>
    </w:p>
    <w:p w:rsidR="00E36BC2" w:rsidRDefault="00E36BC2" w:rsidP="00E36BC2">
      <w:pPr>
        <w:pStyle w:val="a3"/>
        <w:ind w:right="135"/>
      </w:pPr>
      <w:r>
        <w:t>в дополнение к письменной инструкции к заданию, при необходимости, она прочитывается педагогом вслух в медлен</w:t>
      </w:r>
      <w:r>
        <w:softHyphen/>
        <w:t>ном темпе с четкими смысловыми акцентами;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spacing w:before="72"/>
        <w:ind w:right="133" w:firstLine="708"/>
      </w:pPr>
      <w:r>
        <w:t>при необходимости адаптация (модификация) текста задания с учетом особых образовательных потребностей и ин</w:t>
      </w:r>
      <w:r>
        <w:softHyphen/>
        <w:t>дивидуальных трудностей обучающихся с РАС (более крупный шрифт, четкое отграничение одного задания от другого; упро</w:t>
      </w:r>
      <w:r>
        <w:softHyphen/>
        <w:t>щение формулировок задания по грамматическому</w:t>
      </w:r>
      <w:r>
        <w:rPr>
          <w:spacing w:val="-2"/>
        </w:rPr>
        <w:t xml:space="preserve"> </w:t>
      </w:r>
      <w:r>
        <w:t>и семантиче-скому оформлению, сокращение объема задания и др.);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5" w:firstLine="708"/>
      </w:pPr>
      <w:r>
        <w:t>при необходимости предоставление дифференциро-</w:t>
      </w:r>
      <w:r>
        <w:lastRenderedPageBreak/>
        <w:t>ванной помощи: стимулирующей (одобрение, эмоциональная поддержка), организующей (привлечение внимания, концентри-рование на выполнении работы, напоминание о необходимости самопроверки), направляющей (повторение и разъяснение инст</w:t>
      </w:r>
      <w:r>
        <w:softHyphen/>
        <w:t>рукции к заданию);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spacing w:line="269" w:lineRule="exact"/>
        <w:ind w:left="1011" w:hanging="162"/>
      </w:pPr>
      <w:r>
        <w:t>увеличение</w:t>
      </w:r>
      <w:r>
        <w:rPr>
          <w:spacing w:val="-8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rPr>
          <w:spacing w:val="-2"/>
        </w:rPr>
        <w:t>заданий;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ind w:right="137" w:firstLine="708"/>
      </w:pPr>
      <w:r>
        <w:t>возможность организации короткого перерыва (10-15 мин.) при нарастании в поведении ребенка проявлений утомле</w:t>
      </w:r>
      <w:r>
        <w:softHyphen/>
        <w:t>ния, истощения;</w:t>
      </w:r>
    </w:p>
    <w:p w:rsidR="00E36BC2" w:rsidRDefault="00E36BC2" w:rsidP="00E36BC2">
      <w:pPr>
        <w:pStyle w:val="a5"/>
        <w:numPr>
          <w:ilvl w:val="0"/>
          <w:numId w:val="2"/>
        </w:numPr>
        <w:tabs>
          <w:tab w:val="left" w:pos="1011"/>
        </w:tabs>
        <w:spacing w:line="253" w:lineRule="exact"/>
        <w:ind w:right="135" w:firstLine="708"/>
      </w:pPr>
      <w:r>
        <w:t>недопустимыми являются негативные реакции со сто</w:t>
      </w:r>
      <w:r>
        <w:softHyphen/>
        <w:t>роны педагога, создание ситуаций, приводящих к эмоциональ</w:t>
      </w:r>
      <w:r>
        <w:softHyphen/>
        <w:t>ному травмированию ребенка.</w:t>
      </w: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p w:rsidR="00E36BC2" w:rsidRDefault="00E36BC2" w:rsidP="00E36BC2">
      <w:pPr>
        <w:tabs>
          <w:tab w:val="left" w:pos="1011"/>
        </w:tabs>
        <w:spacing w:line="253" w:lineRule="exact"/>
        <w:ind w:right="135"/>
      </w:pPr>
    </w:p>
    <w:sectPr w:rsidR="00E36BC2" w:rsidSect="00E36BC2">
      <w:pgSz w:w="8400" w:h="11910"/>
      <w:pgMar w:top="1160" w:right="992" w:bottom="1200" w:left="992" w:header="0" w:footer="97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17E57"/>
    <w:multiLevelType w:val="hybridMultilevel"/>
    <w:tmpl w:val="2FA2CF04"/>
    <w:lvl w:ilvl="0" w:tplc="5AC6D89E">
      <w:numFmt w:val="bullet"/>
      <w:lvlText w:val=""/>
      <w:lvlJc w:val="left"/>
      <w:pPr>
        <w:ind w:left="141" w:hanging="1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D69194">
      <w:numFmt w:val="bullet"/>
      <w:lvlText w:val=""/>
      <w:lvlJc w:val="left"/>
      <w:pPr>
        <w:ind w:left="141" w:hanging="1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CCE90FE">
      <w:numFmt w:val="bullet"/>
      <w:lvlText w:val="•"/>
      <w:lvlJc w:val="left"/>
      <w:pPr>
        <w:ind w:left="1393" w:hanging="164"/>
      </w:pPr>
      <w:rPr>
        <w:rFonts w:hint="default"/>
        <w:lang w:val="ru-RU" w:eastAsia="en-US" w:bidi="ar-SA"/>
      </w:rPr>
    </w:lvl>
    <w:lvl w:ilvl="3" w:tplc="F8DE160E">
      <w:numFmt w:val="bullet"/>
      <w:lvlText w:val="•"/>
      <w:lvlJc w:val="left"/>
      <w:pPr>
        <w:ind w:left="2019" w:hanging="164"/>
      </w:pPr>
      <w:rPr>
        <w:rFonts w:hint="default"/>
        <w:lang w:val="ru-RU" w:eastAsia="en-US" w:bidi="ar-SA"/>
      </w:rPr>
    </w:lvl>
    <w:lvl w:ilvl="4" w:tplc="6CBA7FBA">
      <w:numFmt w:val="bullet"/>
      <w:lvlText w:val="•"/>
      <w:lvlJc w:val="left"/>
      <w:pPr>
        <w:ind w:left="2646" w:hanging="164"/>
      </w:pPr>
      <w:rPr>
        <w:rFonts w:hint="default"/>
        <w:lang w:val="ru-RU" w:eastAsia="en-US" w:bidi="ar-SA"/>
      </w:rPr>
    </w:lvl>
    <w:lvl w:ilvl="5" w:tplc="70F4D50C">
      <w:numFmt w:val="bullet"/>
      <w:lvlText w:val="•"/>
      <w:lvlJc w:val="left"/>
      <w:pPr>
        <w:ind w:left="3273" w:hanging="164"/>
      </w:pPr>
      <w:rPr>
        <w:rFonts w:hint="default"/>
        <w:lang w:val="ru-RU" w:eastAsia="en-US" w:bidi="ar-SA"/>
      </w:rPr>
    </w:lvl>
    <w:lvl w:ilvl="6" w:tplc="BD4CB40C">
      <w:numFmt w:val="bullet"/>
      <w:lvlText w:val="•"/>
      <w:lvlJc w:val="left"/>
      <w:pPr>
        <w:ind w:left="3899" w:hanging="164"/>
      </w:pPr>
      <w:rPr>
        <w:rFonts w:hint="default"/>
        <w:lang w:val="ru-RU" w:eastAsia="en-US" w:bidi="ar-SA"/>
      </w:rPr>
    </w:lvl>
    <w:lvl w:ilvl="7" w:tplc="CD7EFCBC">
      <w:numFmt w:val="bullet"/>
      <w:lvlText w:val="•"/>
      <w:lvlJc w:val="left"/>
      <w:pPr>
        <w:ind w:left="4526" w:hanging="164"/>
      </w:pPr>
      <w:rPr>
        <w:rFonts w:hint="default"/>
        <w:lang w:val="ru-RU" w:eastAsia="en-US" w:bidi="ar-SA"/>
      </w:rPr>
    </w:lvl>
    <w:lvl w:ilvl="8" w:tplc="3BE64EC2">
      <w:numFmt w:val="bullet"/>
      <w:lvlText w:val="•"/>
      <w:lvlJc w:val="left"/>
      <w:pPr>
        <w:ind w:left="5153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4AB66195"/>
    <w:multiLevelType w:val="hybridMultilevel"/>
    <w:tmpl w:val="A546FD5E"/>
    <w:lvl w:ilvl="0" w:tplc="9094F82E">
      <w:numFmt w:val="decimal"/>
      <w:lvlText w:val="%1"/>
      <w:lvlJc w:val="left"/>
      <w:pPr>
        <w:ind w:left="1014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7B8801E">
      <w:numFmt w:val="bullet"/>
      <w:lvlText w:val="•"/>
      <w:lvlJc w:val="left"/>
      <w:pPr>
        <w:ind w:left="1558" w:hanging="166"/>
      </w:pPr>
      <w:rPr>
        <w:rFonts w:hint="default"/>
        <w:lang w:val="ru-RU" w:eastAsia="en-US" w:bidi="ar-SA"/>
      </w:rPr>
    </w:lvl>
    <w:lvl w:ilvl="2" w:tplc="61C89024">
      <w:numFmt w:val="bullet"/>
      <w:lvlText w:val="•"/>
      <w:lvlJc w:val="left"/>
      <w:pPr>
        <w:ind w:left="2097" w:hanging="166"/>
      </w:pPr>
      <w:rPr>
        <w:rFonts w:hint="default"/>
        <w:lang w:val="ru-RU" w:eastAsia="en-US" w:bidi="ar-SA"/>
      </w:rPr>
    </w:lvl>
    <w:lvl w:ilvl="3" w:tplc="38FC83B2">
      <w:numFmt w:val="bullet"/>
      <w:lvlText w:val="•"/>
      <w:lvlJc w:val="left"/>
      <w:pPr>
        <w:ind w:left="2635" w:hanging="166"/>
      </w:pPr>
      <w:rPr>
        <w:rFonts w:hint="default"/>
        <w:lang w:val="ru-RU" w:eastAsia="en-US" w:bidi="ar-SA"/>
      </w:rPr>
    </w:lvl>
    <w:lvl w:ilvl="4" w:tplc="AD8434DA">
      <w:numFmt w:val="bullet"/>
      <w:lvlText w:val="•"/>
      <w:lvlJc w:val="left"/>
      <w:pPr>
        <w:ind w:left="3174" w:hanging="166"/>
      </w:pPr>
      <w:rPr>
        <w:rFonts w:hint="default"/>
        <w:lang w:val="ru-RU" w:eastAsia="en-US" w:bidi="ar-SA"/>
      </w:rPr>
    </w:lvl>
    <w:lvl w:ilvl="5" w:tplc="F5FEB7F6">
      <w:numFmt w:val="bullet"/>
      <w:lvlText w:val="•"/>
      <w:lvlJc w:val="left"/>
      <w:pPr>
        <w:ind w:left="3713" w:hanging="166"/>
      </w:pPr>
      <w:rPr>
        <w:rFonts w:hint="default"/>
        <w:lang w:val="ru-RU" w:eastAsia="en-US" w:bidi="ar-SA"/>
      </w:rPr>
    </w:lvl>
    <w:lvl w:ilvl="6" w:tplc="CDDCE9A6">
      <w:numFmt w:val="bullet"/>
      <w:lvlText w:val="•"/>
      <w:lvlJc w:val="left"/>
      <w:pPr>
        <w:ind w:left="4251" w:hanging="166"/>
      </w:pPr>
      <w:rPr>
        <w:rFonts w:hint="default"/>
        <w:lang w:val="ru-RU" w:eastAsia="en-US" w:bidi="ar-SA"/>
      </w:rPr>
    </w:lvl>
    <w:lvl w:ilvl="7" w:tplc="4C3E780A">
      <w:numFmt w:val="bullet"/>
      <w:lvlText w:val="•"/>
      <w:lvlJc w:val="left"/>
      <w:pPr>
        <w:ind w:left="4790" w:hanging="166"/>
      </w:pPr>
      <w:rPr>
        <w:rFonts w:hint="default"/>
        <w:lang w:val="ru-RU" w:eastAsia="en-US" w:bidi="ar-SA"/>
      </w:rPr>
    </w:lvl>
    <w:lvl w:ilvl="8" w:tplc="7A322BF8">
      <w:numFmt w:val="bullet"/>
      <w:lvlText w:val="•"/>
      <w:lvlJc w:val="left"/>
      <w:pPr>
        <w:ind w:left="5329" w:hanging="166"/>
      </w:pPr>
      <w:rPr>
        <w:rFonts w:hint="default"/>
        <w:lang w:val="ru-RU" w:eastAsia="en-US" w:bidi="ar-SA"/>
      </w:rPr>
    </w:lvl>
  </w:abstractNum>
  <w:abstractNum w:abstractNumId="2" w15:restartNumberingAfterBreak="0">
    <w:nsid w:val="66C85192"/>
    <w:multiLevelType w:val="hybridMultilevel"/>
    <w:tmpl w:val="414EBC62"/>
    <w:lvl w:ilvl="0" w:tplc="B03C6F94">
      <w:numFmt w:val="decimal"/>
      <w:lvlText w:val="%1"/>
      <w:lvlJc w:val="left"/>
      <w:pPr>
        <w:ind w:left="1014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BC4812E">
      <w:numFmt w:val="bullet"/>
      <w:lvlText w:val="•"/>
      <w:lvlJc w:val="left"/>
      <w:pPr>
        <w:ind w:left="1558" w:hanging="166"/>
      </w:pPr>
      <w:rPr>
        <w:rFonts w:hint="default"/>
        <w:lang w:val="ru-RU" w:eastAsia="en-US" w:bidi="ar-SA"/>
      </w:rPr>
    </w:lvl>
    <w:lvl w:ilvl="2" w:tplc="4CDE5D62">
      <w:numFmt w:val="bullet"/>
      <w:lvlText w:val="•"/>
      <w:lvlJc w:val="left"/>
      <w:pPr>
        <w:ind w:left="2097" w:hanging="166"/>
      </w:pPr>
      <w:rPr>
        <w:rFonts w:hint="default"/>
        <w:lang w:val="ru-RU" w:eastAsia="en-US" w:bidi="ar-SA"/>
      </w:rPr>
    </w:lvl>
    <w:lvl w:ilvl="3" w:tplc="0DAAB5CC">
      <w:numFmt w:val="bullet"/>
      <w:lvlText w:val="•"/>
      <w:lvlJc w:val="left"/>
      <w:pPr>
        <w:ind w:left="2635" w:hanging="166"/>
      </w:pPr>
      <w:rPr>
        <w:rFonts w:hint="default"/>
        <w:lang w:val="ru-RU" w:eastAsia="en-US" w:bidi="ar-SA"/>
      </w:rPr>
    </w:lvl>
    <w:lvl w:ilvl="4" w:tplc="EBB41838">
      <w:numFmt w:val="bullet"/>
      <w:lvlText w:val="•"/>
      <w:lvlJc w:val="left"/>
      <w:pPr>
        <w:ind w:left="3174" w:hanging="166"/>
      </w:pPr>
      <w:rPr>
        <w:rFonts w:hint="default"/>
        <w:lang w:val="ru-RU" w:eastAsia="en-US" w:bidi="ar-SA"/>
      </w:rPr>
    </w:lvl>
    <w:lvl w:ilvl="5" w:tplc="7A14CC6A">
      <w:numFmt w:val="bullet"/>
      <w:lvlText w:val="•"/>
      <w:lvlJc w:val="left"/>
      <w:pPr>
        <w:ind w:left="3713" w:hanging="166"/>
      </w:pPr>
      <w:rPr>
        <w:rFonts w:hint="default"/>
        <w:lang w:val="ru-RU" w:eastAsia="en-US" w:bidi="ar-SA"/>
      </w:rPr>
    </w:lvl>
    <w:lvl w:ilvl="6" w:tplc="9B0C91A8">
      <w:numFmt w:val="bullet"/>
      <w:lvlText w:val="•"/>
      <w:lvlJc w:val="left"/>
      <w:pPr>
        <w:ind w:left="4251" w:hanging="166"/>
      </w:pPr>
      <w:rPr>
        <w:rFonts w:hint="default"/>
        <w:lang w:val="ru-RU" w:eastAsia="en-US" w:bidi="ar-SA"/>
      </w:rPr>
    </w:lvl>
    <w:lvl w:ilvl="7" w:tplc="569060A2">
      <w:numFmt w:val="bullet"/>
      <w:lvlText w:val="•"/>
      <w:lvlJc w:val="left"/>
      <w:pPr>
        <w:ind w:left="4790" w:hanging="166"/>
      </w:pPr>
      <w:rPr>
        <w:rFonts w:hint="default"/>
        <w:lang w:val="ru-RU" w:eastAsia="en-US" w:bidi="ar-SA"/>
      </w:rPr>
    </w:lvl>
    <w:lvl w:ilvl="8" w:tplc="85A6BE56">
      <w:numFmt w:val="bullet"/>
      <w:lvlText w:val="•"/>
      <w:lvlJc w:val="left"/>
      <w:pPr>
        <w:ind w:left="5329" w:hanging="16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F87"/>
    <w:rsid w:val="00E36BC2"/>
    <w:rsid w:val="00E93278"/>
    <w:rsid w:val="00F8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B1500-B3ED-41B5-A4FC-F6375BB0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6B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36BC2"/>
    <w:pPr>
      <w:spacing w:before="78"/>
      <w:ind w:left="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6BC2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E36B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36BC2"/>
    <w:pPr>
      <w:ind w:left="141" w:firstLine="708"/>
      <w:jc w:val="both"/>
    </w:pPr>
  </w:style>
  <w:style w:type="character" w:customStyle="1" w:styleId="a4">
    <w:name w:val="Основной текст Знак"/>
    <w:basedOn w:val="a0"/>
    <w:link w:val="a3"/>
    <w:uiPriority w:val="1"/>
    <w:rsid w:val="00E36BC2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E36BC2"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36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Gullnara</dc:creator>
  <cp:keywords/>
  <dc:description/>
  <cp:lastModifiedBy>Gullnara</cp:lastModifiedBy>
  <cp:revision>2</cp:revision>
  <dcterms:created xsi:type="dcterms:W3CDTF">2026-05-12T15:27:00Z</dcterms:created>
  <dcterms:modified xsi:type="dcterms:W3CDTF">2026-05-12T15:35:00Z</dcterms:modified>
</cp:coreProperties>
</file>