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0A" w:rsidRPr="009C230A" w:rsidRDefault="009C230A" w:rsidP="009C230A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Использование театрализованной деятельности в речевом и эмоциональн</w:t>
      </w:r>
      <w:r w:rsidR="00501CB1">
        <w:rPr>
          <w:rFonts w:ascii="Times New Roman" w:hAnsi="Times New Roman" w:cs="Times New Roman"/>
          <w:b/>
          <w:sz w:val="28"/>
          <w:szCs w:val="28"/>
        </w:rPr>
        <w:t>ом развитии детей дошкольного возраста.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Данная статья посвящена влиянию театрализованной деятельности на речевое и эмоци</w:t>
      </w:r>
      <w:r w:rsidR="00501CB1">
        <w:rPr>
          <w:rFonts w:ascii="Times New Roman" w:hAnsi="Times New Roman" w:cs="Times New Roman"/>
          <w:sz w:val="28"/>
          <w:szCs w:val="28"/>
        </w:rPr>
        <w:t>ональное развитие детей</w:t>
      </w:r>
      <w:r w:rsidRPr="009C230A">
        <w:rPr>
          <w:rFonts w:ascii="Times New Roman" w:hAnsi="Times New Roman" w:cs="Times New Roman"/>
          <w:sz w:val="28"/>
          <w:szCs w:val="28"/>
        </w:rPr>
        <w:t xml:space="preserve"> дошкольного возраста. Рассматриваются преимущества использования театрализованных игр и драматизаций в образовательной практике, приводятся обоснования эффективности данного метода</w:t>
      </w:r>
      <w:r w:rsidR="00501CB1">
        <w:rPr>
          <w:rFonts w:ascii="Times New Roman" w:hAnsi="Times New Roman" w:cs="Times New Roman"/>
          <w:sz w:val="28"/>
          <w:szCs w:val="28"/>
        </w:rPr>
        <w:t>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Речевое и эмоцио</w:t>
      </w:r>
      <w:r w:rsidR="00501CB1">
        <w:rPr>
          <w:rFonts w:ascii="Times New Roman" w:hAnsi="Times New Roman" w:cs="Times New Roman"/>
          <w:sz w:val="28"/>
          <w:szCs w:val="28"/>
        </w:rPr>
        <w:t xml:space="preserve">нальное развитие детей </w:t>
      </w:r>
      <w:r w:rsidRPr="009C230A">
        <w:rPr>
          <w:rFonts w:ascii="Times New Roman" w:hAnsi="Times New Roman" w:cs="Times New Roman"/>
          <w:sz w:val="28"/>
          <w:szCs w:val="28"/>
        </w:rPr>
        <w:t>дошкольного возраста имеет огромное значение для дальнейшего полноценного функционирования ребенка в обществе. Современные образовательные стандарты требуют комплексного подхода к воспитанию и обучению детей, включая разнообразные формы деятельности, направленные на развитие речи, эмоциональной сферы и креативности. Среди множества методик особую значимость приобретает театрализованная деятельность, которая рассматривается как эффективное средство достижения указанных целей.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Согласно Леву Семеновичу Выготскому, развитие интеллекта и личности ребенка напрямую связано с уровнем владения речью ([Выготский Л.С., 1934]). Этот тезис подтверждается современными исследованиями, указывающими на тесную связь между речевым развитием и способностью ребенка понимать и выражать собственные мысли и чувства. Однако традиционные подходы к развитию речи часто оказываются недостаточно эффективными, поскольку ограничены рамками стандартных упражнений и повторений. Здесь театрализованная деятельность предлагает альтернативу, позволяя детям погружаться в увлекательный мир образов и ролей, стимулируя активное участие в коммуникации и творческом самовыражении ([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 xml:space="preserve"> О.Е., 2025]; [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Коржевская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 xml:space="preserve"> Т.П., 2025]).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 xml:space="preserve">Таким образом, цель данной статьи </w:t>
      </w:r>
      <w:proofErr w:type="gramStart"/>
      <w:r w:rsidRPr="009C230A">
        <w:rPr>
          <w:rFonts w:ascii="Times New Roman" w:hAnsi="Times New Roman" w:cs="Times New Roman"/>
          <w:sz w:val="28"/>
          <w:szCs w:val="28"/>
        </w:rPr>
        <w:t>является  показать</w:t>
      </w:r>
      <w:proofErr w:type="gramEnd"/>
      <w:r w:rsidRPr="009C230A">
        <w:rPr>
          <w:rFonts w:ascii="Times New Roman" w:hAnsi="Times New Roman" w:cs="Times New Roman"/>
          <w:sz w:val="28"/>
          <w:szCs w:val="28"/>
        </w:rPr>
        <w:t xml:space="preserve"> важность использования театрализованной деятельности в рамках педагогического процесса для улучшения речевого и эмоцио</w:t>
      </w:r>
      <w:r w:rsidR="00501CB1">
        <w:rPr>
          <w:rFonts w:ascii="Times New Roman" w:hAnsi="Times New Roman" w:cs="Times New Roman"/>
          <w:sz w:val="28"/>
          <w:szCs w:val="28"/>
        </w:rPr>
        <w:t>нального развития детей</w:t>
      </w:r>
      <w:r w:rsidRPr="009C230A">
        <w:rPr>
          <w:rFonts w:ascii="Times New Roman" w:hAnsi="Times New Roman" w:cs="Times New Roman"/>
          <w:sz w:val="28"/>
          <w:szCs w:val="28"/>
        </w:rPr>
        <w:t xml:space="preserve"> дошкольного возраста.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2</w:t>
      </w:r>
      <w:r w:rsidRPr="009C230A">
        <w:rPr>
          <w:rFonts w:ascii="Times New Roman" w:hAnsi="Times New Roman" w:cs="Times New Roman"/>
          <w:b/>
          <w:sz w:val="28"/>
          <w:szCs w:val="28"/>
        </w:rPr>
        <w:t>. Обзор исследований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2.1 Преимущества театрализованной деятельности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iCs/>
          <w:sz w:val="28"/>
          <w:szCs w:val="28"/>
        </w:rPr>
      </w:pPr>
      <w:r w:rsidRPr="009C230A">
        <w:rPr>
          <w:rFonts w:ascii="Times New Roman" w:hAnsi="Times New Roman" w:cs="Times New Roman"/>
          <w:b/>
          <w:iCs/>
          <w:sz w:val="28"/>
          <w:szCs w:val="28"/>
        </w:rPr>
        <w:lastRenderedPageBreak/>
        <w:t>2.1.1 Развитие речи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Театрализованная деятельность предоставляет уникальную возможность для активного вовлечения детей в речевые процессы. Через игру и взаимодействие со сверстниками и взрослыми дети усваивают новые лексические единицы, улучшают произношение и артикуляцию, тренируют память и внимание. Заучивая тексты пьес и стихотворений, дети запоминают готовые речевые конструкции, которые впоследствии могут свободно применять в повседневной жизни ([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>, 2025]; [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Маам.ру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>, 2025]).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Кроме того, театрализация стимулирует развитие диалоговой и монологической речи, помогая детям освоить правила построения предложений и ведения диалога. Например, в ходе постановки сказки дети учатся правильно обращаться к собеседнику, поддерживать разговор, отвечать на вопросы и высказываться самостоятельно ([Образовательная социальная сеть, 2025]).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iCs/>
          <w:sz w:val="28"/>
          <w:szCs w:val="28"/>
        </w:rPr>
      </w:pPr>
      <w:r w:rsidRPr="009C230A">
        <w:rPr>
          <w:rFonts w:ascii="Times New Roman" w:hAnsi="Times New Roman" w:cs="Times New Roman"/>
          <w:b/>
          <w:iCs/>
          <w:sz w:val="28"/>
          <w:szCs w:val="28"/>
        </w:rPr>
        <w:t>2.1.2 Эмоциональное развитие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 xml:space="preserve">Театрализованная деятельность способствует развитию эмоциональной сферы ребенка. Играя разные роли, дети сталкиваются с разнообразием эмоций и состояний, учатся распознавать и выражать их через мимику, жесты и голосовую интонацию. Это развивает 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>, способность понимать чувства других людей и проявлять заботу и поддержку ([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Галиаскарова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 xml:space="preserve"> Г.Г., 2025]; [</w:t>
      </w:r>
      <w:proofErr w:type="spellStart"/>
      <w:r w:rsidRPr="009C230A">
        <w:rPr>
          <w:rFonts w:ascii="Times New Roman" w:hAnsi="Times New Roman" w:cs="Times New Roman"/>
          <w:sz w:val="28"/>
          <w:szCs w:val="28"/>
        </w:rPr>
        <w:t>Деннер</w:t>
      </w:r>
      <w:proofErr w:type="spellEnd"/>
      <w:r w:rsidRPr="009C230A">
        <w:rPr>
          <w:rFonts w:ascii="Times New Roman" w:hAnsi="Times New Roman" w:cs="Times New Roman"/>
          <w:sz w:val="28"/>
          <w:szCs w:val="28"/>
        </w:rPr>
        <w:t xml:space="preserve"> Л., 2025]).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Также театрализованные игры позволяют детям справляться с собственными страхами и тревогами, выступая в роли смелых героев или решая сложные задачи вместе с любимыми персонажами. Такое игровое моделирование ситуаций помогает детям обрести уверенность в себе и научиться конструктивно взаимодействовать с окружающей средой ([Литвинова И.И., 2025]).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2.2 Методы и приемы театрализованной деятельности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Эффективность театрализованной деятельности обусловлена использованием разнообразных методов и приемов, направленных на достижение поставленных целей. Наиболее распространенными среди них являются: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Игровые упражнения и задания, направленные на развитие моторики, координации движений и выразительности речи.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lastRenderedPageBreak/>
        <w:t>Инсценировка известных сказок и рассказов, позволяющая детям примерять на себя роли любимых героев.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Создание мини-спектаклей и представлений, в которых каждый участник выполняет определенную функцию.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Организация игровых зон и уголков, оснащенных необходимыми атрибутами и реквизитом для самостоятельного творчества детей.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Театрализованные игры развивают память, учат доброте, чуткости, формируют понятия добра и зла. Робкий ребёнок станет более смелым и решительным, застенчивый – преодолеет неуверенность в себе.</w:t>
      </w:r>
    </w:p>
    <w:p w:rsidR="009C230A" w:rsidRPr="00501CB1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Первые</w:t>
      </w:r>
      <w:r>
        <w:rPr>
          <w:rFonts w:ascii="Times New Roman" w:hAnsi="Times New Roman" w:cs="Times New Roman"/>
          <w:sz w:val="28"/>
          <w:szCs w:val="28"/>
        </w:rPr>
        <w:t xml:space="preserve"> и любимые</w:t>
      </w:r>
      <w:r w:rsidRPr="009C230A">
        <w:rPr>
          <w:rFonts w:ascii="Times New Roman" w:hAnsi="Times New Roman" w:cs="Times New Roman"/>
          <w:sz w:val="28"/>
          <w:szCs w:val="28"/>
        </w:rPr>
        <w:t> </w:t>
      </w:r>
      <w:r w:rsidRPr="009C230A">
        <w:rPr>
          <w:rFonts w:ascii="Times New Roman" w:hAnsi="Times New Roman" w:cs="Times New Roman"/>
          <w:bCs/>
          <w:sz w:val="28"/>
          <w:szCs w:val="28"/>
        </w:rPr>
        <w:t>театрализованные</w:t>
      </w:r>
      <w:r w:rsidRPr="009C230A">
        <w:rPr>
          <w:rFonts w:ascii="Times New Roman" w:hAnsi="Times New Roman" w:cs="Times New Roman"/>
          <w:sz w:val="28"/>
          <w:szCs w:val="28"/>
        </w:rPr>
        <w:t xml:space="preserve"> действия детей- хороводы. </w:t>
      </w:r>
      <w:r w:rsidR="008D56EE">
        <w:rPr>
          <w:rFonts w:ascii="Times New Roman" w:hAnsi="Times New Roman" w:cs="Times New Roman"/>
          <w:sz w:val="28"/>
          <w:szCs w:val="28"/>
        </w:rPr>
        <w:t>Например, х</w:t>
      </w:r>
      <w:r w:rsidR="00501CB1">
        <w:rPr>
          <w:rFonts w:ascii="Times New Roman" w:hAnsi="Times New Roman" w:cs="Times New Roman"/>
          <w:sz w:val="28"/>
          <w:szCs w:val="28"/>
        </w:rPr>
        <w:t xml:space="preserve">ороводная игра </w:t>
      </w:r>
      <w:r w:rsidR="00501CB1" w:rsidRPr="00501CB1">
        <w:rPr>
          <w:rFonts w:ascii="Times New Roman" w:hAnsi="Times New Roman" w:cs="Times New Roman"/>
          <w:sz w:val="28"/>
          <w:szCs w:val="28"/>
        </w:rPr>
        <w:t>“</w:t>
      </w:r>
      <w:r w:rsidR="00501CB1">
        <w:rPr>
          <w:rFonts w:ascii="Times New Roman" w:hAnsi="Times New Roman" w:cs="Times New Roman"/>
          <w:sz w:val="28"/>
          <w:szCs w:val="28"/>
        </w:rPr>
        <w:t>Каравай</w:t>
      </w:r>
      <w:r w:rsidR="00501CB1" w:rsidRPr="00501CB1">
        <w:rPr>
          <w:rFonts w:ascii="Times New Roman" w:hAnsi="Times New Roman" w:cs="Times New Roman"/>
          <w:sz w:val="28"/>
          <w:szCs w:val="28"/>
        </w:rPr>
        <w:t>”</w:t>
      </w:r>
      <w:r w:rsidR="008D56EE">
        <w:rPr>
          <w:rFonts w:ascii="Times New Roman" w:hAnsi="Times New Roman" w:cs="Times New Roman"/>
          <w:sz w:val="28"/>
          <w:szCs w:val="28"/>
        </w:rPr>
        <w:t>.</w:t>
      </w:r>
      <w:r w:rsidR="00501CB1" w:rsidRPr="00501CB1">
        <w:rPr>
          <w:rFonts w:ascii="Times New Roman" w:hAnsi="Times New Roman" w:cs="Times New Roman"/>
          <w:sz w:val="28"/>
          <w:szCs w:val="28"/>
        </w:rPr>
        <w:t xml:space="preserve"> </w:t>
      </w:r>
      <w:r w:rsidR="008D56EE">
        <w:rPr>
          <w:rFonts w:ascii="Times New Roman" w:hAnsi="Times New Roman" w:cs="Times New Roman"/>
          <w:sz w:val="28"/>
          <w:szCs w:val="28"/>
        </w:rPr>
        <w:t>Она</w:t>
      </w:r>
      <w:r w:rsidR="008D56EE" w:rsidRPr="008D56EE">
        <w:rPr>
          <w:rFonts w:ascii="Times New Roman" w:hAnsi="Times New Roman" w:cs="Times New Roman"/>
          <w:sz w:val="28"/>
          <w:szCs w:val="28"/>
        </w:rPr>
        <w:t xml:space="preserve"> способствует социальной адаптации </w:t>
      </w:r>
      <w:r w:rsidR="008D56EE">
        <w:rPr>
          <w:rFonts w:ascii="Times New Roman" w:hAnsi="Times New Roman" w:cs="Times New Roman"/>
          <w:sz w:val="28"/>
          <w:szCs w:val="28"/>
        </w:rPr>
        <w:t xml:space="preserve">в детском коллективе </w:t>
      </w:r>
      <w:r w:rsidR="008D56EE" w:rsidRPr="008D56EE">
        <w:rPr>
          <w:rFonts w:ascii="Times New Roman" w:hAnsi="Times New Roman" w:cs="Times New Roman"/>
          <w:sz w:val="28"/>
          <w:szCs w:val="28"/>
        </w:rPr>
        <w:t xml:space="preserve">и помогает </w:t>
      </w:r>
      <w:r w:rsidR="008D56EE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8D56EE" w:rsidRPr="008D56EE">
        <w:rPr>
          <w:rFonts w:ascii="Times New Roman" w:hAnsi="Times New Roman" w:cs="Times New Roman"/>
          <w:sz w:val="28"/>
          <w:szCs w:val="28"/>
        </w:rPr>
        <w:t>не стесняться быть в центре внимания</w:t>
      </w:r>
      <w:r w:rsidR="008D56EE">
        <w:rPr>
          <w:rFonts w:ascii="Times New Roman" w:hAnsi="Times New Roman" w:cs="Times New Roman"/>
          <w:sz w:val="28"/>
          <w:szCs w:val="28"/>
        </w:rPr>
        <w:t xml:space="preserve">. Более того, эта игра - </w:t>
      </w:r>
      <w:r w:rsidR="008D56EE" w:rsidRPr="008D56EE">
        <w:rPr>
          <w:rFonts w:ascii="Times New Roman" w:hAnsi="Times New Roman" w:cs="Times New Roman"/>
          <w:sz w:val="28"/>
          <w:szCs w:val="28"/>
        </w:rPr>
        <w:t>часть русской народной традиции</w:t>
      </w:r>
      <w:r w:rsidR="008D56EE">
        <w:rPr>
          <w:rFonts w:ascii="Times New Roman" w:hAnsi="Times New Roman" w:cs="Times New Roman"/>
          <w:sz w:val="28"/>
          <w:szCs w:val="28"/>
        </w:rPr>
        <w:t>.</w:t>
      </w:r>
    </w:p>
    <w:p w:rsidR="009C230A" w:rsidRPr="009C230A" w:rsidRDefault="00501CB1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C230A" w:rsidRPr="009C230A">
        <w:rPr>
          <w:rFonts w:ascii="Times New Roman" w:hAnsi="Times New Roman" w:cs="Times New Roman"/>
          <w:sz w:val="28"/>
          <w:szCs w:val="28"/>
        </w:rPr>
        <w:t>ля того, чтобы обыграть какой-либо</w:t>
      </w:r>
      <w:r>
        <w:rPr>
          <w:rFonts w:ascii="Times New Roman" w:hAnsi="Times New Roman" w:cs="Times New Roman"/>
          <w:sz w:val="28"/>
          <w:szCs w:val="28"/>
        </w:rPr>
        <w:t xml:space="preserve"> предмет или событие, пробудить фантазию ребенка, можно, н</w:t>
      </w:r>
      <w:r w:rsidR="009C230A" w:rsidRPr="009C230A">
        <w:rPr>
          <w:rFonts w:ascii="Times New Roman" w:hAnsi="Times New Roman" w:cs="Times New Roman"/>
          <w:sz w:val="28"/>
          <w:szCs w:val="28"/>
        </w:rPr>
        <w:t xml:space="preserve">апример, на прогулке, увидев голубя, </w:t>
      </w:r>
      <w:r>
        <w:rPr>
          <w:rFonts w:ascii="Times New Roman" w:hAnsi="Times New Roman" w:cs="Times New Roman"/>
          <w:sz w:val="28"/>
          <w:szCs w:val="28"/>
        </w:rPr>
        <w:t>проговорить</w:t>
      </w:r>
      <w:r w:rsidR="009C230A" w:rsidRPr="009C230A">
        <w:rPr>
          <w:rFonts w:ascii="Times New Roman" w:hAnsi="Times New Roman" w:cs="Times New Roman"/>
          <w:sz w:val="28"/>
          <w:szCs w:val="28"/>
        </w:rPr>
        <w:t xml:space="preserve">: "Посмотрите, </w:t>
      </w:r>
      <w:proofErr w:type="gramStart"/>
      <w:r w:rsidR="009C230A" w:rsidRPr="009C230A">
        <w:rPr>
          <w:rFonts w:ascii="Times New Roman" w:hAnsi="Times New Roman" w:cs="Times New Roman"/>
          <w:sz w:val="28"/>
          <w:szCs w:val="28"/>
        </w:rPr>
        <w:t>какая</w:t>
      </w:r>
      <w:r w:rsidR="00C23D3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C230A" w:rsidRPr="009C230A">
        <w:rPr>
          <w:rFonts w:ascii="Times New Roman" w:hAnsi="Times New Roman" w:cs="Times New Roman"/>
          <w:sz w:val="28"/>
          <w:szCs w:val="28"/>
        </w:rPr>
        <w:t xml:space="preserve"> ловкая</w:t>
      </w:r>
      <w:proofErr w:type="gramEnd"/>
      <w:r w:rsidR="009C230A" w:rsidRPr="009C230A">
        <w:rPr>
          <w:rFonts w:ascii="Times New Roman" w:hAnsi="Times New Roman" w:cs="Times New Roman"/>
          <w:sz w:val="28"/>
          <w:szCs w:val="28"/>
        </w:rPr>
        <w:t xml:space="preserve">  и быстрая  птичка. Высоко летит, близко не подлетает, боится. Давайте мы ему улыбнемся, чтобы он нас не боялся. А теперь попрыгаем и полетаем как этот голубь".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Постепенно игровые упражнения переходят в сюжетно-ролевую игру, в которой дети учатся общаться между собой, имитировать характерные особенности и голосовые интонации персонажей игры (</w:t>
      </w:r>
      <w:proofErr w:type="gramStart"/>
      <w:r w:rsidRPr="009C230A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9C230A">
        <w:rPr>
          <w:rFonts w:ascii="Times New Roman" w:hAnsi="Times New Roman" w:cs="Times New Roman"/>
          <w:sz w:val="28"/>
          <w:szCs w:val="28"/>
        </w:rPr>
        <w:t>: строгий полицейский, папа, пришедший домой, или нежная мама). Включаясь в игру, каждый ребенок играет свою роль по-своему, но все копируют в своих играх взрослых. На данном этапе происходит ознакомление с сюжетными игрушками: кукла Маша, мышонок Пик, Мишка, Лисичка Сестричка, Петрушка. Эти персонажи часто используются и в самостоятельной игровой </w:t>
      </w:r>
      <w:r w:rsidRPr="009C230A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Pr="009C230A">
        <w:rPr>
          <w:rFonts w:ascii="Times New Roman" w:hAnsi="Times New Roman" w:cs="Times New Roman"/>
          <w:sz w:val="28"/>
          <w:szCs w:val="28"/>
        </w:rPr>
        <w:t>, и в совместной деятельности для повышения интереса, активизации малышей, речевой активности,</w:t>
      </w:r>
      <w:r w:rsidR="00501CB1">
        <w:rPr>
          <w:rFonts w:ascii="Times New Roman" w:hAnsi="Times New Roman" w:cs="Times New Roman"/>
          <w:sz w:val="28"/>
          <w:szCs w:val="28"/>
        </w:rPr>
        <w:t xml:space="preserve"> в </w:t>
      </w:r>
      <w:r w:rsidRPr="009C230A">
        <w:rPr>
          <w:rFonts w:ascii="Times New Roman" w:hAnsi="Times New Roman" w:cs="Times New Roman"/>
          <w:sz w:val="28"/>
          <w:szCs w:val="28"/>
        </w:rPr>
        <w:t xml:space="preserve">сюрпризных </w:t>
      </w:r>
      <w:r w:rsidR="00501CB1">
        <w:rPr>
          <w:rFonts w:ascii="Times New Roman" w:hAnsi="Times New Roman" w:cs="Times New Roman"/>
          <w:sz w:val="28"/>
          <w:szCs w:val="28"/>
        </w:rPr>
        <w:t>моментах</w:t>
      </w:r>
      <w:r w:rsidRPr="009C230A">
        <w:rPr>
          <w:rFonts w:ascii="Times New Roman" w:hAnsi="Times New Roman" w:cs="Times New Roman"/>
          <w:sz w:val="28"/>
          <w:szCs w:val="28"/>
        </w:rPr>
        <w:t xml:space="preserve">. Дети очень любят слушать их, отвечать на вопросы, отгадывать загадки или рассказывать для куклы выученное стихотворение, петь песенки. 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Короткие инсценировки с участием любимых игрушек всегда нравятся малышам, дети с удовольствием манипулируют с ними. 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 xml:space="preserve">Так же, с целью раскрепощения и устранения внутренней скованности малышей полезно проводить специальные этюды, упражнения на развитие эмоций. Например, простые словесные этюды "Птичка заснула", "Птичка проснулась", в которых эмоциональное состояние передается детям при помощи словесной установки, побуждающей выполнять соответствующие движения. Используя склонность детей к подражанию, можно добиться выразительной имитации голосом различных звуков живой и неживой природы. Например, дети, </w:t>
      </w:r>
      <w:r w:rsidRPr="009C230A">
        <w:rPr>
          <w:rFonts w:ascii="Times New Roman" w:hAnsi="Times New Roman" w:cs="Times New Roman"/>
          <w:sz w:val="28"/>
          <w:szCs w:val="28"/>
        </w:rPr>
        <w:lastRenderedPageBreak/>
        <w:t>изображая ветер, надувают щеки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C230A">
        <w:rPr>
          <w:rFonts w:ascii="Times New Roman" w:hAnsi="Times New Roman" w:cs="Times New Roman"/>
          <w:sz w:val="28"/>
          <w:szCs w:val="28"/>
        </w:rPr>
        <w:t xml:space="preserve">Упражнение усложняется, когда перед ними встает задача подуть так, чтобы спугнуть </w:t>
      </w:r>
      <w:proofErr w:type="gramStart"/>
      <w:r w:rsidRPr="009C230A">
        <w:rPr>
          <w:rFonts w:ascii="Times New Roman" w:hAnsi="Times New Roman" w:cs="Times New Roman"/>
          <w:sz w:val="28"/>
          <w:szCs w:val="28"/>
        </w:rPr>
        <w:t>злого  волка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C230A">
        <w:rPr>
          <w:rFonts w:ascii="Times New Roman" w:hAnsi="Times New Roman" w:cs="Times New Roman"/>
          <w:sz w:val="28"/>
          <w:szCs w:val="28"/>
        </w:rPr>
        <w:t>Этюды- "Нам весело", "Нам грустно", "</w:t>
      </w:r>
      <w:proofErr w:type="gramStart"/>
      <w:r w:rsidRPr="009C230A">
        <w:rPr>
          <w:rFonts w:ascii="Times New Roman" w:hAnsi="Times New Roman" w:cs="Times New Roman"/>
          <w:sz w:val="28"/>
          <w:szCs w:val="28"/>
        </w:rPr>
        <w:t>Мы  боимся</w:t>
      </w:r>
      <w:proofErr w:type="gramEnd"/>
      <w:r w:rsidRPr="009C230A">
        <w:rPr>
          <w:rFonts w:ascii="Times New Roman" w:hAnsi="Times New Roman" w:cs="Times New Roman"/>
          <w:sz w:val="28"/>
          <w:szCs w:val="28"/>
        </w:rPr>
        <w:t>", "Мы любим играть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Pr="009C230A">
        <w:rPr>
          <w:rFonts w:ascii="Times New Roman" w:hAnsi="Times New Roman" w:cs="Times New Roman"/>
          <w:sz w:val="28"/>
          <w:szCs w:val="28"/>
        </w:rPr>
        <w:t>включаются в утреннюю гимнастику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 С </w:t>
      </w:r>
      <w:r w:rsidRPr="009C230A">
        <w:rPr>
          <w:rFonts w:ascii="Times New Roman" w:hAnsi="Times New Roman" w:cs="Times New Roman"/>
          <w:bCs/>
          <w:sz w:val="28"/>
          <w:szCs w:val="28"/>
        </w:rPr>
        <w:t>театрализованными</w:t>
      </w:r>
      <w:r w:rsidRPr="009C230A">
        <w:rPr>
          <w:rFonts w:ascii="Times New Roman" w:hAnsi="Times New Roman" w:cs="Times New Roman"/>
          <w:sz w:val="28"/>
          <w:szCs w:val="28"/>
        </w:rPr>
        <w:t> представлениями дети знакомятся при просмотре спектаклей, цирковых представлений, спектакля кукольного </w:t>
      </w:r>
      <w:r w:rsidRPr="009C230A">
        <w:rPr>
          <w:rFonts w:ascii="Times New Roman" w:hAnsi="Times New Roman" w:cs="Times New Roman"/>
          <w:bCs/>
          <w:sz w:val="28"/>
          <w:szCs w:val="28"/>
        </w:rPr>
        <w:t>театра</w:t>
      </w:r>
      <w:r w:rsidRPr="009C230A">
        <w:rPr>
          <w:rFonts w:ascii="Times New Roman" w:hAnsi="Times New Roman" w:cs="Times New Roman"/>
          <w:sz w:val="28"/>
          <w:szCs w:val="28"/>
        </w:rPr>
        <w:t>, как в постановке профессиональных артистов, так и педагогов, старших детей, где д</w:t>
      </w:r>
      <w:r>
        <w:rPr>
          <w:rFonts w:ascii="Times New Roman" w:hAnsi="Times New Roman" w:cs="Times New Roman"/>
          <w:sz w:val="28"/>
          <w:szCs w:val="28"/>
        </w:rPr>
        <w:t xml:space="preserve">ети </w:t>
      </w:r>
      <w:r w:rsidRPr="009C230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как будто</w:t>
      </w:r>
      <w:r w:rsidRPr="009C230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покупают билеты.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Эти методы обеспечивают комплексный подход к развитию ребенка, охватывая одновременно несколько аспектов его личности: когнитивный, эмоциональный и социальный.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3. Анализ практики внедрения театрализованной деятельности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Анализируя практику внедрения театрализованной деятельности в дошкольных учреждениях, можно выделить несколько ключевых моментов: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Необходимость систематичности и регулярности проведения мероприятий, чтобы обеспечить устойчивые положительные изменения в развитии детей.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Важно учитывать индивидуальные особенности каждого ребенка, предлагая подходящие роли и задания, соответствующие уровню его готовности и интересам.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Необходимо привлекать родителей к участию в мероприятиях, создавая атмосферу поддержки и сотрудничества семьи и учреждения.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Опыт показывает, что театрализованная деятельность способна значительно улучшить показатели речевого и эмоционального развития детей, однако успех реализации данной методики во многом зависит от профессионализма педагогов.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Итак, можно сказать, что регулярные занятия театрализацией приводят к улучшению следующих показателей: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Увеличение объема активного словарного запаса.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lastRenderedPageBreak/>
        <w:t>Повышение уровня понимания и воспроизведения сложных речевых конструкций.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Развитие навыка публичных выступлений и уверенности в собственных силах.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Укрепление межличностных связей внутри группы благодаря совместным действиям и общению.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Однако стоит отметить, что эффект достигается постепенно и требует длительного времени для проявления устойчивого результата. Также следует учитывать возможные ограничения, связанные с индивидуальными особенностями детей и условиями конкретного учреждения.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5. Заключение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Подводя итог, можно сделать вывод о высокой эффективности театрализованной деятельности как инструмента развития речи и эмоциональной сферы детей младшего дошкольного возраста. Регулярное проведение театрализованных игр и постановок способствует повышению уровня речевого мастерства, улучшает социальные навыки и укрепляет эмоциональную устойчивость детей. Для успешной реализации этого метода требуется тщательное планирование, учет индивидуальных потребностей воспитанников и поддержка со стороны родителей.</w:t>
      </w: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C230A" w:rsidRPr="009C230A" w:rsidRDefault="009C230A" w:rsidP="009C230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C230A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Галиаскарова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Г.Г. РАЗВИТИЕ ЭМОЦИОНАЛЬНОГО ИНТЕЛЛЕКТА ЧЕРЕЗ ТЕАТРАЛИЗОВАННУЮ ДЕЯТЕЛЬНОСТЬ У ДЕТЕЙ ДОШКОЛЬНОГО ВОЗРАСТА. Вестник ДО. (2025)</w:t>
        </w:r>
      </w:hyperlink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hyperlink r:id="rId6" w:history="1"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Гусарова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О.Е. Театр в жизни детей младшего дошкольного возраста. </w:t>
        </w:r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Алманах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 (2025)</w:t>
        </w:r>
      </w:hyperlink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hyperlink r:id="rId7" w:history="1"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Коржевская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Т.П. Из опыта работы на тему: "Использование театрализованной игры в развитии речи детей младшего дошкольного возраста". </w:t>
        </w:r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Инфоурок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 (2025)</w:t>
        </w:r>
      </w:hyperlink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Литвинова И.И. Театр как средство развития и воспитания детей младшего дошкольного возраста. Воспитатель </w:t>
        </w:r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ру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 (2025)</w:t>
        </w:r>
      </w:hyperlink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spellStart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Маам.ру</w:t>
        </w:r>
        <w:proofErr w:type="spellEnd"/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 Театрализованная деятельность как средство развития речи детей младшего дошкольного возраста. (2025)</w:t>
        </w:r>
      </w:hyperlink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9C230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Образовательная социальная сеть. Собственный педагогический опыт на тему: «Театрализованная деятельность как средство развития речи младших дошкольников». (2025)</w:t>
        </w:r>
      </w:hyperlink>
    </w:p>
    <w:p w:rsidR="009C230A" w:rsidRPr="009C230A" w:rsidRDefault="009C230A" w:rsidP="009C230A">
      <w:pPr>
        <w:numPr>
          <w:ilvl w:val="0"/>
          <w:numId w:val="1"/>
        </w:numPr>
        <w:ind w:left="-567"/>
        <w:rPr>
          <w:rFonts w:ascii="Times New Roman" w:hAnsi="Times New Roman" w:cs="Times New Roman"/>
          <w:sz w:val="28"/>
          <w:szCs w:val="28"/>
        </w:rPr>
      </w:pPr>
      <w:r w:rsidRPr="009C230A">
        <w:rPr>
          <w:rFonts w:ascii="Times New Roman" w:hAnsi="Times New Roman" w:cs="Times New Roman"/>
          <w:sz w:val="28"/>
          <w:szCs w:val="28"/>
        </w:rPr>
        <w:t>[Выготский Л.С. Психология развития ребенка. Москва: Издательство Московского университета, 1934.]</w:t>
      </w:r>
    </w:p>
    <w:p w:rsidR="00EB59E4" w:rsidRDefault="00EB59E4"/>
    <w:sectPr w:rsidR="00EB5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6EE7"/>
    <w:multiLevelType w:val="hybridMultilevel"/>
    <w:tmpl w:val="E6444072"/>
    <w:lvl w:ilvl="0" w:tplc="DF00B78E">
      <w:start w:val="1"/>
      <w:numFmt w:val="bullet"/>
      <w:lvlText w:val="●"/>
      <w:lvlJc w:val="left"/>
      <w:pPr>
        <w:ind w:left="720" w:hanging="360"/>
      </w:pPr>
    </w:lvl>
    <w:lvl w:ilvl="1" w:tplc="5B0E8990">
      <w:start w:val="1"/>
      <w:numFmt w:val="bullet"/>
      <w:lvlText w:val="○"/>
      <w:lvlJc w:val="left"/>
      <w:pPr>
        <w:ind w:left="1440" w:hanging="360"/>
      </w:pPr>
    </w:lvl>
    <w:lvl w:ilvl="2" w:tplc="BFBE7F6A">
      <w:start w:val="1"/>
      <w:numFmt w:val="bullet"/>
      <w:lvlText w:val="■"/>
      <w:lvlJc w:val="left"/>
      <w:pPr>
        <w:ind w:left="2160" w:hanging="360"/>
      </w:pPr>
    </w:lvl>
    <w:lvl w:ilvl="3" w:tplc="8070F12A">
      <w:start w:val="1"/>
      <w:numFmt w:val="bullet"/>
      <w:lvlText w:val="●"/>
      <w:lvlJc w:val="left"/>
      <w:pPr>
        <w:ind w:left="2880" w:hanging="360"/>
      </w:pPr>
    </w:lvl>
    <w:lvl w:ilvl="4" w:tplc="830E0FB6">
      <w:start w:val="1"/>
      <w:numFmt w:val="bullet"/>
      <w:lvlText w:val="○"/>
      <w:lvlJc w:val="left"/>
      <w:pPr>
        <w:ind w:left="3600" w:hanging="360"/>
      </w:pPr>
    </w:lvl>
    <w:lvl w:ilvl="5" w:tplc="27C2943E">
      <w:start w:val="1"/>
      <w:numFmt w:val="bullet"/>
      <w:lvlText w:val="■"/>
      <w:lvlJc w:val="left"/>
      <w:pPr>
        <w:ind w:left="4320" w:hanging="360"/>
      </w:pPr>
    </w:lvl>
    <w:lvl w:ilvl="6" w:tplc="A2960650">
      <w:start w:val="1"/>
      <w:numFmt w:val="bullet"/>
      <w:lvlText w:val="●"/>
      <w:lvlJc w:val="left"/>
      <w:pPr>
        <w:ind w:left="5040" w:hanging="360"/>
      </w:pPr>
    </w:lvl>
    <w:lvl w:ilvl="7" w:tplc="808AC796">
      <w:start w:val="1"/>
      <w:numFmt w:val="bullet"/>
      <w:lvlText w:val="●"/>
      <w:lvlJc w:val="left"/>
      <w:pPr>
        <w:ind w:left="5760" w:hanging="360"/>
      </w:pPr>
    </w:lvl>
    <w:lvl w:ilvl="8" w:tplc="7A9A049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30A"/>
    <w:rsid w:val="002F283E"/>
    <w:rsid w:val="00501CB1"/>
    <w:rsid w:val="008D56EE"/>
    <w:rsid w:val="009C230A"/>
    <w:rsid w:val="00C23D37"/>
    <w:rsid w:val="00EB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65E0ED-00DA-4265-BDD1-B8120CCC5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3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spitatelru.ru/categories/2/articles/36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iz-opyta-raboty-korzhevskoj-tatyany-petrovny-na-temu-ispolzovanie-teatralizovannoj-igry-v-razvitii-rechi-detej-mladshego-doshkol-4395364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manah.su/tpost/dencli5181-gusarova-oe-teatr-v-zhizni-detei-mladsh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estnikdo.ru/tpost/3kndru73o1-galiaskarova-gg-razvitie-emotsionalnogo" TargetMode="External"/><Relationship Id="rId10" Type="http://schemas.openxmlformats.org/officeDocument/2006/relationships/hyperlink" Target="https://nsportal.ru/detskiy-sad/vospitatelnaya-rabota/2025/04/04/sobstvennyy-pedagogicheskiy-opyt-na-tem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am.ru/detskijsad/teatralizovanaja-dejatelnost-kak-sredstvo-razvitija-rechi-detei-mladshego-doshkolnogo-vozrast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АХЧ</dc:creator>
  <cp:keywords/>
  <dc:description/>
  <cp:lastModifiedBy>Зам АХЧ</cp:lastModifiedBy>
  <cp:revision>4</cp:revision>
  <dcterms:created xsi:type="dcterms:W3CDTF">2026-05-13T07:22:00Z</dcterms:created>
  <dcterms:modified xsi:type="dcterms:W3CDTF">2026-05-13T07:58:00Z</dcterms:modified>
</cp:coreProperties>
</file>