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898D85" w14:textId="3E62DE2D" w:rsidR="009D5733" w:rsidRDefault="009D5733" w:rsidP="009D573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5733">
        <w:rPr>
          <w:rFonts w:ascii="Times New Roman" w:hAnsi="Times New Roman" w:cs="Times New Roman"/>
          <w:b/>
          <w:sz w:val="28"/>
          <w:szCs w:val="28"/>
        </w:rPr>
        <w:t>УДК 376</w:t>
      </w:r>
    </w:p>
    <w:p w14:paraId="71F23079" w14:textId="77777777" w:rsidR="007E13EF" w:rsidRDefault="007E13EF" w:rsidP="009D573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82E886B" w14:textId="1819D586" w:rsidR="009D5733" w:rsidRDefault="009D5733" w:rsidP="009D573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СНИЖЕНИЕ УРОВНЯ АГРЕССИИ МЛАДШИХ ШКОЛЬНИКОВ С ЗАДЕРЖКОЙ ПСИХИЧЕСКОГО РАЗВИТИЯ </w:t>
      </w:r>
    </w:p>
    <w:p w14:paraId="322142B5" w14:textId="4108E91A" w:rsidR="009D5733" w:rsidRDefault="009D5733" w:rsidP="009D573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E37200" w14:textId="0E164344" w:rsidR="009D5733" w:rsidRDefault="009D5733" w:rsidP="009D573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9D5733">
        <w:rPr>
          <w:rFonts w:ascii="Times New Roman" w:hAnsi="Times New Roman" w:cs="Times New Roman"/>
          <w:b/>
          <w:sz w:val="28"/>
          <w:szCs w:val="28"/>
        </w:rPr>
        <w:t>Черкасова Ангелина Сергеевна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14:paraId="41153B38" w14:textId="1025F077" w:rsidR="009D5733" w:rsidRDefault="007E13EF" w:rsidP="009D573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студентка </w:t>
      </w:r>
      <w:r w:rsidR="009D5733">
        <w:rPr>
          <w:rFonts w:ascii="Times New Roman" w:hAnsi="Times New Roman" w:cs="Times New Roman"/>
          <w:sz w:val="28"/>
          <w:szCs w:val="28"/>
        </w:rPr>
        <w:t>БПОУ ОО «Мезенский педагогический колледж», г. Орёл</w:t>
      </w:r>
    </w:p>
    <w:p w14:paraId="629048E2" w14:textId="3C6FC29E" w:rsidR="009D5733" w:rsidRDefault="009D5733" w:rsidP="009D573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9D5733">
        <w:rPr>
          <w:rFonts w:ascii="Times New Roman" w:hAnsi="Times New Roman" w:cs="Times New Roman"/>
          <w:b/>
          <w:sz w:val="28"/>
          <w:szCs w:val="28"/>
        </w:rPr>
        <w:t>Озерова Лидия Викторовна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14:paraId="694280CC" w14:textId="1BE3D2AF" w:rsidR="009D5733" w:rsidRDefault="007E13EF" w:rsidP="009D573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 </w:t>
      </w:r>
      <w:r w:rsidR="009D5733">
        <w:rPr>
          <w:rFonts w:ascii="Times New Roman" w:hAnsi="Times New Roman" w:cs="Times New Roman"/>
          <w:sz w:val="28"/>
          <w:szCs w:val="28"/>
        </w:rPr>
        <w:t>БПОУ ОО «Мезенский педагогический колледж», г. Орёл</w:t>
      </w:r>
    </w:p>
    <w:p w14:paraId="6CF0279D" w14:textId="542CB5E8" w:rsidR="009D5733" w:rsidRDefault="009D5733" w:rsidP="009D573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14:paraId="1A23CB74" w14:textId="43B5EA4A" w:rsidR="00FA6B27" w:rsidRDefault="009D5733" w:rsidP="005876F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5733">
        <w:rPr>
          <w:rFonts w:ascii="Times New Roman" w:hAnsi="Times New Roman" w:cs="Times New Roman"/>
          <w:b/>
          <w:sz w:val="28"/>
          <w:szCs w:val="28"/>
        </w:rPr>
        <w:t>Аннотация</w:t>
      </w:r>
      <w:r>
        <w:rPr>
          <w:rFonts w:ascii="Times New Roman" w:hAnsi="Times New Roman" w:cs="Times New Roman"/>
          <w:sz w:val="28"/>
          <w:szCs w:val="28"/>
        </w:rPr>
        <w:t>.</w:t>
      </w:r>
      <w:r w:rsidR="005876F2">
        <w:rPr>
          <w:rFonts w:ascii="Times New Roman" w:hAnsi="Times New Roman" w:cs="Times New Roman"/>
          <w:sz w:val="28"/>
          <w:szCs w:val="28"/>
        </w:rPr>
        <w:t xml:space="preserve"> </w:t>
      </w:r>
      <w:r w:rsidR="00FA6B27">
        <w:rPr>
          <w:rFonts w:ascii="Times New Roman" w:hAnsi="Times New Roman" w:cs="Times New Roman"/>
          <w:sz w:val="28"/>
          <w:szCs w:val="28"/>
        </w:rPr>
        <w:t>В данной статье рассматривается проблема агрессивного поведения младших школьников с задержкой психического развития (ЗПР)</w:t>
      </w:r>
      <w:r w:rsidR="001A5172">
        <w:rPr>
          <w:rFonts w:ascii="Times New Roman" w:hAnsi="Times New Roman" w:cs="Times New Roman"/>
          <w:sz w:val="28"/>
          <w:szCs w:val="28"/>
        </w:rPr>
        <w:t>. Автор акцентирует внимание на том, что данный феномен обусловлен рядом важнейших факторов, особое место среди которых занимают недостаточное развитие коммуникативных навыков, сложности контролирования своих реакций, эмоциональная нестабильность, адаптационные трудности в школе, а также проблемы воспитания. В исследовании отмечается, что эффективная коррекция агрессивного поведения детей младшего школьного возраста с ЗПР является важнейшей задачей коррекционно-педагогической работы как со стороны педагога, так и со стороны родит</w:t>
      </w:r>
      <w:r w:rsidR="002A5A4F">
        <w:rPr>
          <w:rFonts w:ascii="Times New Roman" w:hAnsi="Times New Roman" w:cs="Times New Roman"/>
          <w:sz w:val="28"/>
          <w:szCs w:val="28"/>
        </w:rPr>
        <w:t>елей</w:t>
      </w:r>
      <w:r w:rsidR="001A5172">
        <w:rPr>
          <w:rFonts w:ascii="Times New Roman" w:hAnsi="Times New Roman" w:cs="Times New Roman"/>
          <w:sz w:val="28"/>
          <w:szCs w:val="28"/>
        </w:rPr>
        <w:t>.</w:t>
      </w:r>
      <w:r w:rsidR="002A5A4F">
        <w:rPr>
          <w:rFonts w:ascii="Times New Roman" w:hAnsi="Times New Roman" w:cs="Times New Roman"/>
          <w:sz w:val="28"/>
          <w:szCs w:val="28"/>
        </w:rPr>
        <w:t xml:space="preserve"> В связи с этим в научной работе представлены не только сформулированные рекомендации по взаимодействию с данной группой обучающихся, но и предложен буклет, предназначенный для использования родителями младших школьников с ЗПР. </w:t>
      </w:r>
    </w:p>
    <w:p w14:paraId="0E64D122" w14:textId="51737D4D" w:rsidR="002A5A4F" w:rsidRDefault="009D5733" w:rsidP="005876F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5733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2A5A4F">
        <w:rPr>
          <w:rFonts w:ascii="Times New Roman" w:hAnsi="Times New Roman" w:cs="Times New Roman"/>
          <w:sz w:val="28"/>
          <w:szCs w:val="28"/>
        </w:rPr>
        <w:t xml:space="preserve">агрессия, агрессивное поведение, младшие школьники, задержка психического развития, ЗПР, профилактика, рекомендации. </w:t>
      </w:r>
    </w:p>
    <w:p w14:paraId="621C19E8" w14:textId="569AE131" w:rsidR="000C0D6F" w:rsidRDefault="000C0D6F" w:rsidP="009D57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BDF610" w14:textId="275C1BF3" w:rsidR="002A5A4F" w:rsidRDefault="002A5A4F" w:rsidP="002A5A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Агрессивное поведение младших школьников с задержкой психического развития (далее – ЗПР) представляет собой серьёзную </w:t>
      </w:r>
      <w:r w:rsidR="00245867">
        <w:rPr>
          <w:rFonts w:ascii="Times New Roman" w:hAnsi="Times New Roman" w:cs="Times New Roman"/>
          <w:sz w:val="28"/>
          <w:szCs w:val="28"/>
        </w:rPr>
        <w:t>психолого-педагогическую проблему, для решения которой необходимо мобилизовать усилия как специалистов, так и родителей</w:t>
      </w:r>
      <w:r w:rsidR="00343083">
        <w:rPr>
          <w:rFonts w:ascii="Times New Roman" w:hAnsi="Times New Roman" w:cs="Times New Roman"/>
          <w:sz w:val="28"/>
          <w:szCs w:val="28"/>
        </w:rPr>
        <w:t xml:space="preserve"> </w:t>
      </w:r>
      <w:r w:rsidR="00343083" w:rsidRPr="003D6B3A">
        <w:rPr>
          <w:rFonts w:ascii="Times New Roman" w:eastAsia="Calibri" w:hAnsi="Times New Roman" w:cs="Times New Roman"/>
          <w:sz w:val="28"/>
          <w:szCs w:val="28"/>
        </w:rPr>
        <w:t>[1</w:t>
      </w:r>
      <w:r w:rsidR="00343083">
        <w:rPr>
          <w:rFonts w:ascii="Times New Roman" w:eastAsia="Calibri" w:hAnsi="Times New Roman" w:cs="Times New Roman"/>
          <w:sz w:val="28"/>
          <w:szCs w:val="28"/>
        </w:rPr>
        <w:t>, с. 26</w:t>
      </w:r>
      <w:r w:rsidR="00343083" w:rsidRPr="003D6B3A">
        <w:rPr>
          <w:rFonts w:ascii="Times New Roman" w:eastAsia="Calibri" w:hAnsi="Times New Roman" w:cs="Times New Roman"/>
          <w:sz w:val="28"/>
          <w:szCs w:val="28"/>
        </w:rPr>
        <w:t>]</w:t>
      </w:r>
      <w:r w:rsidR="00245867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8CF0D46" w14:textId="2F348C2C" w:rsidR="003B0C1C" w:rsidRDefault="000E052D" w:rsidP="003B0C1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учебного процесса педагогам для эффективного преодоления агрессивного поведения данной категории обучающихся необходимо создавать и поддерживать благоприятную атмосферу в классе. Эта работа предполагает обеспечение эмоционально комфортной среды, находясь в которой ребёнок будет чувствовать себя в безопасности. Для этого важн</w:t>
      </w:r>
      <w:r w:rsidR="003B0C1C">
        <w:rPr>
          <w:rFonts w:ascii="Times New Roman" w:hAnsi="Times New Roman" w:cs="Times New Roman"/>
          <w:sz w:val="28"/>
          <w:szCs w:val="28"/>
        </w:rPr>
        <w:t xml:space="preserve">о выстраивать взаимодействие с классом на дружелюбной основе и минимизировать конфликтные ситуации. При этом ключевым элементом успешной работы является индивидуализация подходов для каждого ребёнка. Следовательно, задачи образовательного процесса и способы их решения должны в полной мере соответствовать уровню развития и личным потребностям детей в отдельности. </w:t>
      </w:r>
    </w:p>
    <w:p w14:paraId="790BB117" w14:textId="477FB422" w:rsidR="000C0D6F" w:rsidRDefault="00A949D5" w:rsidP="009D7F4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на эффективность коррекционно-педагогической деятельности по профилактике агрессивного поведения младших школьников с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ЗПР существенное влияние оказывает </w:t>
      </w:r>
      <w:r w:rsidR="009D7F4C">
        <w:rPr>
          <w:rFonts w:ascii="Times New Roman" w:hAnsi="Times New Roman" w:cs="Times New Roman"/>
          <w:sz w:val="28"/>
          <w:szCs w:val="28"/>
        </w:rPr>
        <w:t xml:space="preserve">понимание причин возникновения девиантного поведения. Как правило, агрессия в этом случае может быть связана с трудностями в освоении образовательной программы, установлением коммуникативных отношений в коллективе, стрессом и т.д. </w:t>
      </w:r>
      <w:r w:rsidR="003D6B3A" w:rsidRPr="003D6B3A">
        <w:rPr>
          <w:rFonts w:ascii="Times New Roman" w:eastAsia="Calibri" w:hAnsi="Times New Roman" w:cs="Times New Roman"/>
          <w:sz w:val="28"/>
          <w:szCs w:val="28"/>
        </w:rPr>
        <w:t>[2</w:t>
      </w:r>
      <w:r w:rsidR="003D6B3A">
        <w:rPr>
          <w:rFonts w:ascii="Times New Roman" w:eastAsia="Calibri" w:hAnsi="Times New Roman" w:cs="Times New Roman"/>
          <w:sz w:val="28"/>
          <w:szCs w:val="28"/>
        </w:rPr>
        <w:t>, с. 17</w:t>
      </w:r>
      <w:r w:rsidR="003D6B3A" w:rsidRPr="003D6B3A">
        <w:rPr>
          <w:rFonts w:ascii="Times New Roman" w:eastAsia="Calibri" w:hAnsi="Times New Roman" w:cs="Times New Roman"/>
          <w:sz w:val="28"/>
          <w:szCs w:val="28"/>
        </w:rPr>
        <w:t>]</w:t>
      </w:r>
      <w:r w:rsidR="000C0D6F" w:rsidRPr="000C0D6F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14:paraId="092E66AE" w14:textId="137D2F4D" w:rsidR="009D7F4C" w:rsidRDefault="009D7F4C" w:rsidP="009D7F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Развитие навыков социального общения может способствовать активному снижению уровня агрессии. Тренировать их целесообразно посредством организации групповых занятий, проектов, игр, с помощью которых дети научатся свободно и неконфликтно взаимодействовать с окружающими. </w:t>
      </w:r>
      <w:r w:rsidR="00111D18">
        <w:rPr>
          <w:rFonts w:ascii="Times New Roman" w:hAnsi="Times New Roman" w:cs="Times New Roman"/>
          <w:sz w:val="28"/>
          <w:szCs w:val="28"/>
        </w:rPr>
        <w:t xml:space="preserve">Ещё одним важным аспектом педагогической работы является обучение детей самоконтролю. Действенным инструментом в данном случае представляются игровые методы и упражнения, способствующие выработке умения контролировать эмоции и поведение. </w:t>
      </w:r>
    </w:p>
    <w:p w14:paraId="448C4B94" w14:textId="1B708B30" w:rsidR="00111D18" w:rsidRDefault="00111D18" w:rsidP="009D7F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Стоит отметить, что </w:t>
      </w:r>
      <w:r w:rsidR="005878E7">
        <w:rPr>
          <w:rFonts w:ascii="Times New Roman" w:hAnsi="Times New Roman" w:cs="Times New Roman"/>
          <w:sz w:val="28"/>
          <w:szCs w:val="28"/>
        </w:rPr>
        <w:t>поддержка и поощрение положительного поведения детей должна носить регулярный характер. Такой подход обеспечивает формирование мотивации для дальнейшего развития, а также способствует укреплению уверенности в себе.</w:t>
      </w:r>
      <w:r w:rsidR="00AE3D26">
        <w:rPr>
          <w:rFonts w:ascii="Times New Roman" w:hAnsi="Times New Roman" w:cs="Times New Roman"/>
          <w:sz w:val="28"/>
          <w:szCs w:val="28"/>
        </w:rPr>
        <w:t xml:space="preserve"> Поощрение может осуществляться в виде благодарности, похвалы, а также небольших призов или символических жестов (например, получение тематических наклеек, карточек).</w:t>
      </w:r>
    </w:p>
    <w:p w14:paraId="47986E2E" w14:textId="2694CE07" w:rsidR="00AE3D26" w:rsidRDefault="00AE3D26" w:rsidP="009D7F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Важнейшим аспектом преодоления агрессивного поведения младших школьников с ЗПР является </w:t>
      </w:r>
      <w:r w:rsidR="00CD0D97">
        <w:rPr>
          <w:rFonts w:ascii="Times New Roman" w:hAnsi="Times New Roman" w:cs="Times New Roman"/>
          <w:sz w:val="28"/>
          <w:szCs w:val="28"/>
        </w:rPr>
        <w:t xml:space="preserve">постоянное сотрудничество с родителями обучающихся. Оно предполагает совместное определение методов воспитания и обучения, обсуждение достигнутых результатов, а также корректировку выбранной стратегии снижения уровня агрессии ребёнка. Данная необходимость обусловлена возможностью </w:t>
      </w:r>
      <w:r w:rsidR="00B471E3">
        <w:rPr>
          <w:rFonts w:ascii="Times New Roman" w:hAnsi="Times New Roman" w:cs="Times New Roman"/>
          <w:sz w:val="28"/>
          <w:szCs w:val="28"/>
        </w:rPr>
        <w:t xml:space="preserve">непрерывно отслеживать потребности школьника, определять проблемные точки и находить эффективные решения для их устранения. </w:t>
      </w:r>
      <w:r w:rsidR="00CD0D9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EA664B" w14:textId="2438FD0E" w:rsidR="009D7F4C" w:rsidRDefault="00B471E3" w:rsidP="009D7F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Дополнительные методы и технологии профилактики агрессивного поведения младших школьников с ЗПР могут предложить такие специалисты, как психологи, дефектологи, социальные педагоги. Их консультация – неотъемлемый элемент работы с агрессивным поведением, поскольку их специализированные знания и опыт позволят глубже рассмотреть ситуацию и выявить неочевидные аспекты. </w:t>
      </w:r>
    </w:p>
    <w:p w14:paraId="242FBE45" w14:textId="13A8FC1E" w:rsidR="00793168" w:rsidRDefault="003869FD" w:rsidP="0079316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благоприятное влияние на уровень агрессивности детей оказывает создание режима дня, т.е. конкретное распределение времени для учёбы, отдыха, игр. Это связано с минимизацией стрессовых ситуаций, которые могут возникать при хаотичном распределении временного ресурса. Стоит также отметить, что контроль стресса способствует развитию терпения и последовательности в действиях ребёнка, которые важны не только в образовательной среде, но и в жизни в целом. Разумеется, преодоление агрессивного поведения младших школьников с ЗПР становится возможным только при условии </w:t>
      </w:r>
      <w:r w:rsidR="00793168">
        <w:rPr>
          <w:rFonts w:ascii="Times New Roman" w:hAnsi="Times New Roman" w:cs="Times New Roman"/>
          <w:sz w:val="28"/>
          <w:szCs w:val="28"/>
        </w:rPr>
        <w:t xml:space="preserve">значительных ресурсных затрат (времени, сил), в связи с чем эффективным инструментом становится повторение одних и тех же упражнений и методов </w:t>
      </w:r>
      <w:r w:rsidR="00793168" w:rsidRPr="003D6B3A">
        <w:rPr>
          <w:rFonts w:ascii="Times New Roman" w:eastAsia="Calibri" w:hAnsi="Times New Roman" w:cs="Times New Roman"/>
          <w:sz w:val="28"/>
          <w:szCs w:val="28"/>
        </w:rPr>
        <w:t>[</w:t>
      </w:r>
      <w:r w:rsidR="00793168">
        <w:rPr>
          <w:rFonts w:ascii="Times New Roman" w:eastAsia="Calibri" w:hAnsi="Times New Roman" w:cs="Times New Roman"/>
          <w:sz w:val="28"/>
          <w:szCs w:val="28"/>
        </w:rPr>
        <w:t>4, с. 179</w:t>
      </w:r>
      <w:r w:rsidR="00793168" w:rsidRPr="003D6B3A">
        <w:rPr>
          <w:rFonts w:ascii="Times New Roman" w:eastAsia="Calibri" w:hAnsi="Times New Roman" w:cs="Times New Roman"/>
          <w:sz w:val="28"/>
          <w:szCs w:val="28"/>
        </w:rPr>
        <w:t>]</w:t>
      </w:r>
      <w:r w:rsidR="00793168" w:rsidRPr="000C0D6F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246F8F8" w14:textId="0AF46A4D" w:rsidR="00793168" w:rsidRDefault="00343083" w:rsidP="0079316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Наиболее результативными форматами работы представляются игровые методы и упражнения, погружающие ребёнка в различные ситуации, с которыми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он может столкнуться в реальной жизни. Важно наглядно показать школьнику, какая модель поведения будет правильной и безопасной, как для него, так и для окружающих. Такие инструменты не подавляют агрессию ребёнка, а помогают ему осознать причины данной реакции и менее грубые формы её выражения.</w:t>
      </w:r>
    </w:p>
    <w:p w14:paraId="5D9ECB49" w14:textId="66408759" w:rsidR="00343083" w:rsidRDefault="00343083" w:rsidP="0079316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Стоит учитывать, что игры и упражнения актуальны не только в рамках образовательного процесса, поэтому рекомендуется интегрировать их и в домашний досуг. При этом </w:t>
      </w:r>
      <w:r w:rsidR="00BA3703">
        <w:rPr>
          <w:rFonts w:ascii="Times New Roman" w:eastAsia="Calibri" w:hAnsi="Times New Roman" w:cs="Times New Roman"/>
          <w:sz w:val="28"/>
          <w:szCs w:val="28"/>
        </w:rPr>
        <w:t xml:space="preserve">необходимо сформировать у ребёнка ощущение полной безопасности и защищённости, чтобы дом стал местом, где он не будет бояться осуждения, порицания или наказания. Особенно важно показать, что он может открыто говорить о своих чувствах и переживаниях. Поддерживающая и благоприятная атмосфера снизит уровень тревожности, которая, как правило, является причиной агрессивных реакций </w:t>
      </w:r>
      <w:r w:rsidR="00BA3703" w:rsidRPr="003D6B3A">
        <w:rPr>
          <w:rFonts w:ascii="Times New Roman" w:eastAsia="Calibri" w:hAnsi="Times New Roman" w:cs="Times New Roman"/>
          <w:sz w:val="28"/>
          <w:szCs w:val="28"/>
        </w:rPr>
        <w:t>[1</w:t>
      </w:r>
      <w:r w:rsidR="00BA3703">
        <w:rPr>
          <w:rFonts w:ascii="Times New Roman" w:eastAsia="Calibri" w:hAnsi="Times New Roman" w:cs="Times New Roman"/>
          <w:sz w:val="28"/>
          <w:szCs w:val="28"/>
        </w:rPr>
        <w:t>, с. 26</w:t>
      </w:r>
      <w:r w:rsidR="00BA3703" w:rsidRPr="003D6B3A">
        <w:rPr>
          <w:rFonts w:ascii="Times New Roman" w:eastAsia="Calibri" w:hAnsi="Times New Roman" w:cs="Times New Roman"/>
          <w:sz w:val="28"/>
          <w:szCs w:val="28"/>
        </w:rPr>
        <w:t>]</w:t>
      </w:r>
      <w:r w:rsidR="00BA3703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14:paraId="5495468F" w14:textId="39D21989" w:rsidR="00BA3703" w:rsidRDefault="00BA3703" w:rsidP="0079316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Крайне важным качеством, которое следует развивать, является эмпатия. Способность сочувствовать и сопереживать другим людям – ключевой навык выстраивания гармоничной и здоровой коммуникативной системы с обществом. </w:t>
      </w:r>
      <w:r w:rsidR="00F576FB">
        <w:rPr>
          <w:rFonts w:ascii="Times New Roman" w:eastAsia="Calibri" w:hAnsi="Times New Roman" w:cs="Times New Roman"/>
          <w:sz w:val="28"/>
          <w:szCs w:val="28"/>
        </w:rPr>
        <w:t xml:space="preserve">Для его формирования можно обсуждать с ребёнком литературные произведения, мультфильмы, где герои сталкиваются с трудностями, по-разному их переживают и, исходя из этого, совершают различные поступки. </w:t>
      </w:r>
      <w:r w:rsidR="00780A5C">
        <w:rPr>
          <w:rFonts w:ascii="Times New Roman" w:eastAsia="Calibri" w:hAnsi="Times New Roman" w:cs="Times New Roman"/>
          <w:sz w:val="28"/>
          <w:szCs w:val="28"/>
        </w:rPr>
        <w:t xml:space="preserve">Такие разговоры существенно расширяют эмоциональный кругозор </w:t>
      </w:r>
      <w:r w:rsidR="005851F8">
        <w:rPr>
          <w:rFonts w:ascii="Times New Roman" w:eastAsia="Calibri" w:hAnsi="Times New Roman" w:cs="Times New Roman"/>
          <w:sz w:val="28"/>
          <w:szCs w:val="28"/>
        </w:rPr>
        <w:t>детей и развивают их критическое мышление.</w:t>
      </w:r>
    </w:p>
    <w:p w14:paraId="4C2A6BD2" w14:textId="3009C1A7" w:rsidR="005851F8" w:rsidRDefault="005851F8" w:rsidP="0079316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Особое значение в процессе профилактики агрессивного поведения младших школьников с ЗПР приобретает личный пример взрослых, поэтому крайне важно контролировать </w:t>
      </w:r>
      <w:r w:rsidR="00BE4A15">
        <w:rPr>
          <w:rFonts w:ascii="Times New Roman" w:eastAsia="Calibri" w:hAnsi="Times New Roman" w:cs="Times New Roman"/>
          <w:sz w:val="28"/>
          <w:szCs w:val="28"/>
        </w:rPr>
        <w:t xml:space="preserve">свои действия не только в стрессовых и конфликтных ситуациях, но и в повседневном общении. Данный аспект неразрывно связан с другим – навыком самообладания. Ребёнок, который освоит способность распознавать признаки нарастающего напряжения, внедрит в свою жизнь </w:t>
      </w:r>
      <w:r w:rsidR="004D22A1">
        <w:rPr>
          <w:rFonts w:ascii="Times New Roman" w:eastAsia="Calibri" w:hAnsi="Times New Roman" w:cs="Times New Roman"/>
          <w:sz w:val="28"/>
          <w:szCs w:val="28"/>
        </w:rPr>
        <w:t xml:space="preserve">простые методы снятия стресса и будет практиковать их не только на занятиях со специалистами, но и в домашней обстановке с родителями, научится </w:t>
      </w:r>
      <w:r w:rsidR="009176F9">
        <w:rPr>
          <w:rFonts w:ascii="Times New Roman" w:eastAsia="Calibri" w:hAnsi="Times New Roman" w:cs="Times New Roman"/>
          <w:sz w:val="28"/>
          <w:szCs w:val="28"/>
        </w:rPr>
        <w:t xml:space="preserve">контролировать свою агрессию </w:t>
      </w:r>
      <w:r w:rsidR="009176F9" w:rsidRPr="00F9153B">
        <w:rPr>
          <w:rFonts w:ascii="Times New Roman" w:eastAsia="Calibri" w:hAnsi="Times New Roman" w:cs="Times New Roman"/>
          <w:sz w:val="28"/>
          <w:szCs w:val="28"/>
        </w:rPr>
        <w:t>[</w:t>
      </w:r>
      <w:r w:rsidR="009176F9">
        <w:rPr>
          <w:rFonts w:ascii="Times New Roman" w:eastAsia="Calibri" w:hAnsi="Times New Roman" w:cs="Times New Roman"/>
          <w:sz w:val="28"/>
          <w:szCs w:val="28"/>
        </w:rPr>
        <w:t>3, с. 40</w:t>
      </w:r>
      <w:r w:rsidR="009176F9" w:rsidRPr="00F9153B">
        <w:rPr>
          <w:rFonts w:ascii="Times New Roman" w:eastAsia="Calibri" w:hAnsi="Times New Roman" w:cs="Times New Roman"/>
          <w:sz w:val="28"/>
          <w:szCs w:val="28"/>
        </w:rPr>
        <w:t>]</w:t>
      </w:r>
      <w:r w:rsidR="009176F9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0B26514" w14:textId="7A0B67C1" w:rsidR="00793168" w:rsidRPr="000C0D6F" w:rsidRDefault="009176F9" w:rsidP="0079316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Наряду с этим важно чётко определить для ребёнка границы дозволенного поведения, чтобы у него выстроилось представление о том, что агрессивная реакция </w:t>
      </w:r>
      <w:r w:rsidR="00494EA6">
        <w:rPr>
          <w:rFonts w:ascii="Times New Roman" w:eastAsia="Calibri" w:hAnsi="Times New Roman" w:cs="Times New Roman"/>
          <w:sz w:val="28"/>
          <w:szCs w:val="28"/>
        </w:rPr>
        <w:t xml:space="preserve">является признаком недопустимого образа действия. Также он должен осознавать возможные последствия своих поступков, грамотно оценивать риски и предугадывать потенциальное развитие событий. Для наибольшего эффекта требуется, чтобы установленные границы носили стабильный характер, а реакция взрослых не была жестокой, но отличалась последовательностью. </w:t>
      </w:r>
    </w:p>
    <w:p w14:paraId="6CAF78E1" w14:textId="4A6736DA" w:rsidR="009D7F4C" w:rsidRDefault="00494EA6" w:rsidP="009D7F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 представлен разработанный буклет, в котором содержатся рекомендации для родителей по снижению уровня агрессивности младших школьников с ЗПР.</w:t>
      </w:r>
    </w:p>
    <w:p w14:paraId="13E9291F" w14:textId="32B73379" w:rsidR="000C0D6F" w:rsidRDefault="000C0D6F" w:rsidP="000C0D6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F37CED0" wp14:editId="089FAD90">
            <wp:extent cx="4064000" cy="2873263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8031" cy="288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1883A3" wp14:editId="495539C6">
            <wp:extent cx="4127500" cy="2918157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4625" cy="2937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E73D0" w14:textId="601520F0" w:rsidR="000C0D6F" w:rsidRDefault="000C0D6F" w:rsidP="000C0D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 – Буклет с рекомендациями </w:t>
      </w:r>
      <w:r w:rsidRPr="000C0D6F">
        <w:rPr>
          <w:rFonts w:ascii="Times New Roman" w:eastAsia="Calibri" w:hAnsi="Times New Roman" w:cs="Times New Roman"/>
          <w:sz w:val="28"/>
          <w:szCs w:val="28"/>
        </w:rPr>
        <w:t xml:space="preserve">для родителей по снижению агрессивности у младших школьников с </w:t>
      </w:r>
      <w:r>
        <w:rPr>
          <w:rFonts w:ascii="Times New Roman" w:eastAsia="Calibri" w:hAnsi="Times New Roman" w:cs="Times New Roman"/>
          <w:sz w:val="28"/>
          <w:szCs w:val="28"/>
        </w:rPr>
        <w:t>ЗПР</w:t>
      </w:r>
    </w:p>
    <w:p w14:paraId="3168CDDD" w14:textId="478952E8" w:rsidR="009D5733" w:rsidRDefault="009D5733" w:rsidP="00494EA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A7942E" w14:textId="148DA666" w:rsidR="00494EA6" w:rsidRDefault="00494EA6" w:rsidP="00AA2B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предложенные рекомендации позволят родителям иметь в постоянном доступе карманное пособие по </w:t>
      </w:r>
      <w:r w:rsidR="00AA2BD4">
        <w:rPr>
          <w:rFonts w:ascii="Times New Roman" w:hAnsi="Times New Roman" w:cs="Times New Roman"/>
          <w:sz w:val="28"/>
          <w:szCs w:val="28"/>
        </w:rPr>
        <w:t xml:space="preserve">организации воспитательного процесса с данной категорией детей. Размещённая в буклете информация о полезных литературных источниках, а также городских центрах помощи является дополнительным инструментом в профилактической работе. </w:t>
      </w:r>
      <w:bookmarkStart w:id="0" w:name="_GoBack"/>
      <w:bookmarkEnd w:id="0"/>
    </w:p>
    <w:p w14:paraId="3462A60F" w14:textId="77777777" w:rsidR="00494EA6" w:rsidRDefault="00494EA6" w:rsidP="009D573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14:paraId="6B91131C" w14:textId="1E10E5FD" w:rsidR="000C0D6F" w:rsidRDefault="00F9153B" w:rsidP="000C0D6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Библиографический список</w:t>
      </w:r>
      <w:r w:rsidR="000C0D6F" w:rsidRPr="000C0D6F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167F6A6" w14:textId="049745B8" w:rsidR="003D6B3A" w:rsidRDefault="00F9153B" w:rsidP="00664F0C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3D6B3A" w:rsidRPr="000C0D6F">
        <w:rPr>
          <w:rFonts w:ascii="Times New Roman" w:hAnsi="Times New Roman" w:cs="Times New Roman"/>
          <w:sz w:val="28"/>
          <w:szCs w:val="28"/>
        </w:rPr>
        <w:t>Детская агрессивность: методические рекомендации для педагогов. – Воронеж: ГБУ ВО «</w:t>
      </w:r>
      <w:proofErr w:type="spellStart"/>
      <w:r w:rsidR="003D6B3A" w:rsidRPr="000C0D6F">
        <w:rPr>
          <w:rFonts w:ascii="Times New Roman" w:hAnsi="Times New Roman" w:cs="Times New Roman"/>
          <w:sz w:val="28"/>
          <w:szCs w:val="28"/>
        </w:rPr>
        <w:t>ЦПППиРД</w:t>
      </w:r>
      <w:proofErr w:type="spellEnd"/>
      <w:r w:rsidR="003D6B3A" w:rsidRPr="000C0D6F">
        <w:rPr>
          <w:rFonts w:ascii="Times New Roman" w:hAnsi="Times New Roman" w:cs="Times New Roman"/>
          <w:sz w:val="28"/>
          <w:szCs w:val="28"/>
        </w:rPr>
        <w:t>». – 2018. – 69 с.</w:t>
      </w:r>
    </w:p>
    <w:p w14:paraId="4C6E0A5B" w14:textId="0E3A168B" w:rsidR="003D6B3A" w:rsidRDefault="00664F0C" w:rsidP="00664F0C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2. </w:t>
      </w:r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Колесникова Г. И.  Специальная психология и специальная </w:t>
      </w:r>
      <w:proofErr w:type="gram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педагогика :</w:t>
      </w:r>
      <w:proofErr w:type="gram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 учебник для вузов / Г. И. Колесникова. – 3-</w:t>
      </w:r>
      <w:proofErr w:type="gram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е .</w:t>
      </w:r>
      <w:proofErr w:type="gram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перераб</w:t>
      </w:r>
      <w:proofErr w:type="spell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. и доп. – Москва : </w:t>
      </w:r>
      <w:proofErr w:type="spell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. – 2025. –176 с.</w:t>
      </w:r>
    </w:p>
    <w:p w14:paraId="34902CE9" w14:textId="66B9DBA6" w:rsidR="003D6B3A" w:rsidRPr="003D6B3A" w:rsidRDefault="00664F0C" w:rsidP="00664F0C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3. </w:t>
      </w:r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Колесникова Г. И.  Специальная психология и специальная </w:t>
      </w:r>
      <w:proofErr w:type="gram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педагогика :</w:t>
      </w:r>
      <w:proofErr w:type="gram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 учебник для вузов / Г. И. Колесникова. – 3-</w:t>
      </w:r>
      <w:proofErr w:type="gram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е .</w:t>
      </w:r>
      <w:proofErr w:type="gram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перераб</w:t>
      </w:r>
      <w:proofErr w:type="spell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 xml:space="preserve">. и доп. – Москва : </w:t>
      </w:r>
      <w:proofErr w:type="spellStart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="003D6B3A" w:rsidRPr="005876F2">
        <w:rPr>
          <w:rFonts w:ascii="Times New Roman" w:eastAsia="Calibri" w:hAnsi="Times New Roman" w:cs="Times New Roman"/>
          <w:sz w:val="28"/>
          <w:szCs w:val="28"/>
        </w:rPr>
        <w:t>. – 2025. –176 с.</w:t>
      </w:r>
    </w:p>
    <w:p w14:paraId="1A17B70C" w14:textId="0829D537" w:rsidR="003D6B3A" w:rsidRDefault="00664F0C" w:rsidP="00664F0C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4. </w:t>
      </w:r>
      <w:r w:rsidR="003D6B3A" w:rsidRPr="000C0D6F">
        <w:rPr>
          <w:rFonts w:ascii="Times New Roman" w:eastAsia="Calibri" w:hAnsi="Times New Roman" w:cs="Times New Roman"/>
          <w:sz w:val="28"/>
          <w:szCs w:val="28"/>
        </w:rPr>
        <w:t xml:space="preserve">Специальная </w:t>
      </w:r>
      <w:proofErr w:type="gramStart"/>
      <w:r w:rsidR="003D6B3A" w:rsidRPr="000C0D6F">
        <w:rPr>
          <w:rFonts w:ascii="Times New Roman" w:eastAsia="Calibri" w:hAnsi="Times New Roman" w:cs="Times New Roman"/>
          <w:sz w:val="28"/>
          <w:szCs w:val="28"/>
        </w:rPr>
        <w:t>психология :</w:t>
      </w:r>
      <w:proofErr w:type="gramEnd"/>
      <w:r w:rsidR="003D6B3A" w:rsidRPr="000C0D6F">
        <w:rPr>
          <w:rFonts w:ascii="Times New Roman" w:eastAsia="Calibri" w:hAnsi="Times New Roman" w:cs="Times New Roman"/>
          <w:sz w:val="28"/>
          <w:szCs w:val="28"/>
        </w:rPr>
        <w:t xml:space="preserve"> учебник для вузов / ответственный редактор В. И. </w:t>
      </w:r>
      <w:proofErr w:type="spellStart"/>
      <w:r w:rsidR="003D6B3A" w:rsidRPr="000C0D6F">
        <w:rPr>
          <w:rFonts w:ascii="Times New Roman" w:eastAsia="Calibri" w:hAnsi="Times New Roman" w:cs="Times New Roman"/>
          <w:sz w:val="28"/>
          <w:szCs w:val="28"/>
        </w:rPr>
        <w:t>Лубовский</w:t>
      </w:r>
      <w:proofErr w:type="spellEnd"/>
      <w:r w:rsidR="003D6B3A" w:rsidRPr="000C0D6F">
        <w:rPr>
          <w:rFonts w:ascii="Times New Roman" w:eastAsia="Calibri" w:hAnsi="Times New Roman" w:cs="Times New Roman"/>
          <w:sz w:val="28"/>
          <w:szCs w:val="28"/>
        </w:rPr>
        <w:t>. – 7-</w:t>
      </w:r>
      <w:proofErr w:type="gramStart"/>
      <w:r w:rsidR="003D6B3A" w:rsidRPr="000C0D6F">
        <w:rPr>
          <w:rFonts w:ascii="Times New Roman" w:eastAsia="Calibri" w:hAnsi="Times New Roman" w:cs="Times New Roman"/>
          <w:sz w:val="28"/>
          <w:szCs w:val="28"/>
        </w:rPr>
        <w:t>е .</w:t>
      </w:r>
      <w:proofErr w:type="gramEnd"/>
      <w:r w:rsidR="003D6B3A" w:rsidRPr="000C0D6F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="003D6B3A" w:rsidRPr="000C0D6F">
        <w:rPr>
          <w:rFonts w:ascii="Times New Roman" w:eastAsia="Calibri" w:hAnsi="Times New Roman" w:cs="Times New Roman"/>
          <w:sz w:val="28"/>
          <w:szCs w:val="28"/>
        </w:rPr>
        <w:t>перераб</w:t>
      </w:r>
      <w:proofErr w:type="spellEnd"/>
      <w:r w:rsidR="003D6B3A" w:rsidRPr="000C0D6F">
        <w:rPr>
          <w:rFonts w:ascii="Times New Roman" w:eastAsia="Calibri" w:hAnsi="Times New Roman" w:cs="Times New Roman"/>
          <w:sz w:val="28"/>
          <w:szCs w:val="28"/>
        </w:rPr>
        <w:t xml:space="preserve">. и доп. – Москва : </w:t>
      </w:r>
      <w:proofErr w:type="spellStart"/>
      <w:r w:rsidR="003D6B3A" w:rsidRPr="000C0D6F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="003D6B3A" w:rsidRPr="000C0D6F">
        <w:rPr>
          <w:rFonts w:ascii="Times New Roman" w:eastAsia="Calibri" w:hAnsi="Times New Roman" w:cs="Times New Roman"/>
          <w:sz w:val="28"/>
          <w:szCs w:val="28"/>
        </w:rPr>
        <w:t>. – 2025. – 598 с.</w:t>
      </w:r>
    </w:p>
    <w:sectPr w:rsidR="003D6B3A" w:rsidSect="00764042">
      <w:pgSz w:w="11920" w:h="16850"/>
      <w:pgMar w:top="1134" w:right="1134" w:bottom="1134" w:left="1134" w:header="720" w:footer="72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71321D"/>
    <w:multiLevelType w:val="hybridMultilevel"/>
    <w:tmpl w:val="A3A0CD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B876B7"/>
    <w:multiLevelType w:val="hybridMultilevel"/>
    <w:tmpl w:val="2AFC6DE4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6A21"/>
    <w:rsid w:val="000C0D6F"/>
    <w:rsid w:val="000E052D"/>
    <w:rsid w:val="00111D18"/>
    <w:rsid w:val="001A5172"/>
    <w:rsid w:val="00245867"/>
    <w:rsid w:val="002A5A4F"/>
    <w:rsid w:val="002E637E"/>
    <w:rsid w:val="00343083"/>
    <w:rsid w:val="003869FD"/>
    <w:rsid w:val="003B0C1C"/>
    <w:rsid w:val="003D6B3A"/>
    <w:rsid w:val="00494EA6"/>
    <w:rsid w:val="004D22A1"/>
    <w:rsid w:val="005851F8"/>
    <w:rsid w:val="005876F2"/>
    <w:rsid w:val="005878E7"/>
    <w:rsid w:val="00664F0C"/>
    <w:rsid w:val="00764042"/>
    <w:rsid w:val="00780A5C"/>
    <w:rsid w:val="00793168"/>
    <w:rsid w:val="007E13EF"/>
    <w:rsid w:val="00815549"/>
    <w:rsid w:val="009176F9"/>
    <w:rsid w:val="00966A21"/>
    <w:rsid w:val="009D5733"/>
    <w:rsid w:val="009D7F4C"/>
    <w:rsid w:val="00A949D5"/>
    <w:rsid w:val="00AA2BD4"/>
    <w:rsid w:val="00AE3D26"/>
    <w:rsid w:val="00B471E3"/>
    <w:rsid w:val="00BA3703"/>
    <w:rsid w:val="00BE4A15"/>
    <w:rsid w:val="00CD0D97"/>
    <w:rsid w:val="00F576FB"/>
    <w:rsid w:val="00F9153B"/>
    <w:rsid w:val="00FA6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87712"/>
  <w15:chartTrackingRefBased/>
  <w15:docId w15:val="{C8B1F867-4C7C-4622-9054-FCEA793D8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C0D6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</Pages>
  <Words>1346</Words>
  <Characters>7678</Characters>
  <Application>Microsoft Office Word</Application>
  <DocSecurity>0</DocSecurity>
  <Lines>63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6</cp:revision>
  <dcterms:created xsi:type="dcterms:W3CDTF">2026-05-10T02:18:00Z</dcterms:created>
  <dcterms:modified xsi:type="dcterms:W3CDTF">2026-05-13T22:07:00Z</dcterms:modified>
</cp:coreProperties>
</file>