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89" w:rsidRDefault="00407589" w:rsidP="00407589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ГБУ РХ «Саяногорский реабилитационный центр для детей»</w:t>
      </w: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Pr="00A618A5" w:rsidRDefault="00407589" w:rsidP="00407589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18A5">
        <w:rPr>
          <w:rFonts w:ascii="Times New Roman" w:hAnsi="Times New Roman" w:cs="Times New Roman"/>
          <w:b/>
          <w:bCs/>
          <w:sz w:val="28"/>
          <w:szCs w:val="28"/>
        </w:rPr>
        <w:t xml:space="preserve">Применение </w:t>
      </w:r>
      <w:r w:rsidR="00C60847"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развивающих</w:t>
      </w:r>
      <w:r w:rsidRPr="00A618A5">
        <w:rPr>
          <w:rFonts w:ascii="Times New Roman" w:hAnsi="Times New Roman" w:cs="Times New Roman"/>
          <w:b/>
          <w:bCs/>
          <w:sz w:val="28"/>
          <w:szCs w:val="28"/>
        </w:rPr>
        <w:t xml:space="preserve"> технологий</w:t>
      </w:r>
      <w:r w:rsidR="00C60847">
        <w:rPr>
          <w:rFonts w:ascii="Times New Roman" w:hAnsi="Times New Roman" w:cs="Times New Roman"/>
          <w:b/>
          <w:bCs/>
          <w:sz w:val="28"/>
          <w:szCs w:val="28"/>
        </w:rPr>
        <w:t xml:space="preserve"> и методик </w:t>
      </w:r>
      <w:r w:rsidRPr="00A618A5">
        <w:rPr>
          <w:rFonts w:ascii="Times New Roman" w:hAnsi="Times New Roman" w:cs="Times New Roman"/>
          <w:b/>
          <w:bCs/>
          <w:sz w:val="28"/>
          <w:szCs w:val="28"/>
        </w:rPr>
        <w:t xml:space="preserve"> в работе учителя-дефектолога</w:t>
      </w: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Выполнено:</w:t>
      </w: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Учитель-дефектолог</w:t>
      </w: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Белозерцева М.П.</w:t>
      </w: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407589" w:rsidRDefault="00407589" w:rsidP="00407589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Саяногорск, 2023</w:t>
      </w:r>
    </w:p>
    <w:p w:rsidR="00407589" w:rsidRDefault="00407589" w:rsidP="00407589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589" w:rsidRPr="00A618A5" w:rsidRDefault="00407589" w:rsidP="00407589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18A5">
        <w:rPr>
          <w:rFonts w:ascii="Times New Roman" w:hAnsi="Times New Roman" w:cs="Times New Roman"/>
          <w:b/>
          <w:bCs/>
          <w:sz w:val="28"/>
          <w:szCs w:val="28"/>
        </w:rPr>
        <w:t xml:space="preserve">Применение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развивающих</w:t>
      </w:r>
      <w:r w:rsidRPr="00A618A5">
        <w:rPr>
          <w:rFonts w:ascii="Times New Roman" w:hAnsi="Times New Roman" w:cs="Times New Roman"/>
          <w:b/>
          <w:bCs/>
          <w:sz w:val="28"/>
          <w:szCs w:val="28"/>
        </w:rPr>
        <w:t xml:space="preserve"> технологий в работе учителя-дефектолога</w:t>
      </w:r>
    </w:p>
    <w:p w:rsidR="00407589" w:rsidRPr="00B8494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реабилитационном центре сопровождающие с детьми заезжают по путевке на 2 недели. К сожалению, </w:t>
      </w:r>
      <w:r w:rsidRPr="00B849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нет реабилитационного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совета</w:t>
      </w:r>
      <w:r w:rsidRPr="00B849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составляется индивидуальный маршрут реабилитации,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мы сами выбираем направление работы с ребенком после диагностики. С</w:t>
      </w:r>
      <w:r w:rsidRPr="00B849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остав детей неоднороден и практически каждый ребенок требует индивидуального подхода.</w:t>
      </w: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основном,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получается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5 до 10 занятий в зависимости от наполняемости центра. </w:t>
      </w:r>
      <w:r w:rsidRPr="003F6684">
        <w:rPr>
          <w:rFonts w:ascii="Times New Roman" w:hAnsi="Times New Roman" w:cs="Times New Roman"/>
          <w:sz w:val="28"/>
          <w:szCs w:val="28"/>
        </w:rPr>
        <w:t>Поэтому наша задача, продиагностировать, проконсультировать и направить родителя</w:t>
      </w:r>
      <w:proofErr w:type="gramStart"/>
      <w:r w:rsidRPr="003F668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3F6684">
        <w:rPr>
          <w:rFonts w:ascii="Times New Roman" w:hAnsi="Times New Roman" w:cs="Times New Roman"/>
          <w:sz w:val="28"/>
          <w:szCs w:val="28"/>
        </w:rPr>
        <w:t>адать ему вектор направления, а именно, показать наглядно как заниматься дома с ребенком и к каким специалистам обратиться по месту жительства.</w:t>
      </w: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Каждому дефектологу необходимо владеть арсеналом современных технологий и методик, которые позволяют обогащать уровень представлений ребенка, стимулировать познавательную активность ребенка и способствовать развитию когнитивных функций.</w:t>
      </w: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реабилитационном центре мы используем следующие технологии:</w:t>
      </w:r>
    </w:p>
    <w:p w:rsidR="00407589" w:rsidRDefault="00407589" w:rsidP="00407589">
      <w:pPr>
        <w:spacing w:after="0" w:line="360" w:lineRule="auto"/>
        <w:ind w:firstLine="284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715CF9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Игровой набор «</w:t>
      </w:r>
      <w:r w:rsidRPr="00DD2A45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</w:rPr>
        <w:t>Дары Фрёбеля</w:t>
      </w:r>
      <w:r w:rsidRPr="00715CF9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  <w:r w:rsidRPr="00D5401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Технология Дары Фребеля – является эффективной технологией по развитию интеллектуальных, познавательных, игровых способностей детей через игровую деятельность детей</w:t>
      </w:r>
      <w:proofErr w:type="gramStart"/>
      <w:r w:rsidRPr="00D54011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Э</w:t>
      </w:r>
      <w:proofErr w:type="gramEnd"/>
      <w:r w:rsidRPr="00A35F0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то разработанный педагогом дидактический материал, система игрушек, тренирующая различные умения и навыки малыша. Каждая игрушка </w:t>
      </w:r>
      <w:proofErr w:type="gramStart"/>
      <w:r w:rsidRPr="00A35F0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подразумевает</w:t>
      </w:r>
      <w:proofErr w:type="gramEnd"/>
      <w:r w:rsidRPr="00A35F0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определенные правила использования и привносит свой вклад в развитие ребенка.</w:t>
      </w:r>
      <w:r>
        <w:rPr>
          <w:rFonts w:ascii="PT Sans" w:hAnsi="PT Sans"/>
          <w:color w:val="1A1A1A"/>
          <w:sz w:val="21"/>
          <w:szCs w:val="21"/>
          <w:shd w:val="clear" w:color="auto" w:fill="FFFFFF"/>
        </w:rPr>
        <w:t> </w:t>
      </w:r>
      <w:r w:rsidRPr="00D5401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Состоит из нескольких пособий - «даров», которые являются символическими элементами Вселенной, составленными из основных геометрических форм</w:t>
      </w:r>
      <w:proofErr w:type="gramStart"/>
      <w:r w:rsidRPr="00D5401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D5401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шар, куб, цилиндр. </w:t>
      </w:r>
    </w:p>
    <w:p w:rsidR="00407589" w:rsidRPr="00DD2A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15CF9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Игры с </w:t>
      </w:r>
      <w:r w:rsidRPr="00DD2A45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Палочками Кюизенера</w:t>
      </w:r>
      <w:r w:rsidRPr="00721582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 помощью данных игр ребенок знакомится с отдельными понятиями, предметами, явлениями в доступной для него форме.  С помощью данной технологии додетей в игровой форме можно довести глубинное понимание основных математических понятий - числа, количественные величины, соотношения между ними; развить умение сравнивать величины, дать детям представление о соразмерностях и даже о некоторых арифметических действиях</w:t>
      </w:r>
      <w:proofErr w:type="gramStart"/>
      <w:r w:rsidRPr="00721582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D2A4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D2A45">
        <w:rPr>
          <w:rFonts w:ascii="Times New Roman" w:hAnsi="Times New Roman" w:cs="Times New Roman"/>
          <w:sz w:val="28"/>
          <w:szCs w:val="28"/>
        </w:rPr>
        <w:t xml:space="preserve">анятия с палочками содействуют интеллектуально-творческому </w:t>
      </w:r>
      <w:r w:rsidRPr="00DD2A45">
        <w:rPr>
          <w:rFonts w:ascii="Times New Roman" w:hAnsi="Times New Roman" w:cs="Times New Roman"/>
          <w:sz w:val="28"/>
          <w:szCs w:val="28"/>
        </w:rPr>
        <w:lastRenderedPageBreak/>
        <w:t>развитию, тренировке памяти и воображения, умению концентрировать внимание и, конечно же развитию мелкой моторики рук.</w:t>
      </w:r>
    </w:p>
    <w:p w:rsidR="00407589" w:rsidRPr="00DD2A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2A45">
        <w:rPr>
          <w:rFonts w:ascii="Times New Roman" w:hAnsi="Times New Roman" w:cs="Times New Roman"/>
          <w:sz w:val="28"/>
          <w:szCs w:val="28"/>
        </w:rPr>
        <w:t>Палочки Кюизенера, в основном, предназначаются для занятий с детьми от 1 года до 7 лет.</w:t>
      </w:r>
    </w:p>
    <w:p w:rsidR="00407589" w:rsidRPr="004A5612" w:rsidRDefault="00407589" w:rsidP="00407589">
      <w:pPr>
        <w:spacing w:after="0" w:line="360" w:lineRule="auto"/>
        <w:ind w:firstLine="284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20"/>
          <w:color w:val="000000"/>
        </w:rPr>
        <w:t> </w:t>
      </w:r>
      <w:r w:rsidRPr="004A5612">
        <w:rPr>
          <w:rStyle w:val="c20"/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Pr="004A5612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</w:rPr>
        <w:t>исование песком с детьми на световом столе</w:t>
      </w:r>
      <w:proofErr w:type="gramStart"/>
      <w:r w:rsidRPr="004A5612">
        <w:rPr>
          <w:rStyle w:val="c0"/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4A561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есок позволяет детям почувствовать, что они в состоянии сотворить много самых разных вещей.  Здесь возможно общение даже без слов, что особенно актуально для детей с ЗПР, «неговорящих» детей,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4A5612">
        <w:rPr>
          <w:rStyle w:val="c0"/>
          <w:rFonts w:ascii="Times New Roman" w:hAnsi="Times New Roman" w:cs="Times New Roman"/>
          <w:color w:val="000000"/>
          <w:sz w:val="28"/>
          <w:szCs w:val="28"/>
        </w:rPr>
        <w:t>задержк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ой</w:t>
      </w:r>
      <w:r w:rsidRPr="004A561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речевого развития. Для агрессивных детей – это способ успокоиться, «заземлить» отрицательную энергию. Для детей, страдающих гиперактивностью, рисование на песке – отличный способ расслабиться и включить самоконтроль, ведь при резких и хаотичных движениях невозможно создать запланированный рисунок. Для детей с аутичным спектром очень комфортный вариант общения с педагогом, где нет прямого контакта глаза в глаза, и нет необходимости тактильного контакта, но </w:t>
      </w:r>
      <w:proofErr w:type="gramStart"/>
      <w:r w:rsidRPr="004A5612">
        <w:rPr>
          <w:rStyle w:val="c0"/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A561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то же время ребёнок и педагог активно взаимодействуют.</w:t>
      </w:r>
    </w:p>
    <w:p w:rsidR="00407589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715CF9">
        <w:rPr>
          <w:rStyle w:val="c0"/>
          <w:b/>
          <w:bCs/>
          <w:color w:val="000000"/>
          <w:sz w:val="28"/>
          <w:szCs w:val="28"/>
        </w:rPr>
        <w:t xml:space="preserve">Использование </w:t>
      </w:r>
      <w:r w:rsidRPr="00FF7DAD">
        <w:rPr>
          <w:b/>
          <w:bCs/>
          <w:sz w:val="28"/>
          <w:szCs w:val="28"/>
          <w:shd w:val="clear" w:color="auto" w:fill="FAFCFF"/>
        </w:rPr>
        <w:t>информационно-коммуникативных технологий</w:t>
      </w:r>
      <w:r>
        <w:rPr>
          <w:rStyle w:val="c0"/>
          <w:color w:val="000000"/>
          <w:sz w:val="28"/>
          <w:szCs w:val="28"/>
        </w:rPr>
        <w:t xml:space="preserve"> в работе с детьми</w:t>
      </w:r>
      <w:r>
        <w:rPr>
          <w:rStyle w:val="c27"/>
          <w:color w:val="1B1C2A"/>
          <w:sz w:val="28"/>
          <w:szCs w:val="28"/>
        </w:rPr>
        <w:t> с ОВЗ  включает в себя с одной сторон</w:t>
      </w:r>
      <w:proofErr w:type="gramStart"/>
      <w:r>
        <w:rPr>
          <w:rStyle w:val="c27"/>
          <w:color w:val="1B1C2A"/>
          <w:sz w:val="28"/>
          <w:szCs w:val="28"/>
        </w:rPr>
        <w:t>ы-</w:t>
      </w:r>
      <w:proofErr w:type="gramEnd"/>
      <w:r>
        <w:rPr>
          <w:rStyle w:val="c27"/>
          <w:color w:val="1B1C2A"/>
          <w:sz w:val="28"/>
          <w:szCs w:val="28"/>
        </w:rPr>
        <w:t> </w:t>
      </w:r>
      <w:r w:rsidRPr="00FF7DAD">
        <w:rPr>
          <w:rStyle w:val="c5"/>
          <w:color w:val="000000"/>
          <w:sz w:val="28"/>
          <w:szCs w:val="28"/>
        </w:rPr>
        <w:t>просмотр иллюстраций, презентаций  и видеоматериалов</w:t>
      </w:r>
      <w:r>
        <w:rPr>
          <w:rStyle w:val="c0"/>
          <w:color w:val="000000"/>
          <w:sz w:val="28"/>
          <w:szCs w:val="28"/>
        </w:rPr>
        <w:t xml:space="preserve"> на разные лексические темы и образовательные задачи. 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В коррекционно-развивающей работе с детьми с ОВЗ применение данных технологий позволяет: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сочетать традиционные и современные средства и методы обучения;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повысить мотивацию, интерес детьми с ОВЗ на занятиях, что положительно сказывается на результатах коррекционной работы в целом;</w:t>
      </w:r>
    </w:p>
    <w:p w:rsidR="00407589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создавать условия для наиболее эффективного процесса коррекционно-развивающей работы с дошкольниками, имеющими особенности в своем развитии, по сравнению с традиционными методиками, так как задания представлены в игровой, интерактивной форме</w:t>
      </w:r>
      <w:r>
        <w:rPr>
          <w:rStyle w:val="c0"/>
          <w:color w:val="000000"/>
          <w:sz w:val="28"/>
          <w:szCs w:val="28"/>
        </w:rPr>
        <w:t>.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Направления коррекционно-развивающей работы учителя-дефектолога с использованием ИКТ: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Занятия по ознакомлению с окружающим миром.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Занятия по формированию элементарных математических представлений.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lastRenderedPageBreak/>
        <w:t>- Занятия по конструированию.</w:t>
      </w:r>
    </w:p>
    <w:p w:rsidR="00407589" w:rsidRPr="00FF7DAD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Работа над развитием и коррекцией познавательных психических процессов (восприятие, память, внимание, мышление, воображение).</w:t>
      </w:r>
    </w:p>
    <w:p w:rsidR="00407589" w:rsidRDefault="00407589" w:rsidP="00407589">
      <w:pPr>
        <w:pStyle w:val="c12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0"/>
          <w:color w:val="000000"/>
          <w:sz w:val="28"/>
          <w:szCs w:val="28"/>
        </w:rPr>
      </w:pPr>
      <w:r w:rsidRPr="00FF7DAD">
        <w:rPr>
          <w:rStyle w:val="c0"/>
          <w:color w:val="000000"/>
          <w:sz w:val="28"/>
          <w:szCs w:val="28"/>
        </w:rPr>
        <w:t>- Формирование зрительно-пространственных отношений.</w:t>
      </w:r>
    </w:p>
    <w:p w:rsidR="00407589" w:rsidRPr="001F67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745">
        <w:rPr>
          <w:rFonts w:ascii="Times New Roman" w:hAnsi="Times New Roman" w:cs="Times New Roman"/>
          <w:b/>
          <w:bCs/>
          <w:sz w:val="28"/>
          <w:szCs w:val="28"/>
        </w:rPr>
        <w:t>КОМПЬЮТЕРНО – ИГРОВЫЕ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6745">
        <w:rPr>
          <w:rFonts w:ascii="Times New Roman" w:hAnsi="Times New Roman" w:cs="Times New Roman"/>
          <w:b/>
          <w:bCs/>
          <w:sz w:val="28"/>
          <w:szCs w:val="28"/>
        </w:rPr>
        <w:t>ТРЕНАЖЕРЫ (КИТ)</w:t>
      </w:r>
    </w:p>
    <w:p w:rsidR="00407589" w:rsidRPr="001F67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1F6745">
        <w:rPr>
          <w:rFonts w:ascii="Times New Roman" w:hAnsi="Times New Roman" w:cs="Times New Roman"/>
          <w:sz w:val="28"/>
          <w:szCs w:val="28"/>
        </w:rPr>
        <w:t>то инновационные детские Компьютерно-Игровые Тренажеры, позволяющие объединить образовательные, оздоровительные и реабилитационные учебно-тренировочные занятия ребенка в единый увлекательный игровой процесс.</w:t>
      </w:r>
    </w:p>
    <w:p w:rsidR="00407589" w:rsidRPr="001F67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6745">
        <w:rPr>
          <w:rFonts w:ascii="Times New Roman" w:hAnsi="Times New Roman" w:cs="Times New Roman"/>
          <w:sz w:val="28"/>
          <w:szCs w:val="28"/>
        </w:rPr>
        <w:t>"</w:t>
      </w:r>
      <w:r w:rsidRPr="00501C9C">
        <w:rPr>
          <w:rFonts w:ascii="Times New Roman" w:hAnsi="Times New Roman" w:cs="Times New Roman"/>
          <w:b/>
          <w:bCs/>
          <w:sz w:val="28"/>
          <w:szCs w:val="28"/>
        </w:rPr>
        <w:t>Балансирная платформа"</w:t>
      </w:r>
      <w:r w:rsidRPr="001F6745">
        <w:rPr>
          <w:rFonts w:ascii="Times New Roman" w:hAnsi="Times New Roman" w:cs="Times New Roman"/>
          <w:sz w:val="28"/>
          <w:szCs w:val="28"/>
        </w:rPr>
        <w:t xml:space="preserve"> является одним из самых эффективных тренажеров в линейке КИТ, поскольку способствует развитию у ребенка такой важнейшей жизненной функции, как управление вертикалью своего тела и связанных с этой функцией умений удерживать равновесие на различных видах опор и сохранять правильную осанку.</w:t>
      </w:r>
    </w:p>
    <w:p w:rsidR="00407589" w:rsidRPr="001F67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6745">
        <w:rPr>
          <w:rFonts w:ascii="Times New Roman" w:hAnsi="Times New Roman" w:cs="Times New Roman"/>
          <w:sz w:val="28"/>
          <w:szCs w:val="28"/>
        </w:rPr>
        <w:t>Данное оборудование позволяет осуществлять многочисленные упражнения, помогающие ребенку развивать свой интеллект путем различения и классификации различных чувственных признаков предметов, различать и классифицировать качества предметов, располагать их в определенной последовательности. Ребенок знакомиться с понятиями: форма, размер, цвет, величина.</w:t>
      </w:r>
    </w:p>
    <w:p w:rsidR="00407589" w:rsidRPr="001F6745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1C9C">
        <w:rPr>
          <w:rFonts w:ascii="Times New Roman" w:hAnsi="Times New Roman" w:cs="Times New Roman"/>
          <w:b/>
          <w:bCs/>
          <w:sz w:val="28"/>
          <w:szCs w:val="28"/>
        </w:rPr>
        <w:t>«Контактный коврик»</w:t>
      </w:r>
      <w:r w:rsidR="00AB14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1C9C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вид тренажера для детских центров обеспечивает комплексную нагрузку на организм ребенка - физическую, психическую и интеллектуальную. Физическая нагрузка формируется за счет движений ребенка на тренажере. Они просты и понятны ребенку, вместе с тем чрезвычайно полезны для его организма. Ребенок совершает шаговые перемещения по контактным модулям в различных направлениях, в соответствии с алгоритмом </w:t>
      </w:r>
      <w:hyperlink r:id="rId4" w:history="1">
        <w:proofErr w:type="gramStart"/>
        <w:r w:rsidRPr="00501C9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КИТ-программы</w:t>
        </w:r>
        <w:proofErr w:type="gramEnd"/>
      </w:hyperlink>
      <w:r w:rsidRPr="00501C9C">
        <w:rPr>
          <w:rFonts w:ascii="Times New Roman" w:hAnsi="Times New Roman" w:cs="Times New Roman"/>
          <w:sz w:val="28"/>
          <w:szCs w:val="28"/>
        </w:rPr>
        <w:t>.</w:t>
      </w:r>
    </w:p>
    <w:p w:rsidR="00407589" w:rsidRDefault="00407589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501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КИТ "Контактный коврик"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и «Балансирная платформа»</w:t>
      </w:r>
      <w:r w:rsidRPr="00501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работает с 9 КИТ-программами, </w:t>
      </w:r>
      <w:proofErr w:type="gramStart"/>
      <w:r w:rsidRPr="00501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которые</w:t>
      </w:r>
      <w:proofErr w:type="gramEnd"/>
      <w:r w:rsidRPr="00501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составлены в форме мультимедийных развивающих детских игр, что обеспечивает высокую мотивацию ребенка к выполнению упражнений на данном тренажере. </w:t>
      </w:r>
    </w:p>
    <w:p w:rsidR="00AB146F" w:rsidRPr="00AB146F" w:rsidRDefault="00AB146F" w:rsidP="004075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146F">
        <w:rPr>
          <w:rFonts w:ascii="Times New Roman" w:hAnsi="Times New Roman" w:cs="Times New Roman"/>
          <w:b/>
          <w:sz w:val="28"/>
          <w:szCs w:val="28"/>
        </w:rPr>
        <w:t>Интерактивный образовательный пол «</w:t>
      </w:r>
      <w:proofErr w:type="spellStart"/>
      <w:r w:rsidRPr="00AB146F">
        <w:rPr>
          <w:rFonts w:ascii="Times New Roman" w:hAnsi="Times New Roman" w:cs="Times New Roman"/>
          <w:b/>
          <w:sz w:val="28"/>
          <w:szCs w:val="28"/>
          <w:lang w:val="en-US"/>
        </w:rPr>
        <w:t>Magium</w:t>
      </w:r>
      <w:proofErr w:type="spellEnd"/>
      <w:r w:rsidRPr="00AB146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помощью проектора и специального датчика пол превращается в сенсорную поверхность. Дети в игровой форме развивают творческое мышление и логику, учатся конструировать и </w:t>
      </w:r>
      <w:r>
        <w:rPr>
          <w:rFonts w:ascii="Times New Roman" w:hAnsi="Times New Roman" w:cs="Times New Roman"/>
          <w:sz w:val="28"/>
          <w:szCs w:val="28"/>
        </w:rPr>
        <w:lastRenderedPageBreak/>
        <w:t>моделировать, тренируют фантазию и воображение, повышают уровень зрительного внимания, а также формируют элементарные математические представления.</w:t>
      </w:r>
    </w:p>
    <w:p w:rsidR="00407589" w:rsidRDefault="00407589" w:rsidP="00407589">
      <w:pPr>
        <w:pStyle w:val="c3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32"/>
          <w:szCs w:val="32"/>
        </w:rPr>
      </w:pPr>
      <w:r>
        <w:rPr>
          <w:b/>
          <w:bCs/>
          <w:sz w:val="28"/>
          <w:szCs w:val="28"/>
        </w:rPr>
        <w:t>Игровые тактильно-</w:t>
      </w:r>
      <w:r w:rsidRPr="00715CF9">
        <w:rPr>
          <w:b/>
          <w:bCs/>
          <w:sz w:val="28"/>
          <w:szCs w:val="28"/>
        </w:rPr>
        <w:t>развивающие панели</w:t>
      </w:r>
      <w:r>
        <w:rPr>
          <w:b/>
          <w:bCs/>
          <w:sz w:val="28"/>
          <w:szCs w:val="28"/>
        </w:rPr>
        <w:t xml:space="preserve"> </w:t>
      </w:r>
      <w:r w:rsidRPr="00715CF9">
        <w:rPr>
          <w:sz w:val="28"/>
          <w:szCs w:val="28"/>
        </w:rPr>
        <w:t>- это восторженные эмоции детей, активизация внимания, повышение мотивации к познавательному процессу, и, конечно, прекрасный дидактический материал для малышей разных возрастных групп</w:t>
      </w:r>
      <w:r>
        <w:rPr>
          <w:sz w:val="32"/>
          <w:szCs w:val="32"/>
        </w:rPr>
        <w:t>.</w:t>
      </w:r>
    </w:p>
    <w:p w:rsidR="00407589" w:rsidRDefault="00407589" w:rsidP="00407589">
      <w:pPr>
        <w:pStyle w:val="c3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b/>
          <w:bCs/>
          <w:sz w:val="28"/>
          <w:szCs w:val="28"/>
          <w:shd w:val="clear" w:color="auto" w:fill="FFFFFF"/>
        </w:rPr>
      </w:pPr>
      <w:r w:rsidRPr="009F060B">
        <w:rPr>
          <w:b/>
          <w:bCs/>
          <w:sz w:val="28"/>
          <w:szCs w:val="28"/>
          <w:shd w:val="clear" w:color="auto" w:fill="FFFFFF"/>
        </w:rPr>
        <w:t>Интерактивная развивающая  звуковая панель</w:t>
      </w:r>
    </w:p>
    <w:p w:rsidR="00407589" w:rsidRPr="009F060B" w:rsidRDefault="00407589" w:rsidP="00407589">
      <w:pPr>
        <w:pStyle w:val="c3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b/>
          <w:bCs/>
          <w:sz w:val="28"/>
          <w:szCs w:val="28"/>
        </w:rPr>
      </w:pPr>
      <w:r w:rsidRPr="00715CF9">
        <w:rPr>
          <w:sz w:val="28"/>
          <w:szCs w:val="28"/>
          <w:shd w:val="clear" w:color="auto" w:fill="FFFFFF"/>
        </w:rPr>
        <w:t xml:space="preserve"> Над кнопками находятся изображения животных: слона, собаки, осла, петуха, обезьяны, лошади, кошки и медведя. Нажав на кнопку из верхнего ряда животных, изображение начинает светиться.  Для того чтобы прозвучал звук данного животного, необходимо в нижнем ряду найти такое же изображение и нажать на кнопку под ним.   Если животные выбраны неправильно, то подсветка изображения погаснет, и звук животного воспроизведен не будет.</w:t>
      </w:r>
    </w:p>
    <w:p w:rsidR="00407589" w:rsidRPr="00715CF9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CF9">
        <w:rPr>
          <w:rFonts w:ascii="Times New Roman" w:hAnsi="Times New Roman" w:cs="Times New Roman"/>
          <w:sz w:val="28"/>
          <w:szCs w:val="28"/>
          <w:shd w:val="clear" w:color="auto" w:fill="FFFFFF"/>
        </w:rPr>
        <w:t>Панель может быть использована при изучении тем «Домашние, дикие, экзотические животные». В  игровой форме  дети учатся различать голоса животных и их внешний вид. Панель можно использовать как на групповых, так и на индивидуальных занятиях.</w:t>
      </w:r>
      <w:r w:rsidRPr="00715CF9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407589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15CF9">
        <w:rPr>
          <w:rFonts w:ascii="Times New Roman" w:hAnsi="Times New Roman" w:cs="Times New Roman"/>
          <w:sz w:val="28"/>
          <w:szCs w:val="28"/>
        </w:rPr>
        <w:t xml:space="preserve"> Панель способствует развитию воображения, памяти, логического мышления, звуковой стимуляции и акустического восприятия, слуховых и речевых навыков.</w:t>
      </w:r>
      <w:r>
        <w:rPr>
          <w:rFonts w:ascii="Times New Roman" w:hAnsi="Times New Roman" w:cs="Times New Roman"/>
          <w:sz w:val="28"/>
          <w:szCs w:val="28"/>
        </w:rPr>
        <w:t xml:space="preserve"> Для детей старшего дошкольного возраста я использую загадки.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60B">
        <w:rPr>
          <w:rFonts w:ascii="Times New Roman" w:hAnsi="Times New Roman" w:cs="Times New Roman"/>
          <w:b/>
          <w:bCs/>
          <w:sz w:val="28"/>
          <w:szCs w:val="28"/>
        </w:rPr>
        <w:t>Тактильная двухсторонняя панель "Елочка"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060B">
        <w:rPr>
          <w:rFonts w:ascii="Times New Roman" w:hAnsi="Times New Roman" w:cs="Times New Roman"/>
          <w:sz w:val="28"/>
          <w:szCs w:val="28"/>
        </w:rPr>
        <w:t>Двухсторонняя панель «Ёлочка» представляет собой деревянный корпус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F060B">
        <w:rPr>
          <w:rFonts w:ascii="Times New Roman" w:hAnsi="Times New Roman" w:cs="Times New Roman"/>
          <w:sz w:val="28"/>
          <w:szCs w:val="28"/>
        </w:rPr>
        <w:t>На обе стороны панели закреплены различные  устройства и механизмы, дающие наглядное представление об элементарной механике в игровой форме.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060B">
        <w:rPr>
          <w:rFonts w:ascii="Times New Roman" w:hAnsi="Times New Roman" w:cs="Times New Roman"/>
          <w:sz w:val="28"/>
          <w:szCs w:val="28"/>
        </w:rPr>
        <w:t xml:space="preserve">        В ходе игры на панели дети развивают тактильные ощущения,  мелкую моторику, зрительное восприятие, пространственное воображение, познавательный интерес, произвольное внимание, память и логическое мышление. Малыши любят смотреть в зеркальце на свое отражение, что полезно для эмоционального и психологического развития ребенка.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60B">
        <w:rPr>
          <w:rFonts w:ascii="Times New Roman" w:hAnsi="Times New Roman" w:cs="Times New Roman"/>
          <w:b/>
          <w:bCs/>
          <w:sz w:val="28"/>
          <w:szCs w:val="28"/>
        </w:rPr>
        <w:t>Настенная панель  «Сравнение цветов»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060B">
        <w:rPr>
          <w:rFonts w:ascii="Times New Roman" w:hAnsi="Times New Roman" w:cs="Times New Roman"/>
          <w:sz w:val="28"/>
          <w:szCs w:val="28"/>
        </w:rPr>
        <w:t xml:space="preserve">      Панель предназначена  для развития цветового восприятия. Дети   играя, запоминают основные цвета - красный, желтый, синий и зеленый. Они   с </w:t>
      </w:r>
      <w:r w:rsidRPr="009F060B">
        <w:rPr>
          <w:rFonts w:ascii="Times New Roman" w:hAnsi="Times New Roman" w:cs="Times New Roman"/>
          <w:sz w:val="28"/>
          <w:szCs w:val="28"/>
        </w:rPr>
        <w:lastRenderedPageBreak/>
        <w:t xml:space="preserve">удовольствием  составляют группы  предметов одинакового цвета: вращая цилиндры, переворачивая кубики или передвигая шары. 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060B">
        <w:rPr>
          <w:rFonts w:ascii="Times New Roman" w:hAnsi="Times New Roman" w:cs="Times New Roman"/>
          <w:sz w:val="28"/>
          <w:szCs w:val="28"/>
        </w:rPr>
        <w:t xml:space="preserve">      Одна из любимых игр малышей «Шарики в гостях». Дети передвигают шары  в различных направлениях по дорожке-лабиринту. Затем, шарики «возвращаются домой».  Их нужно собрать по цветам.</w:t>
      </w:r>
    </w:p>
    <w:p w:rsidR="00407589" w:rsidRPr="009F060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060B">
        <w:rPr>
          <w:rFonts w:ascii="Times New Roman" w:hAnsi="Times New Roman" w:cs="Times New Roman"/>
          <w:sz w:val="28"/>
          <w:szCs w:val="28"/>
        </w:rPr>
        <w:t xml:space="preserve"> Яркий, привлекательный материал вызывает огромный  интерес у детей и желание многократного повторения упражнений.</w:t>
      </w:r>
    </w:p>
    <w:p w:rsidR="00407589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060B">
        <w:rPr>
          <w:rFonts w:ascii="Times New Roman" w:hAnsi="Times New Roman" w:cs="Times New Roman"/>
          <w:sz w:val="28"/>
          <w:szCs w:val="28"/>
        </w:rPr>
        <w:t xml:space="preserve">      В целом, работа с панелью  способствует развитию умения формировать ряд одинаковых предметов, совершенствует зрительно моторную координацию, развивает тактильные ощущения, сенсорное восприятие, крупную и мелкую моторику малыша, внимание, память,  учит сравнивать и анализировать. Элементы панели также могут использоваться в качестве счётного материала. Увлекательные задания позволяют полностью концентрировать внимание ребенка.</w:t>
      </w:r>
    </w:p>
    <w:p w:rsidR="00407589" w:rsidRPr="00403A3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3A3B">
        <w:rPr>
          <w:rFonts w:ascii="Times New Roman" w:hAnsi="Times New Roman" w:cs="Times New Roman"/>
          <w:b/>
          <w:bCs/>
          <w:sz w:val="28"/>
          <w:szCs w:val="28"/>
        </w:rPr>
        <w:t>Комплект дидактических лабиринтов</w:t>
      </w:r>
    </w:p>
    <w:p w:rsidR="00407589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03A3B">
        <w:rPr>
          <w:rFonts w:ascii="Times New Roman" w:hAnsi="Times New Roman" w:cs="Times New Roman"/>
          <w:sz w:val="28"/>
          <w:szCs w:val="28"/>
        </w:rPr>
        <w:t>Благодаря работе двух рук, одновременно задействовано два полушария головного мозга. Лабиринты предназначены для развития запястья, руки и глаз к письму, путём выполнения различных движений связанных с передвижением деревянных ручек по различным прорезям. В процессе работы ребёнок учится выполнять ряд простых последовательных действий, развивая тем самым зрительную и двигательную память, концентрацию и устойчивость внимания, наблюдательность, координацию движения рук, моторику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589" w:rsidRPr="00403A3B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 технологии</w:t>
      </w:r>
      <w:r w:rsidRPr="00403A3B">
        <w:rPr>
          <w:rFonts w:ascii="Times New Roman" w:hAnsi="Times New Roman" w:cs="Times New Roman"/>
          <w:sz w:val="28"/>
          <w:szCs w:val="28"/>
        </w:rPr>
        <w:t xml:space="preserve"> способствуют активизации познавательного процесса на занятиях с детьми с ОВЗ, более легкому усвоению материала. </w:t>
      </w:r>
    </w:p>
    <w:p w:rsidR="00407589" w:rsidRDefault="00407589" w:rsidP="00407589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403A3B">
        <w:rPr>
          <w:rFonts w:ascii="Times New Roman" w:hAnsi="Times New Roman" w:cs="Times New Roman"/>
          <w:sz w:val="28"/>
          <w:szCs w:val="28"/>
        </w:rPr>
        <w:t>то обучение с удовольствием!</w:t>
      </w:r>
    </w:p>
    <w:p w:rsidR="00155C80" w:rsidRDefault="00407589" w:rsidP="00407589">
      <w:pPr>
        <w:spacing w:after="0" w:line="360" w:lineRule="auto"/>
        <w:ind w:firstLine="284"/>
        <w:jc w:val="both"/>
      </w:pPr>
      <w:r w:rsidRPr="001844FD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Спасибо за внимание!</w:t>
      </w:r>
    </w:p>
    <w:sectPr w:rsidR="00155C80" w:rsidSect="009D2EB9">
      <w:pgSz w:w="11906" w:h="16838"/>
      <w:pgMar w:top="568" w:right="850" w:bottom="568" w:left="85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07589"/>
    <w:rsid w:val="00155C80"/>
    <w:rsid w:val="00407589"/>
    <w:rsid w:val="00AB146F"/>
    <w:rsid w:val="00C6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407589"/>
  </w:style>
  <w:style w:type="character" w:customStyle="1" w:styleId="c5">
    <w:name w:val="c5"/>
    <w:basedOn w:val="a0"/>
    <w:rsid w:val="00407589"/>
  </w:style>
  <w:style w:type="character" w:customStyle="1" w:styleId="c20">
    <w:name w:val="c20"/>
    <w:basedOn w:val="a0"/>
    <w:rsid w:val="00407589"/>
  </w:style>
  <w:style w:type="paragraph" w:customStyle="1" w:styleId="c12">
    <w:name w:val="c12"/>
    <w:basedOn w:val="a"/>
    <w:rsid w:val="0040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407589"/>
  </w:style>
  <w:style w:type="paragraph" w:customStyle="1" w:styleId="c3">
    <w:name w:val="c3"/>
    <w:basedOn w:val="a"/>
    <w:rsid w:val="0040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7589"/>
  </w:style>
  <w:style w:type="paragraph" w:styleId="a3">
    <w:name w:val="No Spacing"/>
    <w:uiPriority w:val="1"/>
    <w:qFormat/>
    <w:rsid w:val="00407589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4075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tsline.ru/nasha-produkciya/kit-programm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1488</Words>
  <Characters>8488</Characters>
  <Application>Microsoft Office Word</Application>
  <DocSecurity>0</DocSecurity>
  <Lines>70</Lines>
  <Paragraphs>19</Paragraphs>
  <ScaleCrop>false</ScaleCrop>
  <Company/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2026-05-15T01:59:00Z</dcterms:created>
  <dcterms:modified xsi:type="dcterms:W3CDTF">2026-05-15T02:06:00Z</dcterms:modified>
</cp:coreProperties>
</file>