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5E2C" w:rsidRDefault="00501753" w:rsidP="00501753">
      <w:pPr>
        <w:spacing w:line="360" w:lineRule="auto"/>
        <w:jc w:val="center"/>
        <w:rPr>
          <w:rFonts w:ascii="Times New Roman" w:hAnsi="Times New Roman" w:cs="Times New Roman"/>
          <w:b/>
          <w:bCs/>
        </w:rPr>
      </w:pPr>
      <w:r w:rsidRPr="00501753">
        <w:rPr>
          <w:rFonts w:ascii="Times New Roman" w:hAnsi="Times New Roman" w:cs="Times New Roman"/>
          <w:b/>
          <w:bCs/>
        </w:rPr>
        <w:t xml:space="preserve">Статья на тему: </w:t>
      </w:r>
      <w:bookmarkStart w:id="0" w:name="_GoBack"/>
      <w:r w:rsidRPr="00501753">
        <w:rPr>
          <w:rFonts w:ascii="Times New Roman" w:hAnsi="Times New Roman" w:cs="Times New Roman"/>
          <w:b/>
          <w:bCs/>
        </w:rPr>
        <w:t>Физическая подготовка футболистов 16-17 лет</w:t>
      </w:r>
      <w:bookmarkEnd w:id="0"/>
    </w:p>
    <w:p w:rsidR="00501753" w:rsidRDefault="00501753" w:rsidP="00501753">
      <w:pPr>
        <w:jc w:val="center"/>
        <w:rPr>
          <w:rFonts w:ascii="Times New Roman" w:hAnsi="Times New Roman" w:cs="Times New Roman"/>
          <w:b/>
          <w:bCs/>
        </w:rPr>
      </w:pPr>
    </w:p>
    <w:p w:rsidR="00312FFE" w:rsidRDefault="00312FFE" w:rsidP="00501753">
      <w:pPr>
        <w:jc w:val="right"/>
        <w:rPr>
          <w:rFonts w:ascii="Times New Roman" w:hAnsi="Times New Roman" w:cs="Times New Roman"/>
          <w:i/>
          <w:iCs/>
          <w:sz w:val="20"/>
          <w:szCs w:val="20"/>
        </w:rPr>
      </w:pPr>
      <w:r w:rsidRPr="00312FFE">
        <w:rPr>
          <w:rFonts w:ascii="Times New Roman" w:hAnsi="Times New Roman" w:cs="Times New Roman"/>
          <w:i/>
          <w:iCs/>
          <w:sz w:val="20"/>
          <w:szCs w:val="20"/>
        </w:rPr>
        <w:t xml:space="preserve">Криворучко Михаил Эдуардович </w:t>
      </w:r>
    </w:p>
    <w:p w:rsidR="00312FFE" w:rsidRDefault="00EA3FDB" w:rsidP="00501753">
      <w:pPr>
        <w:jc w:val="right"/>
        <w:rPr>
          <w:rFonts w:ascii="Times New Roman" w:hAnsi="Times New Roman" w:cs="Times New Roman"/>
          <w:i/>
          <w:iCs/>
          <w:sz w:val="20"/>
          <w:szCs w:val="20"/>
        </w:rPr>
      </w:pPr>
      <w:r>
        <w:rPr>
          <w:rFonts w:ascii="Times New Roman" w:hAnsi="Times New Roman" w:cs="Times New Roman"/>
          <w:i/>
          <w:iCs/>
          <w:sz w:val="20"/>
          <w:szCs w:val="20"/>
        </w:rPr>
        <w:t xml:space="preserve">Магистрант НИУ </w:t>
      </w:r>
      <w:proofErr w:type="spellStart"/>
      <w:r>
        <w:rPr>
          <w:rFonts w:ascii="Times New Roman" w:hAnsi="Times New Roman" w:cs="Times New Roman"/>
          <w:i/>
          <w:iCs/>
          <w:sz w:val="20"/>
          <w:szCs w:val="20"/>
        </w:rPr>
        <w:t>БелГУ</w:t>
      </w:r>
      <w:proofErr w:type="spellEnd"/>
      <w:r w:rsidR="00312FFE" w:rsidRPr="00312FFE">
        <w:rPr>
          <w:rFonts w:ascii="Times New Roman" w:hAnsi="Times New Roman" w:cs="Times New Roman"/>
          <w:i/>
          <w:iCs/>
          <w:sz w:val="20"/>
          <w:szCs w:val="20"/>
        </w:rPr>
        <w:t xml:space="preserve">, </w:t>
      </w:r>
    </w:p>
    <w:p w:rsidR="00501753" w:rsidRPr="00501753" w:rsidRDefault="00312FFE" w:rsidP="00501753">
      <w:pPr>
        <w:jc w:val="right"/>
        <w:rPr>
          <w:rFonts w:ascii="Times New Roman" w:hAnsi="Times New Roman" w:cs="Times New Roman"/>
          <w:i/>
          <w:iCs/>
          <w:sz w:val="20"/>
          <w:szCs w:val="20"/>
        </w:rPr>
      </w:pPr>
      <w:r w:rsidRPr="00312FFE">
        <w:rPr>
          <w:rFonts w:ascii="Times New Roman" w:hAnsi="Times New Roman" w:cs="Times New Roman"/>
          <w:i/>
          <w:iCs/>
          <w:sz w:val="20"/>
          <w:szCs w:val="20"/>
        </w:rPr>
        <w:t>Россия Белгород, krivoruckomihail11@gmail.com.</w:t>
      </w:r>
    </w:p>
    <w:p w:rsidR="00501753" w:rsidRDefault="00501753" w:rsidP="00501753">
      <w:pPr>
        <w:spacing w:line="360" w:lineRule="auto"/>
        <w:jc w:val="center"/>
        <w:rPr>
          <w:rFonts w:ascii="Times New Roman" w:hAnsi="Times New Roman" w:cs="Times New Roman"/>
          <w:b/>
          <w:bCs/>
          <w:sz w:val="20"/>
          <w:szCs w:val="20"/>
        </w:rPr>
      </w:pPr>
    </w:p>
    <w:p w:rsidR="00501753" w:rsidRPr="00312FFE" w:rsidRDefault="00501753" w:rsidP="00501753">
      <w:pPr>
        <w:jc w:val="right"/>
        <w:rPr>
          <w:rFonts w:ascii="Times New Roman" w:hAnsi="Times New Roman" w:cs="Times New Roman"/>
          <w:i/>
          <w:iCs/>
          <w:sz w:val="20"/>
          <w:szCs w:val="20"/>
        </w:rPr>
      </w:pPr>
    </w:p>
    <w:p w:rsidR="00501753" w:rsidRPr="00501753" w:rsidRDefault="00501753" w:rsidP="00501753">
      <w:pPr>
        <w:spacing w:line="360" w:lineRule="auto"/>
        <w:ind w:firstLine="709"/>
        <w:rPr>
          <w:rFonts w:ascii="Times New Roman" w:hAnsi="Times New Roman" w:cs="Times New Roman"/>
          <w:b/>
          <w:bCs/>
          <w:sz w:val="20"/>
          <w:szCs w:val="20"/>
        </w:rPr>
      </w:pPr>
      <w:r w:rsidRPr="00501753">
        <w:rPr>
          <w:rFonts w:ascii="Times New Roman" w:hAnsi="Times New Roman" w:cs="Times New Roman"/>
          <w:b/>
          <w:bCs/>
          <w:sz w:val="20"/>
          <w:szCs w:val="20"/>
        </w:rPr>
        <w:t>Аннотация</w:t>
      </w:r>
      <w:r>
        <w:rPr>
          <w:rFonts w:ascii="Times New Roman" w:hAnsi="Times New Roman" w:cs="Times New Roman"/>
          <w:b/>
          <w:bCs/>
          <w:sz w:val="20"/>
          <w:szCs w:val="20"/>
        </w:rPr>
        <w:t xml:space="preserve">: </w:t>
      </w:r>
      <w:r w:rsidRPr="00501753">
        <w:rPr>
          <w:rFonts w:ascii="Times New Roman" w:hAnsi="Times New Roman" w:cs="Times New Roman"/>
          <w:sz w:val="20"/>
          <w:szCs w:val="20"/>
        </w:rPr>
        <w:t>Статья посвящена вопросам оптимизации специальной физической подготовки футболистов в возрасте 16–17 лет. Рассматриваются особенности физиологического развития игроков этой возрастной группы, ключевые аспекты планирования учебно-тренировочного процесса, направленные на повышение уровня функциональной готовности спортсменов, снижение риска травмирования и достижение высоких спортивных результатов. Цель исследования — разработка методических рекомендаций по совершенствованию системы специальной физической подготовки молодых футболистов, способствующих эффективному проведению учебно-тренировочных занятий и стабильным положительным результатам в соревновательной деятельности. Методы исследования включают анализ научных публикаций и учебно-методических пособий по спортивной подготовке, педагогическое наблюдение за тренировочным процессом, математико-статистическую обработку данных о состоянии здоровья и травмах футболистов. Результаты исследования показывают тенденцию к повышению посещаемости занятий по специальной физической подготовке и снижению числа травм в экспериментальной группе. На основе анализа предложен научно обоснованный подход к организации учебно-тренировочного процесса, ориентированный на адаптацию физической нагрузки и развитие приоритетных физических качеств: выносливости, силы, быстроты реакции и координации движений.</w:t>
      </w:r>
    </w:p>
    <w:p w:rsidR="00501753" w:rsidRPr="00501753" w:rsidRDefault="00501753" w:rsidP="00501753">
      <w:pPr>
        <w:spacing w:line="360" w:lineRule="auto"/>
        <w:ind w:firstLine="709"/>
        <w:rPr>
          <w:rFonts w:ascii="Times New Roman" w:hAnsi="Times New Roman" w:cs="Times New Roman"/>
          <w:sz w:val="20"/>
          <w:szCs w:val="20"/>
        </w:rPr>
      </w:pPr>
      <w:r w:rsidRPr="00501753">
        <w:rPr>
          <w:rFonts w:ascii="Times New Roman" w:hAnsi="Times New Roman" w:cs="Times New Roman"/>
          <w:b/>
          <w:bCs/>
          <w:sz w:val="20"/>
          <w:szCs w:val="20"/>
        </w:rPr>
        <w:t>Ключевые слова:</w:t>
      </w:r>
      <w:r w:rsidRPr="00501753">
        <w:rPr>
          <w:rFonts w:ascii="Times New Roman" w:hAnsi="Times New Roman" w:cs="Times New Roman"/>
          <w:sz w:val="20"/>
          <w:szCs w:val="20"/>
        </w:rPr>
        <w:t xml:space="preserve"> футбол, специальная физическая подготовка, учебно-тренировочный процесс, физические качества, скоростные и силовые способности, специальная выносливость.</w:t>
      </w:r>
    </w:p>
    <w:p w:rsidR="00501753" w:rsidRDefault="00501753" w:rsidP="00501753">
      <w:pPr>
        <w:spacing w:line="360" w:lineRule="auto"/>
        <w:ind w:firstLine="709"/>
        <w:rPr>
          <w:rFonts w:ascii="Times New Roman" w:hAnsi="Times New Roman" w:cs="Times New Roman"/>
          <w:sz w:val="20"/>
          <w:szCs w:val="20"/>
        </w:rPr>
      </w:pPr>
    </w:p>
    <w:p w:rsidR="00501753" w:rsidRDefault="00501753" w:rsidP="00501753">
      <w:pPr>
        <w:spacing w:line="360" w:lineRule="auto"/>
        <w:jc w:val="center"/>
        <w:rPr>
          <w:rFonts w:ascii="Times New Roman" w:hAnsi="Times New Roman" w:cs="Times New Roman"/>
          <w:b/>
          <w:bCs/>
          <w:sz w:val="20"/>
          <w:szCs w:val="20"/>
        </w:rPr>
      </w:pPr>
    </w:p>
    <w:p w:rsidR="00501753" w:rsidRPr="00501753" w:rsidRDefault="00501753" w:rsidP="00501753">
      <w:pPr>
        <w:spacing w:line="360" w:lineRule="auto"/>
        <w:jc w:val="center"/>
        <w:rPr>
          <w:rFonts w:ascii="Times New Roman" w:hAnsi="Times New Roman" w:cs="Times New Roman"/>
          <w:b/>
          <w:bCs/>
          <w:lang w:val="en-US"/>
        </w:rPr>
      </w:pPr>
      <w:r w:rsidRPr="00501753">
        <w:rPr>
          <w:rFonts w:ascii="Times New Roman" w:hAnsi="Times New Roman" w:cs="Times New Roman"/>
          <w:b/>
          <w:bCs/>
          <w:lang w:val="en-US"/>
        </w:rPr>
        <w:t xml:space="preserve">Physical Training of 16–17-Year-Old Football Players </w:t>
      </w:r>
    </w:p>
    <w:p w:rsidR="00501753" w:rsidRPr="00501753" w:rsidRDefault="00501753" w:rsidP="00501753">
      <w:pPr>
        <w:spacing w:line="360" w:lineRule="auto"/>
        <w:jc w:val="center"/>
        <w:rPr>
          <w:rFonts w:ascii="Times New Roman" w:hAnsi="Times New Roman" w:cs="Times New Roman"/>
          <w:b/>
          <w:bCs/>
          <w:sz w:val="20"/>
          <w:szCs w:val="20"/>
          <w:lang w:val="en-US"/>
        </w:rPr>
      </w:pPr>
    </w:p>
    <w:p w:rsidR="00312FFE" w:rsidRPr="00312FFE" w:rsidRDefault="00312FFE" w:rsidP="00312FFE">
      <w:pPr>
        <w:jc w:val="right"/>
        <w:rPr>
          <w:rFonts w:ascii="Times New Roman" w:hAnsi="Times New Roman" w:cs="Times New Roman"/>
          <w:i/>
          <w:iCs/>
          <w:sz w:val="20"/>
          <w:szCs w:val="20"/>
          <w:lang w:val="en-US"/>
        </w:rPr>
      </w:pPr>
      <w:r w:rsidRPr="00312FFE">
        <w:rPr>
          <w:rFonts w:ascii="Times New Roman" w:hAnsi="Times New Roman" w:cs="Times New Roman"/>
          <w:i/>
          <w:iCs/>
          <w:sz w:val="20"/>
          <w:szCs w:val="20"/>
          <w:lang w:val="en-US"/>
        </w:rPr>
        <w:t xml:space="preserve">Mikhail </w:t>
      </w:r>
      <w:proofErr w:type="spellStart"/>
      <w:r w:rsidRPr="00312FFE">
        <w:rPr>
          <w:rFonts w:ascii="Times New Roman" w:hAnsi="Times New Roman" w:cs="Times New Roman"/>
          <w:i/>
          <w:iCs/>
          <w:sz w:val="20"/>
          <w:szCs w:val="20"/>
          <w:lang w:val="en-US"/>
        </w:rPr>
        <w:t>Eduardovich</w:t>
      </w:r>
      <w:proofErr w:type="spellEnd"/>
      <w:r w:rsidRPr="00312FFE">
        <w:rPr>
          <w:rFonts w:ascii="Times New Roman" w:hAnsi="Times New Roman" w:cs="Times New Roman"/>
          <w:i/>
          <w:iCs/>
          <w:sz w:val="20"/>
          <w:szCs w:val="20"/>
          <w:lang w:val="en-US"/>
        </w:rPr>
        <w:t xml:space="preserve"> </w:t>
      </w:r>
      <w:proofErr w:type="spellStart"/>
      <w:r w:rsidRPr="00312FFE">
        <w:rPr>
          <w:rFonts w:ascii="Times New Roman" w:hAnsi="Times New Roman" w:cs="Times New Roman"/>
          <w:i/>
          <w:iCs/>
          <w:sz w:val="20"/>
          <w:szCs w:val="20"/>
          <w:lang w:val="en-US"/>
        </w:rPr>
        <w:t>Krivoruchko</w:t>
      </w:r>
      <w:proofErr w:type="spellEnd"/>
    </w:p>
    <w:p w:rsidR="00312FFE" w:rsidRPr="00312FFE" w:rsidRDefault="00EA3FDB" w:rsidP="00312FFE">
      <w:pPr>
        <w:jc w:val="right"/>
        <w:rPr>
          <w:rFonts w:ascii="Times New Roman" w:hAnsi="Times New Roman" w:cs="Times New Roman"/>
          <w:i/>
          <w:iCs/>
          <w:sz w:val="20"/>
          <w:szCs w:val="20"/>
          <w:lang w:val="en-US"/>
        </w:rPr>
      </w:pPr>
      <w:r w:rsidRPr="00EA3FDB">
        <w:rPr>
          <w:rFonts w:ascii="Times New Roman" w:hAnsi="Times New Roman" w:cs="Times New Roman"/>
          <w:i/>
          <w:iCs/>
          <w:sz w:val="20"/>
          <w:szCs w:val="20"/>
          <w:lang w:val="en-US"/>
        </w:rPr>
        <w:t xml:space="preserve">Master's student at National Research University </w:t>
      </w:r>
      <w:proofErr w:type="spellStart"/>
      <w:r w:rsidRPr="00EA3FDB">
        <w:rPr>
          <w:rFonts w:ascii="Times New Roman" w:hAnsi="Times New Roman" w:cs="Times New Roman"/>
          <w:i/>
          <w:iCs/>
          <w:sz w:val="20"/>
          <w:szCs w:val="20"/>
          <w:lang w:val="en-US"/>
        </w:rPr>
        <w:t>BelSU</w:t>
      </w:r>
      <w:proofErr w:type="spellEnd"/>
    </w:p>
    <w:p w:rsidR="00312FFE" w:rsidRPr="00312FFE" w:rsidRDefault="00312FFE" w:rsidP="00312FFE">
      <w:pPr>
        <w:jc w:val="right"/>
        <w:rPr>
          <w:rFonts w:ascii="Times New Roman" w:hAnsi="Times New Roman" w:cs="Times New Roman"/>
          <w:i/>
          <w:iCs/>
          <w:sz w:val="20"/>
          <w:szCs w:val="20"/>
          <w:lang w:val="en-US"/>
        </w:rPr>
      </w:pPr>
      <w:r w:rsidRPr="00312FFE">
        <w:rPr>
          <w:rFonts w:ascii="Times New Roman" w:hAnsi="Times New Roman" w:cs="Times New Roman"/>
          <w:i/>
          <w:iCs/>
          <w:sz w:val="20"/>
          <w:szCs w:val="20"/>
          <w:lang w:val="en-US"/>
        </w:rPr>
        <w:t>Belgorod, Russia</w:t>
      </w:r>
    </w:p>
    <w:p w:rsidR="00501753" w:rsidRDefault="00312FFE" w:rsidP="00312FFE">
      <w:pPr>
        <w:jc w:val="right"/>
        <w:rPr>
          <w:rFonts w:ascii="Times New Roman" w:hAnsi="Times New Roman" w:cs="Times New Roman"/>
          <w:i/>
          <w:iCs/>
          <w:sz w:val="20"/>
          <w:szCs w:val="20"/>
          <w:lang w:val="en-US"/>
        </w:rPr>
      </w:pPr>
      <w:r w:rsidRPr="00312FFE">
        <w:rPr>
          <w:rFonts w:ascii="Times New Roman" w:hAnsi="Times New Roman" w:cs="Times New Roman"/>
          <w:i/>
          <w:iCs/>
          <w:sz w:val="20"/>
          <w:szCs w:val="20"/>
          <w:lang w:val="en-US"/>
        </w:rPr>
        <w:t>krivoruckomihail11@gmail.com</w:t>
      </w:r>
    </w:p>
    <w:p w:rsidR="00501753" w:rsidRPr="00501753" w:rsidRDefault="00501753" w:rsidP="00501753">
      <w:pPr>
        <w:spacing w:line="360" w:lineRule="auto"/>
        <w:ind w:firstLine="709"/>
        <w:rPr>
          <w:rFonts w:ascii="Times New Roman" w:hAnsi="Times New Roman" w:cs="Times New Roman"/>
          <w:sz w:val="20"/>
          <w:szCs w:val="20"/>
          <w:lang w:val="en-US"/>
        </w:rPr>
      </w:pPr>
    </w:p>
    <w:p w:rsidR="00501753" w:rsidRPr="00EA3FDB" w:rsidRDefault="00501753" w:rsidP="00501753">
      <w:pPr>
        <w:jc w:val="right"/>
        <w:rPr>
          <w:rFonts w:ascii="Times New Roman" w:hAnsi="Times New Roman" w:cs="Times New Roman"/>
          <w:i/>
          <w:iCs/>
          <w:sz w:val="20"/>
          <w:szCs w:val="20"/>
        </w:rPr>
      </w:pPr>
    </w:p>
    <w:p w:rsidR="00501753" w:rsidRPr="00501753" w:rsidRDefault="00501753" w:rsidP="00501753">
      <w:pPr>
        <w:spacing w:line="360" w:lineRule="auto"/>
        <w:ind w:firstLine="709"/>
        <w:rPr>
          <w:rFonts w:ascii="Times New Roman" w:hAnsi="Times New Roman" w:cs="Times New Roman"/>
          <w:sz w:val="20"/>
          <w:szCs w:val="20"/>
          <w:lang w:val="en-US"/>
        </w:rPr>
      </w:pPr>
      <w:r w:rsidRPr="00501753">
        <w:rPr>
          <w:rFonts w:ascii="Times New Roman" w:hAnsi="Times New Roman" w:cs="Times New Roman"/>
          <w:b/>
          <w:bCs/>
          <w:sz w:val="20"/>
          <w:szCs w:val="20"/>
          <w:lang w:val="en-US"/>
        </w:rPr>
        <w:t>Annotation:</w:t>
      </w:r>
      <w:r w:rsidRPr="00501753">
        <w:rPr>
          <w:rFonts w:ascii="Times New Roman" w:hAnsi="Times New Roman" w:cs="Times New Roman"/>
          <w:sz w:val="20"/>
          <w:szCs w:val="20"/>
          <w:lang w:val="en-US"/>
        </w:rPr>
        <w:t xml:space="preserve"> The article focuses on optimizing the special physical training of 16–17-year-old football players. It examines the physiological characteristics of players in this age group and key aspects of planning the training process aimed at improving functional readiness, reducing injury risk, and achieving high competitive results. The purpose of the study is to develop methodological recommendations for improving the system of special physical training of young football players, which contribute to effective training sessions and consistent positive outcomes in competitive activities. Research methods include analysis of scientific publications and methodological manuals on sports training, pedagogical observation of the training process, and statistical processing of data on players’ health and injuries. The results of the study show a trend toward increased attendance at special physical training sessions and a decrease in the number of injuries in the experimental group. Based on the analysis, a scientifically grounded approach to organizing the training process is proposed, focused on adapting physical loads and developing priority physical qualities: endurance, strength, reaction speed, and coordination.</w:t>
      </w:r>
    </w:p>
    <w:p w:rsidR="00501753" w:rsidRDefault="00501753" w:rsidP="00501753">
      <w:pPr>
        <w:spacing w:line="360" w:lineRule="auto"/>
        <w:ind w:firstLine="709"/>
        <w:rPr>
          <w:rFonts w:ascii="Times New Roman" w:hAnsi="Times New Roman" w:cs="Times New Roman"/>
          <w:sz w:val="20"/>
          <w:szCs w:val="20"/>
          <w:lang w:val="en-US"/>
        </w:rPr>
      </w:pPr>
      <w:r w:rsidRPr="00501753">
        <w:rPr>
          <w:rFonts w:ascii="Times New Roman" w:hAnsi="Times New Roman" w:cs="Times New Roman"/>
          <w:b/>
          <w:bCs/>
          <w:sz w:val="20"/>
          <w:szCs w:val="20"/>
          <w:lang w:val="en-US"/>
        </w:rPr>
        <w:lastRenderedPageBreak/>
        <w:t>Keywords:</w:t>
      </w:r>
      <w:r w:rsidRPr="00501753">
        <w:rPr>
          <w:rFonts w:ascii="Times New Roman" w:hAnsi="Times New Roman" w:cs="Times New Roman"/>
          <w:sz w:val="20"/>
          <w:szCs w:val="20"/>
          <w:lang w:val="en-US"/>
        </w:rPr>
        <w:t xml:space="preserve"> football, special physical training, training process, physical qualities, speed and strength abilities, special endurance.</w:t>
      </w:r>
    </w:p>
    <w:p w:rsidR="00501753" w:rsidRPr="00501753" w:rsidRDefault="00501753" w:rsidP="00501753">
      <w:pPr>
        <w:ind w:firstLine="709"/>
        <w:jc w:val="center"/>
        <w:rPr>
          <w:rFonts w:ascii="Times New Roman" w:hAnsi="Times New Roman" w:cs="Times New Roman"/>
          <w:b/>
          <w:bCs/>
          <w:lang w:val="en-US"/>
        </w:rPr>
      </w:pPr>
    </w:p>
    <w:p w:rsidR="00501753" w:rsidRPr="00501753" w:rsidRDefault="00501753" w:rsidP="00F42298">
      <w:pPr>
        <w:jc w:val="center"/>
        <w:rPr>
          <w:rFonts w:ascii="Times New Roman" w:hAnsi="Times New Roman" w:cs="Times New Roman"/>
          <w:b/>
          <w:bCs/>
        </w:rPr>
      </w:pPr>
      <w:r w:rsidRPr="00312FFE">
        <w:rPr>
          <w:rFonts w:ascii="Times New Roman" w:hAnsi="Times New Roman" w:cs="Times New Roman"/>
          <w:b/>
          <w:bCs/>
        </w:rPr>
        <w:t>В</w:t>
      </w:r>
      <w:r w:rsidRPr="00501753">
        <w:rPr>
          <w:rFonts w:ascii="Times New Roman" w:hAnsi="Times New Roman" w:cs="Times New Roman"/>
          <w:b/>
          <w:bCs/>
        </w:rPr>
        <w:t>ведение</w:t>
      </w:r>
    </w:p>
    <w:p w:rsidR="00501753" w:rsidRDefault="00501753" w:rsidP="00501753">
      <w:pPr>
        <w:spacing w:line="360" w:lineRule="auto"/>
        <w:ind w:firstLine="709"/>
        <w:rPr>
          <w:rFonts w:ascii="Times New Roman" w:hAnsi="Times New Roman" w:cs="Times New Roman"/>
          <w:sz w:val="20"/>
          <w:szCs w:val="20"/>
        </w:rPr>
      </w:pPr>
    </w:p>
    <w:p w:rsidR="00501753" w:rsidRPr="00501753" w:rsidRDefault="00501753" w:rsidP="00501753">
      <w:pPr>
        <w:spacing w:line="360" w:lineRule="auto"/>
        <w:ind w:firstLine="709"/>
        <w:jc w:val="both"/>
        <w:rPr>
          <w:rFonts w:ascii="Times New Roman" w:hAnsi="Times New Roman" w:cs="Times New Roman"/>
          <w:sz w:val="20"/>
          <w:szCs w:val="20"/>
        </w:rPr>
      </w:pPr>
      <w:r w:rsidRPr="00501753">
        <w:rPr>
          <w:rFonts w:ascii="Times New Roman" w:hAnsi="Times New Roman" w:cs="Times New Roman"/>
          <w:sz w:val="20"/>
          <w:szCs w:val="20"/>
        </w:rPr>
        <w:t xml:space="preserve">Физическая подготовка является одним из ключевых факторов успешной спортивной деятельности футболистов, особенно в возрастной группе 16–17 лет, когда формируются основные физические качества, необходимые для эффективного выполнения игровых задач. В этот период происходит активное физиологическое развитие организма, формируются силовые, скоростные, </w:t>
      </w:r>
      <w:proofErr w:type="spellStart"/>
      <w:r w:rsidRPr="00501753">
        <w:rPr>
          <w:rFonts w:ascii="Times New Roman" w:hAnsi="Times New Roman" w:cs="Times New Roman"/>
          <w:sz w:val="20"/>
          <w:szCs w:val="20"/>
        </w:rPr>
        <w:t>выносливостные</w:t>
      </w:r>
      <w:proofErr w:type="spellEnd"/>
      <w:r w:rsidRPr="00501753">
        <w:rPr>
          <w:rFonts w:ascii="Times New Roman" w:hAnsi="Times New Roman" w:cs="Times New Roman"/>
          <w:sz w:val="20"/>
          <w:szCs w:val="20"/>
        </w:rPr>
        <w:t xml:space="preserve"> и координационные способности, что требует особого подхода к планированию учебно-тренировочного процесса.</w:t>
      </w:r>
    </w:p>
    <w:p w:rsidR="00501753" w:rsidRPr="00501753" w:rsidRDefault="00501753" w:rsidP="00501753">
      <w:pPr>
        <w:spacing w:line="360" w:lineRule="auto"/>
        <w:ind w:firstLine="709"/>
        <w:jc w:val="both"/>
        <w:rPr>
          <w:rFonts w:ascii="Times New Roman" w:hAnsi="Times New Roman" w:cs="Times New Roman"/>
          <w:sz w:val="20"/>
          <w:szCs w:val="20"/>
        </w:rPr>
      </w:pPr>
      <w:r w:rsidRPr="00501753">
        <w:rPr>
          <w:rFonts w:ascii="Times New Roman" w:hAnsi="Times New Roman" w:cs="Times New Roman"/>
          <w:sz w:val="20"/>
          <w:szCs w:val="20"/>
        </w:rPr>
        <w:t>Актуальность исследования обусловлена необходимостью повышения эффективности специальной физической подготовки молодых футболистов, обеспечения их безопасного физического развития и снижения риска травмирования. Современные научные публикации и методические рекомендации свидетельствуют о том, что неправильно подобранные нагрузки или отсутствие системности в тренировочном процессе могут привести к замедлению физического развития спортсмена и снижению спортивных результатов.</w:t>
      </w:r>
    </w:p>
    <w:p w:rsidR="00501753" w:rsidRPr="00501753" w:rsidRDefault="00501753" w:rsidP="00501753">
      <w:pPr>
        <w:spacing w:line="360" w:lineRule="auto"/>
        <w:ind w:firstLine="709"/>
        <w:jc w:val="both"/>
        <w:rPr>
          <w:rFonts w:ascii="Times New Roman" w:hAnsi="Times New Roman" w:cs="Times New Roman"/>
          <w:sz w:val="20"/>
          <w:szCs w:val="20"/>
        </w:rPr>
      </w:pPr>
      <w:r w:rsidRPr="00501753">
        <w:rPr>
          <w:rFonts w:ascii="Times New Roman" w:hAnsi="Times New Roman" w:cs="Times New Roman"/>
          <w:sz w:val="20"/>
          <w:szCs w:val="20"/>
        </w:rPr>
        <w:t>Целью настоящего исследования является разработка научно обоснованных методических рекомендаций по оптимизации системы специальной физической подготовки футболистов 16–17 лет, направленных на повышение функциональной готовности и достижение стабильных результатов в соревновательной деятельности.</w:t>
      </w:r>
    </w:p>
    <w:p w:rsidR="00501753" w:rsidRPr="00501753" w:rsidRDefault="00501753" w:rsidP="00501753">
      <w:pPr>
        <w:spacing w:line="360" w:lineRule="auto"/>
        <w:ind w:firstLine="709"/>
        <w:jc w:val="both"/>
        <w:rPr>
          <w:rFonts w:ascii="Times New Roman" w:hAnsi="Times New Roman" w:cs="Times New Roman"/>
          <w:sz w:val="20"/>
          <w:szCs w:val="20"/>
        </w:rPr>
      </w:pPr>
      <w:r w:rsidRPr="00501753">
        <w:rPr>
          <w:rFonts w:ascii="Times New Roman" w:hAnsi="Times New Roman" w:cs="Times New Roman"/>
          <w:sz w:val="20"/>
          <w:szCs w:val="20"/>
        </w:rPr>
        <w:t>Для достижения поставленной цели в работе решаются следующие задачи:</w:t>
      </w:r>
    </w:p>
    <w:p w:rsidR="00501753" w:rsidRPr="00501753" w:rsidRDefault="00501753" w:rsidP="00501753">
      <w:pPr>
        <w:numPr>
          <w:ilvl w:val="0"/>
          <w:numId w:val="1"/>
        </w:numPr>
        <w:spacing w:line="360" w:lineRule="auto"/>
        <w:ind w:left="0" w:firstLine="709"/>
        <w:jc w:val="both"/>
        <w:rPr>
          <w:rFonts w:ascii="Times New Roman" w:hAnsi="Times New Roman" w:cs="Times New Roman"/>
          <w:sz w:val="20"/>
          <w:szCs w:val="20"/>
        </w:rPr>
      </w:pPr>
      <w:r w:rsidRPr="00501753">
        <w:rPr>
          <w:rFonts w:ascii="Times New Roman" w:hAnsi="Times New Roman" w:cs="Times New Roman"/>
          <w:sz w:val="20"/>
          <w:szCs w:val="20"/>
        </w:rPr>
        <w:t>Изучение особенностей физиологического развития футболистов 16–17 лет и определение приоритетных физических качеств для этой возрастной группы.</w:t>
      </w:r>
    </w:p>
    <w:p w:rsidR="00501753" w:rsidRPr="00501753" w:rsidRDefault="00501753" w:rsidP="00501753">
      <w:pPr>
        <w:numPr>
          <w:ilvl w:val="0"/>
          <w:numId w:val="1"/>
        </w:numPr>
        <w:spacing w:line="360" w:lineRule="auto"/>
        <w:ind w:left="0" w:firstLine="709"/>
        <w:jc w:val="both"/>
        <w:rPr>
          <w:rFonts w:ascii="Times New Roman" w:hAnsi="Times New Roman" w:cs="Times New Roman"/>
          <w:sz w:val="20"/>
          <w:szCs w:val="20"/>
        </w:rPr>
      </w:pPr>
      <w:r w:rsidRPr="00501753">
        <w:rPr>
          <w:rFonts w:ascii="Times New Roman" w:hAnsi="Times New Roman" w:cs="Times New Roman"/>
          <w:sz w:val="20"/>
          <w:szCs w:val="20"/>
        </w:rPr>
        <w:t>Анализ существующих методов и программ специальной физической подготовки.</w:t>
      </w:r>
    </w:p>
    <w:p w:rsidR="00501753" w:rsidRPr="00501753" w:rsidRDefault="00501753" w:rsidP="00501753">
      <w:pPr>
        <w:numPr>
          <w:ilvl w:val="0"/>
          <w:numId w:val="1"/>
        </w:numPr>
        <w:spacing w:line="360" w:lineRule="auto"/>
        <w:ind w:left="0" w:firstLine="709"/>
        <w:jc w:val="both"/>
        <w:rPr>
          <w:rFonts w:ascii="Times New Roman" w:hAnsi="Times New Roman" w:cs="Times New Roman"/>
          <w:sz w:val="20"/>
          <w:szCs w:val="20"/>
        </w:rPr>
      </w:pPr>
      <w:r w:rsidRPr="00501753">
        <w:rPr>
          <w:rFonts w:ascii="Times New Roman" w:hAnsi="Times New Roman" w:cs="Times New Roman"/>
          <w:sz w:val="20"/>
          <w:szCs w:val="20"/>
        </w:rPr>
        <w:t>Проведение педагогического наблюдения и эксперимента для оценки влияния оптимизированных тренировочных нагрузок на функциональные показатели и травматизм.</w:t>
      </w:r>
    </w:p>
    <w:p w:rsidR="00501753" w:rsidRPr="00501753" w:rsidRDefault="00501753" w:rsidP="00501753">
      <w:pPr>
        <w:numPr>
          <w:ilvl w:val="0"/>
          <w:numId w:val="1"/>
        </w:numPr>
        <w:spacing w:line="360" w:lineRule="auto"/>
        <w:ind w:left="0" w:firstLine="709"/>
        <w:jc w:val="both"/>
        <w:rPr>
          <w:rFonts w:ascii="Times New Roman" w:hAnsi="Times New Roman" w:cs="Times New Roman"/>
          <w:sz w:val="20"/>
          <w:szCs w:val="20"/>
        </w:rPr>
      </w:pPr>
      <w:r w:rsidRPr="00501753">
        <w:rPr>
          <w:rFonts w:ascii="Times New Roman" w:hAnsi="Times New Roman" w:cs="Times New Roman"/>
          <w:sz w:val="20"/>
          <w:szCs w:val="20"/>
        </w:rPr>
        <w:t>Разработка рекомендаций по планированию учебно-тренировочного процесса с учетом адаптации физических нагрузок и развития ключевых физических качеств.</w:t>
      </w:r>
    </w:p>
    <w:p w:rsidR="00501753" w:rsidRPr="00501753" w:rsidRDefault="00501753" w:rsidP="00501753">
      <w:pPr>
        <w:spacing w:line="360" w:lineRule="auto"/>
        <w:ind w:firstLine="709"/>
        <w:jc w:val="both"/>
        <w:rPr>
          <w:rFonts w:ascii="Times New Roman" w:hAnsi="Times New Roman" w:cs="Times New Roman"/>
          <w:sz w:val="20"/>
          <w:szCs w:val="20"/>
        </w:rPr>
      </w:pPr>
      <w:r w:rsidRPr="00501753">
        <w:rPr>
          <w:rFonts w:ascii="Times New Roman" w:hAnsi="Times New Roman" w:cs="Times New Roman"/>
          <w:sz w:val="20"/>
          <w:szCs w:val="20"/>
        </w:rPr>
        <w:t>Результаты исследования могут быть использованы тренерами и педагогами в спортивных школах и клубах для повышения эффективности подготовки юных футболистов, улучшения их физической готовности и снижения риска травматизма.</w:t>
      </w:r>
    </w:p>
    <w:p w:rsidR="00501753" w:rsidRDefault="00501753" w:rsidP="00501753">
      <w:pPr>
        <w:spacing w:line="360" w:lineRule="auto"/>
        <w:ind w:firstLine="709"/>
        <w:jc w:val="both"/>
        <w:rPr>
          <w:rFonts w:ascii="Times New Roman" w:hAnsi="Times New Roman" w:cs="Times New Roman"/>
          <w:sz w:val="20"/>
          <w:szCs w:val="20"/>
        </w:rPr>
      </w:pPr>
    </w:p>
    <w:p w:rsidR="00501753" w:rsidRPr="00501753" w:rsidRDefault="00501753" w:rsidP="00501753">
      <w:pPr>
        <w:spacing w:line="360" w:lineRule="auto"/>
        <w:jc w:val="center"/>
        <w:rPr>
          <w:rFonts w:ascii="Times New Roman" w:hAnsi="Times New Roman" w:cs="Times New Roman"/>
          <w:b/>
          <w:bCs/>
        </w:rPr>
      </w:pPr>
      <w:r w:rsidRPr="00501753">
        <w:rPr>
          <w:rFonts w:ascii="Times New Roman" w:hAnsi="Times New Roman" w:cs="Times New Roman"/>
          <w:b/>
          <w:bCs/>
        </w:rPr>
        <w:t>Основная часть</w:t>
      </w:r>
    </w:p>
    <w:p w:rsidR="00501753" w:rsidRDefault="00501753" w:rsidP="00501753">
      <w:pPr>
        <w:spacing w:line="360" w:lineRule="auto"/>
        <w:ind w:firstLine="709"/>
        <w:jc w:val="both"/>
        <w:rPr>
          <w:rFonts w:ascii="Times New Roman" w:hAnsi="Times New Roman" w:cs="Times New Roman"/>
          <w:sz w:val="20"/>
          <w:szCs w:val="20"/>
        </w:rPr>
      </w:pPr>
    </w:p>
    <w:p w:rsidR="00F42298" w:rsidRPr="00F42298" w:rsidRDefault="00F42298" w:rsidP="00F42298">
      <w:pPr>
        <w:spacing w:line="360" w:lineRule="auto"/>
        <w:ind w:firstLine="709"/>
        <w:jc w:val="both"/>
        <w:rPr>
          <w:rFonts w:ascii="Times New Roman" w:hAnsi="Times New Roman" w:cs="Times New Roman"/>
          <w:sz w:val="20"/>
          <w:szCs w:val="20"/>
        </w:rPr>
      </w:pPr>
      <w:r w:rsidRPr="00F42298">
        <w:rPr>
          <w:rFonts w:ascii="Times New Roman" w:hAnsi="Times New Roman" w:cs="Times New Roman"/>
          <w:sz w:val="20"/>
          <w:szCs w:val="20"/>
        </w:rPr>
        <w:t xml:space="preserve">Физическая подготовка футболистов 16–17 лет является одним из ключевых факторов успешной спортивной деятельности. В этот период завершается интенсивная фаза физиологического развития организма, формируются скоростные, силовые, </w:t>
      </w:r>
      <w:proofErr w:type="spellStart"/>
      <w:r w:rsidRPr="00F42298">
        <w:rPr>
          <w:rFonts w:ascii="Times New Roman" w:hAnsi="Times New Roman" w:cs="Times New Roman"/>
          <w:sz w:val="20"/>
          <w:szCs w:val="20"/>
        </w:rPr>
        <w:t>выносливостные</w:t>
      </w:r>
      <w:proofErr w:type="spellEnd"/>
      <w:r w:rsidRPr="00F42298">
        <w:rPr>
          <w:rFonts w:ascii="Times New Roman" w:hAnsi="Times New Roman" w:cs="Times New Roman"/>
          <w:sz w:val="20"/>
          <w:szCs w:val="20"/>
        </w:rPr>
        <w:t xml:space="preserve"> и координационные способности, необходимые для игровой деятельности. В возрасте 15–16 лет наблюдается относительное снижение показателей выносливости, связанное с ускорением прироста максимальной скорости и увеличением мощности работы, тогда как к 17 годам выносливость восстанавливается и продолжает прогрессировать. По мнению Спринчака В. Д. и Михайлова А. Ю., возраст 16–17 лет является оптимальным для направленного развития скоростно-силовых способностей у юных футболистов при условии правильной периодизации нагрузок и учета индивидуальных особенностей организма</w:t>
      </w:r>
      <w:r w:rsidR="00737927">
        <w:rPr>
          <w:rFonts w:ascii="Times New Roman" w:hAnsi="Times New Roman" w:cs="Times New Roman"/>
          <w:sz w:val="20"/>
          <w:szCs w:val="20"/>
        </w:rPr>
        <w:t xml:space="preserve"> [</w:t>
      </w:r>
      <w:r w:rsidR="00737927" w:rsidRPr="00737927">
        <w:rPr>
          <w:rFonts w:ascii="Times New Roman" w:hAnsi="Times New Roman" w:cs="Times New Roman"/>
          <w:sz w:val="20"/>
          <w:szCs w:val="20"/>
        </w:rPr>
        <w:t xml:space="preserve">3, </w:t>
      </w:r>
      <w:r w:rsidR="00737927">
        <w:rPr>
          <w:rFonts w:ascii="Times New Roman" w:hAnsi="Times New Roman" w:cs="Times New Roman"/>
          <w:sz w:val="20"/>
          <w:szCs w:val="20"/>
          <w:lang w:val="en-US"/>
        </w:rPr>
        <w:t>c</w:t>
      </w:r>
      <w:r w:rsidR="00737927" w:rsidRPr="00737927">
        <w:rPr>
          <w:rFonts w:ascii="Times New Roman" w:hAnsi="Times New Roman" w:cs="Times New Roman"/>
          <w:sz w:val="20"/>
          <w:szCs w:val="20"/>
        </w:rPr>
        <w:t>. 40-44]</w:t>
      </w:r>
      <w:r w:rsidRPr="00F42298">
        <w:rPr>
          <w:rFonts w:ascii="Times New Roman" w:hAnsi="Times New Roman" w:cs="Times New Roman"/>
          <w:sz w:val="20"/>
          <w:szCs w:val="20"/>
        </w:rPr>
        <w:t>. Шеметов Д. А. и Костюнина Л. И. отмечают, что именно в этом возрасте возможно наиболее эффективное сочетание общеразвивающих и специальных средств физической подготовки, направленных на формирование игровой выносливости и повышение результативности спортсменов</w:t>
      </w:r>
      <w:r w:rsidR="00737927" w:rsidRPr="00737927">
        <w:rPr>
          <w:rFonts w:ascii="Times New Roman" w:hAnsi="Times New Roman" w:cs="Times New Roman"/>
          <w:sz w:val="20"/>
          <w:szCs w:val="20"/>
        </w:rPr>
        <w:t xml:space="preserve"> [4, </w:t>
      </w:r>
      <w:r w:rsidR="00737927">
        <w:rPr>
          <w:rFonts w:ascii="Times New Roman" w:hAnsi="Times New Roman" w:cs="Times New Roman"/>
          <w:sz w:val="20"/>
          <w:szCs w:val="20"/>
          <w:lang w:val="en-US"/>
        </w:rPr>
        <w:t>c</w:t>
      </w:r>
      <w:r w:rsidR="00737927" w:rsidRPr="00737927">
        <w:rPr>
          <w:rFonts w:ascii="Times New Roman" w:hAnsi="Times New Roman" w:cs="Times New Roman"/>
          <w:sz w:val="20"/>
          <w:szCs w:val="20"/>
        </w:rPr>
        <w:t>. 357-362]</w:t>
      </w:r>
      <w:r w:rsidRPr="00F42298">
        <w:rPr>
          <w:rFonts w:ascii="Times New Roman" w:hAnsi="Times New Roman" w:cs="Times New Roman"/>
          <w:sz w:val="20"/>
          <w:szCs w:val="20"/>
        </w:rPr>
        <w:t>.</w:t>
      </w:r>
    </w:p>
    <w:p w:rsidR="00F42298" w:rsidRPr="00F42298" w:rsidRDefault="00F42298" w:rsidP="00F42298">
      <w:pPr>
        <w:spacing w:line="360" w:lineRule="auto"/>
        <w:ind w:firstLine="709"/>
        <w:jc w:val="both"/>
        <w:rPr>
          <w:rFonts w:ascii="Times New Roman" w:hAnsi="Times New Roman" w:cs="Times New Roman"/>
          <w:sz w:val="20"/>
          <w:szCs w:val="20"/>
        </w:rPr>
      </w:pPr>
      <w:r w:rsidRPr="00F42298">
        <w:rPr>
          <w:rFonts w:ascii="Times New Roman" w:hAnsi="Times New Roman" w:cs="Times New Roman"/>
          <w:sz w:val="20"/>
          <w:szCs w:val="20"/>
        </w:rPr>
        <w:t>Для развития физических качеств применяются разнообразные методы, включая интервальный, повторный, переменный и равномерный методы, а также упражнения до отказа. Интервальный метод способствует развитию скоростно-силовой выносливости и повышает адаптацию организма к интенсивным игровым нагрузкам. Повторный метод используется для совершенствования скоростных и скоростно-силовых способностей, переменный и равномерный методы позволяют формировать общую выносливость, а метод до отказа стимулирует нейромышечную адаптацию при выполнении силовых упражнений с собственным весом или дополнительным сопротивлением</w:t>
      </w:r>
      <w:r w:rsidR="00737927" w:rsidRPr="00737927">
        <w:rPr>
          <w:rFonts w:ascii="Times New Roman" w:hAnsi="Times New Roman" w:cs="Times New Roman"/>
          <w:sz w:val="20"/>
          <w:szCs w:val="20"/>
        </w:rPr>
        <w:t xml:space="preserve"> [1, </w:t>
      </w:r>
      <w:r w:rsidR="00737927">
        <w:rPr>
          <w:rFonts w:ascii="Times New Roman" w:hAnsi="Times New Roman" w:cs="Times New Roman"/>
          <w:sz w:val="20"/>
          <w:szCs w:val="20"/>
          <w:lang w:val="en-US"/>
        </w:rPr>
        <w:t>c</w:t>
      </w:r>
      <w:r w:rsidR="00737927" w:rsidRPr="00737927">
        <w:rPr>
          <w:rFonts w:ascii="Times New Roman" w:hAnsi="Times New Roman" w:cs="Times New Roman"/>
          <w:sz w:val="20"/>
          <w:szCs w:val="20"/>
        </w:rPr>
        <w:t>. 112-119]</w:t>
      </w:r>
      <w:r w:rsidRPr="00F42298">
        <w:rPr>
          <w:rFonts w:ascii="Times New Roman" w:hAnsi="Times New Roman" w:cs="Times New Roman"/>
          <w:sz w:val="20"/>
          <w:szCs w:val="20"/>
        </w:rPr>
        <w:t>. Эффективность каждого метода определяется уровнем подготовки, амплуа и текущим состоянием организма футболиста, что требует индивидуального подхода и строгого соблюдения принципов постепенного увеличения нагрузки.</w:t>
      </w:r>
    </w:p>
    <w:p w:rsidR="00F42298" w:rsidRPr="00F42298" w:rsidRDefault="00F42298" w:rsidP="00F42298">
      <w:pPr>
        <w:spacing w:line="360" w:lineRule="auto"/>
        <w:ind w:firstLine="709"/>
        <w:jc w:val="both"/>
        <w:rPr>
          <w:rFonts w:ascii="Times New Roman" w:hAnsi="Times New Roman" w:cs="Times New Roman"/>
          <w:sz w:val="20"/>
          <w:szCs w:val="20"/>
        </w:rPr>
      </w:pPr>
      <w:r w:rsidRPr="00F42298">
        <w:rPr>
          <w:rFonts w:ascii="Times New Roman" w:hAnsi="Times New Roman" w:cs="Times New Roman"/>
          <w:sz w:val="20"/>
          <w:szCs w:val="20"/>
        </w:rPr>
        <w:t xml:space="preserve">Учебно-тренировочный процесс строится с учетом развития приоритетных физических качеств, совершенствования технических и тактических приемов, а также обучения индивидуальным и групповым действиям. Основными средствами подготовки являются прыжковые упражнения, метания с малым весом, упражнения с дополнительным сопротивлением, бег на короткие дистанции, подвижные игры и специальные упражнения сопряженного воздействия. Круговая тренировка, по мнению Шашкова К. А., является одним из наиболее продуктивных методов, обеспечивая комплексное воздействие на нервно-мышечную систему, </w:t>
      </w:r>
      <w:proofErr w:type="spellStart"/>
      <w:r w:rsidRPr="00F42298">
        <w:rPr>
          <w:rFonts w:ascii="Times New Roman" w:hAnsi="Times New Roman" w:cs="Times New Roman"/>
          <w:sz w:val="20"/>
          <w:szCs w:val="20"/>
        </w:rPr>
        <w:t>кардиореспираторную</w:t>
      </w:r>
      <w:proofErr w:type="spellEnd"/>
      <w:r w:rsidRPr="00F42298">
        <w:rPr>
          <w:rFonts w:ascii="Times New Roman" w:hAnsi="Times New Roman" w:cs="Times New Roman"/>
          <w:sz w:val="20"/>
          <w:szCs w:val="20"/>
        </w:rPr>
        <w:t xml:space="preserve"> систему и энергетические механизмы организма</w:t>
      </w:r>
      <w:r w:rsidR="00737927" w:rsidRPr="00737927">
        <w:rPr>
          <w:rFonts w:ascii="Times New Roman" w:hAnsi="Times New Roman" w:cs="Times New Roman"/>
          <w:sz w:val="20"/>
          <w:szCs w:val="20"/>
        </w:rPr>
        <w:t xml:space="preserve"> [5, </w:t>
      </w:r>
      <w:r w:rsidR="00737927">
        <w:rPr>
          <w:rFonts w:ascii="Times New Roman" w:hAnsi="Times New Roman" w:cs="Times New Roman"/>
          <w:sz w:val="20"/>
          <w:szCs w:val="20"/>
          <w:lang w:val="en-US"/>
        </w:rPr>
        <w:t>c</w:t>
      </w:r>
      <w:r w:rsidR="00737927" w:rsidRPr="00737927">
        <w:rPr>
          <w:rFonts w:ascii="Times New Roman" w:hAnsi="Times New Roman" w:cs="Times New Roman"/>
          <w:sz w:val="20"/>
          <w:szCs w:val="20"/>
        </w:rPr>
        <w:t>. 153-160]</w:t>
      </w:r>
      <w:r w:rsidRPr="00F42298">
        <w:rPr>
          <w:rFonts w:ascii="Times New Roman" w:hAnsi="Times New Roman" w:cs="Times New Roman"/>
          <w:sz w:val="20"/>
          <w:szCs w:val="20"/>
        </w:rPr>
        <w:t>. Параметры круговой тренировки включают количество станций, время работы и отдыха, число кругов и последовательность упражнений, что позволяет оптимизировать работоспособность спортсменов и подготовку к игровым условиям.</w:t>
      </w:r>
    </w:p>
    <w:p w:rsidR="00F42298" w:rsidRPr="00F42298" w:rsidRDefault="00F42298" w:rsidP="00F42298">
      <w:pPr>
        <w:spacing w:line="360" w:lineRule="auto"/>
        <w:ind w:firstLine="709"/>
        <w:jc w:val="both"/>
        <w:rPr>
          <w:rFonts w:ascii="Times New Roman" w:hAnsi="Times New Roman" w:cs="Times New Roman"/>
          <w:sz w:val="20"/>
          <w:szCs w:val="20"/>
        </w:rPr>
      </w:pPr>
      <w:r w:rsidRPr="00F42298">
        <w:rPr>
          <w:rFonts w:ascii="Times New Roman" w:hAnsi="Times New Roman" w:cs="Times New Roman"/>
          <w:sz w:val="20"/>
          <w:szCs w:val="20"/>
        </w:rPr>
        <w:t>В рамках исследования применялись методы анализа научной литературы, педагогического наблюдения, функциональной диагностики и статистической обработки данных. Анализ научной литературы и учебно-методических пособий позволил определить актуальные подходы к развитию физических качеств у футболистов данной возрастной группы</w:t>
      </w:r>
      <w:r w:rsidR="00737927" w:rsidRPr="00737927">
        <w:rPr>
          <w:rFonts w:ascii="Times New Roman" w:hAnsi="Times New Roman" w:cs="Times New Roman"/>
          <w:sz w:val="20"/>
          <w:szCs w:val="20"/>
        </w:rPr>
        <w:t xml:space="preserve"> [2, </w:t>
      </w:r>
      <w:r w:rsidR="00737927">
        <w:rPr>
          <w:rFonts w:ascii="Times New Roman" w:hAnsi="Times New Roman" w:cs="Times New Roman"/>
          <w:sz w:val="20"/>
          <w:szCs w:val="20"/>
          <w:lang w:val="en-US"/>
        </w:rPr>
        <w:t>c</w:t>
      </w:r>
      <w:r w:rsidR="00737927" w:rsidRPr="00737927">
        <w:rPr>
          <w:rFonts w:ascii="Times New Roman" w:hAnsi="Times New Roman" w:cs="Times New Roman"/>
          <w:sz w:val="20"/>
          <w:szCs w:val="20"/>
        </w:rPr>
        <w:t>. 75-82]</w:t>
      </w:r>
      <w:r w:rsidRPr="00F42298">
        <w:rPr>
          <w:rFonts w:ascii="Times New Roman" w:hAnsi="Times New Roman" w:cs="Times New Roman"/>
          <w:sz w:val="20"/>
          <w:szCs w:val="20"/>
        </w:rPr>
        <w:t>. Педагогическое наблюдение за тренировочным процессом позволило выявить динамику посещаемости, оценить качество выполнения упражнений и вовлеченность спортсменов. Функциональная диагностика включала тесты на выносливость, скоростные и силовые показатели, а также контроль за техникой выполнения упражнений. Статистическая обработка данных позволила выявить тенденции изменения физических качеств и частоты травм.</w:t>
      </w:r>
    </w:p>
    <w:p w:rsidR="00F42298" w:rsidRDefault="00F42298" w:rsidP="00F42298">
      <w:pPr>
        <w:spacing w:line="360" w:lineRule="auto"/>
        <w:ind w:firstLine="709"/>
        <w:jc w:val="both"/>
        <w:rPr>
          <w:rFonts w:ascii="Times New Roman" w:hAnsi="Times New Roman" w:cs="Times New Roman"/>
          <w:sz w:val="20"/>
          <w:szCs w:val="20"/>
        </w:rPr>
      </w:pPr>
      <w:r w:rsidRPr="00F42298">
        <w:rPr>
          <w:rFonts w:ascii="Times New Roman" w:hAnsi="Times New Roman" w:cs="Times New Roman"/>
          <w:sz w:val="20"/>
          <w:szCs w:val="20"/>
        </w:rPr>
        <w:t>Результаты исследования показали положительные изменения в физической подготовке спортсменов. В экспериментальной группе повысилась посещаемость тренировочных занятий, что свидетельствует о повышении мотивации и вовлеченности в процесс обучения. Показатели скоростно-силовой выносливости и общей выносливости улучшились, что подтверждает эффективность комплексного тренировочного процесса. Число травм в экспериментальной группе снизилось, что демонстрирует эффективность адаптации нагрузок и применения восстановительных мероприятий. Динамика физических показателей представлена в таблице</w:t>
      </w:r>
      <w:r>
        <w:rPr>
          <w:rFonts w:ascii="Times New Roman" w:hAnsi="Times New Roman" w:cs="Times New Roman"/>
          <w:sz w:val="20"/>
          <w:szCs w:val="20"/>
        </w:rPr>
        <w:t xml:space="preserve"> 1</w:t>
      </w:r>
      <w:r w:rsidRPr="00F42298">
        <w:rPr>
          <w:rFonts w:ascii="Times New Roman" w:hAnsi="Times New Roman" w:cs="Times New Roman"/>
          <w:sz w:val="20"/>
          <w:szCs w:val="20"/>
        </w:rPr>
        <w:t>.</w:t>
      </w:r>
    </w:p>
    <w:p w:rsidR="00737927" w:rsidRDefault="00737927" w:rsidP="00F42298">
      <w:pPr>
        <w:spacing w:line="360" w:lineRule="auto"/>
        <w:ind w:firstLine="709"/>
        <w:jc w:val="both"/>
        <w:rPr>
          <w:rFonts w:ascii="Times New Roman" w:hAnsi="Times New Roman" w:cs="Times New Roman"/>
          <w:sz w:val="20"/>
          <w:szCs w:val="20"/>
        </w:rPr>
      </w:pPr>
    </w:p>
    <w:p w:rsidR="00737927" w:rsidRDefault="00737927" w:rsidP="00F42298">
      <w:pPr>
        <w:spacing w:line="360" w:lineRule="auto"/>
        <w:ind w:firstLine="709"/>
        <w:jc w:val="both"/>
        <w:rPr>
          <w:rFonts w:ascii="Times New Roman" w:hAnsi="Times New Roman" w:cs="Times New Roman"/>
          <w:sz w:val="20"/>
          <w:szCs w:val="20"/>
        </w:rPr>
      </w:pPr>
    </w:p>
    <w:p w:rsidR="00F42298" w:rsidRDefault="00F42298" w:rsidP="00737927">
      <w:pPr>
        <w:spacing w:line="36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Таблица 1 - </w:t>
      </w:r>
      <w:r w:rsidRPr="00F42298">
        <w:rPr>
          <w:rFonts w:ascii="Times New Roman" w:hAnsi="Times New Roman" w:cs="Times New Roman"/>
          <w:sz w:val="20"/>
          <w:szCs w:val="20"/>
        </w:rPr>
        <w:t>Динамика физических показателей футболистов 16–17 лет</w:t>
      </w:r>
    </w:p>
    <w:tbl>
      <w:tblPr>
        <w:tblStyle w:val="a7"/>
        <w:tblW w:w="0" w:type="auto"/>
        <w:tblLook w:val="04A0" w:firstRow="1" w:lastRow="0" w:firstColumn="1" w:lastColumn="0" w:noHBand="0" w:noVBand="1"/>
      </w:tblPr>
      <w:tblGrid>
        <w:gridCol w:w="3569"/>
        <w:gridCol w:w="2062"/>
        <w:gridCol w:w="1976"/>
        <w:gridCol w:w="1154"/>
      </w:tblGrid>
      <w:tr w:rsidR="00F42298" w:rsidRPr="00F42298" w:rsidTr="00F42298">
        <w:tc>
          <w:tcPr>
            <w:tcW w:w="0" w:type="auto"/>
            <w:hideMark/>
          </w:tcPr>
          <w:p w:rsidR="00F42298" w:rsidRPr="00F42298" w:rsidRDefault="00F42298" w:rsidP="00F42298">
            <w:pPr>
              <w:jc w:val="center"/>
              <w:rPr>
                <w:rFonts w:ascii="Times New Roman" w:eastAsia="Times New Roman" w:hAnsi="Times New Roman" w:cs="Times New Roman"/>
                <w:kern w:val="0"/>
                <w:sz w:val="20"/>
                <w:szCs w:val="20"/>
                <w:lang w:eastAsia="ru-RU"/>
                <w14:ligatures w14:val="none"/>
              </w:rPr>
            </w:pPr>
            <w:r w:rsidRPr="00F42298">
              <w:rPr>
                <w:rFonts w:ascii="Times New Roman" w:eastAsia="Times New Roman" w:hAnsi="Times New Roman" w:cs="Times New Roman"/>
                <w:kern w:val="0"/>
                <w:sz w:val="20"/>
                <w:szCs w:val="20"/>
                <w:lang w:eastAsia="ru-RU"/>
                <w14:ligatures w14:val="none"/>
              </w:rPr>
              <w:t>Показатель</w:t>
            </w:r>
          </w:p>
        </w:tc>
        <w:tc>
          <w:tcPr>
            <w:tcW w:w="0" w:type="auto"/>
            <w:hideMark/>
          </w:tcPr>
          <w:p w:rsidR="00F42298" w:rsidRPr="00F42298" w:rsidRDefault="00F42298" w:rsidP="00F42298">
            <w:pPr>
              <w:jc w:val="center"/>
              <w:rPr>
                <w:rFonts w:ascii="Times New Roman" w:eastAsia="Times New Roman" w:hAnsi="Times New Roman" w:cs="Times New Roman"/>
                <w:kern w:val="0"/>
                <w:sz w:val="20"/>
                <w:szCs w:val="20"/>
                <w:lang w:eastAsia="ru-RU"/>
                <w14:ligatures w14:val="none"/>
              </w:rPr>
            </w:pPr>
            <w:r w:rsidRPr="00F42298">
              <w:rPr>
                <w:rFonts w:ascii="Times New Roman" w:eastAsia="Times New Roman" w:hAnsi="Times New Roman" w:cs="Times New Roman"/>
                <w:kern w:val="0"/>
                <w:sz w:val="20"/>
                <w:szCs w:val="20"/>
                <w:lang w:eastAsia="ru-RU"/>
                <w14:ligatures w14:val="none"/>
              </w:rPr>
              <w:t>Начало эксперимента</w:t>
            </w:r>
          </w:p>
        </w:tc>
        <w:tc>
          <w:tcPr>
            <w:tcW w:w="0" w:type="auto"/>
            <w:hideMark/>
          </w:tcPr>
          <w:p w:rsidR="00F42298" w:rsidRPr="00F42298" w:rsidRDefault="00F42298" w:rsidP="00F42298">
            <w:pPr>
              <w:jc w:val="center"/>
              <w:rPr>
                <w:rFonts w:ascii="Times New Roman" w:eastAsia="Times New Roman" w:hAnsi="Times New Roman" w:cs="Times New Roman"/>
                <w:kern w:val="0"/>
                <w:sz w:val="20"/>
                <w:szCs w:val="20"/>
                <w:lang w:eastAsia="ru-RU"/>
                <w14:ligatures w14:val="none"/>
              </w:rPr>
            </w:pPr>
            <w:r w:rsidRPr="00F42298">
              <w:rPr>
                <w:rFonts w:ascii="Times New Roman" w:eastAsia="Times New Roman" w:hAnsi="Times New Roman" w:cs="Times New Roman"/>
                <w:kern w:val="0"/>
                <w:sz w:val="20"/>
                <w:szCs w:val="20"/>
                <w:lang w:eastAsia="ru-RU"/>
                <w14:ligatures w14:val="none"/>
              </w:rPr>
              <w:t>Конец эксперимента</w:t>
            </w:r>
          </w:p>
        </w:tc>
        <w:tc>
          <w:tcPr>
            <w:tcW w:w="0" w:type="auto"/>
            <w:hideMark/>
          </w:tcPr>
          <w:p w:rsidR="00F42298" w:rsidRPr="00F42298" w:rsidRDefault="00F42298" w:rsidP="00F42298">
            <w:pPr>
              <w:jc w:val="center"/>
              <w:rPr>
                <w:rFonts w:ascii="Times New Roman" w:eastAsia="Times New Roman" w:hAnsi="Times New Roman" w:cs="Times New Roman"/>
                <w:kern w:val="0"/>
                <w:sz w:val="20"/>
                <w:szCs w:val="20"/>
                <w:lang w:eastAsia="ru-RU"/>
                <w14:ligatures w14:val="none"/>
              </w:rPr>
            </w:pPr>
            <w:r w:rsidRPr="00F42298">
              <w:rPr>
                <w:rFonts w:ascii="Times New Roman" w:eastAsia="Times New Roman" w:hAnsi="Times New Roman" w:cs="Times New Roman"/>
                <w:kern w:val="0"/>
                <w:sz w:val="20"/>
                <w:szCs w:val="20"/>
                <w:lang w:eastAsia="ru-RU"/>
                <w14:ligatures w14:val="none"/>
              </w:rPr>
              <w:t>Изменение</w:t>
            </w:r>
          </w:p>
        </w:tc>
      </w:tr>
      <w:tr w:rsidR="00F42298" w:rsidRPr="00F42298" w:rsidTr="00F42298">
        <w:tc>
          <w:tcPr>
            <w:tcW w:w="0" w:type="auto"/>
            <w:hideMark/>
          </w:tcPr>
          <w:p w:rsidR="00F42298" w:rsidRPr="00F42298" w:rsidRDefault="00F42298" w:rsidP="00F42298">
            <w:pPr>
              <w:rPr>
                <w:rFonts w:ascii="Times New Roman" w:eastAsia="Times New Roman" w:hAnsi="Times New Roman" w:cs="Times New Roman"/>
                <w:kern w:val="0"/>
                <w:sz w:val="20"/>
                <w:szCs w:val="20"/>
                <w:lang w:eastAsia="ru-RU"/>
                <w14:ligatures w14:val="none"/>
              </w:rPr>
            </w:pPr>
            <w:r w:rsidRPr="00F42298">
              <w:rPr>
                <w:rFonts w:ascii="Times New Roman" w:eastAsia="Times New Roman" w:hAnsi="Times New Roman" w:cs="Times New Roman"/>
                <w:kern w:val="0"/>
                <w:sz w:val="20"/>
                <w:szCs w:val="20"/>
                <w:lang w:eastAsia="ru-RU"/>
                <w14:ligatures w14:val="none"/>
              </w:rPr>
              <w:t>Скоростная выносливость (м/с)</w:t>
            </w:r>
          </w:p>
        </w:tc>
        <w:tc>
          <w:tcPr>
            <w:tcW w:w="0" w:type="auto"/>
            <w:hideMark/>
          </w:tcPr>
          <w:p w:rsidR="00F42298" w:rsidRPr="00F42298" w:rsidRDefault="00F42298" w:rsidP="00F42298">
            <w:pPr>
              <w:rPr>
                <w:rFonts w:ascii="Times New Roman" w:eastAsia="Times New Roman" w:hAnsi="Times New Roman" w:cs="Times New Roman"/>
                <w:kern w:val="0"/>
                <w:sz w:val="20"/>
                <w:szCs w:val="20"/>
                <w:lang w:eastAsia="ru-RU"/>
                <w14:ligatures w14:val="none"/>
              </w:rPr>
            </w:pPr>
            <w:r w:rsidRPr="00F42298">
              <w:rPr>
                <w:rFonts w:ascii="Times New Roman" w:eastAsia="Times New Roman" w:hAnsi="Times New Roman" w:cs="Times New Roman"/>
                <w:kern w:val="0"/>
                <w:sz w:val="20"/>
                <w:szCs w:val="20"/>
                <w:lang w:eastAsia="ru-RU"/>
                <w14:ligatures w14:val="none"/>
              </w:rPr>
              <w:t>6,2</w:t>
            </w:r>
          </w:p>
        </w:tc>
        <w:tc>
          <w:tcPr>
            <w:tcW w:w="0" w:type="auto"/>
            <w:hideMark/>
          </w:tcPr>
          <w:p w:rsidR="00F42298" w:rsidRPr="00F42298" w:rsidRDefault="00F42298" w:rsidP="00F42298">
            <w:pPr>
              <w:rPr>
                <w:rFonts w:ascii="Times New Roman" w:eastAsia="Times New Roman" w:hAnsi="Times New Roman" w:cs="Times New Roman"/>
                <w:kern w:val="0"/>
                <w:sz w:val="20"/>
                <w:szCs w:val="20"/>
                <w:lang w:eastAsia="ru-RU"/>
                <w14:ligatures w14:val="none"/>
              </w:rPr>
            </w:pPr>
            <w:r w:rsidRPr="00F42298">
              <w:rPr>
                <w:rFonts w:ascii="Times New Roman" w:eastAsia="Times New Roman" w:hAnsi="Times New Roman" w:cs="Times New Roman"/>
                <w:kern w:val="0"/>
                <w:sz w:val="20"/>
                <w:szCs w:val="20"/>
                <w:lang w:eastAsia="ru-RU"/>
                <w14:ligatures w14:val="none"/>
              </w:rPr>
              <w:t>7,1</w:t>
            </w:r>
          </w:p>
        </w:tc>
        <w:tc>
          <w:tcPr>
            <w:tcW w:w="0" w:type="auto"/>
            <w:hideMark/>
          </w:tcPr>
          <w:p w:rsidR="00F42298" w:rsidRPr="00F42298" w:rsidRDefault="00F42298" w:rsidP="00F42298">
            <w:pPr>
              <w:rPr>
                <w:rFonts w:ascii="Times New Roman" w:eastAsia="Times New Roman" w:hAnsi="Times New Roman" w:cs="Times New Roman"/>
                <w:kern w:val="0"/>
                <w:sz w:val="20"/>
                <w:szCs w:val="20"/>
                <w:lang w:eastAsia="ru-RU"/>
                <w14:ligatures w14:val="none"/>
              </w:rPr>
            </w:pPr>
            <w:r w:rsidRPr="00F42298">
              <w:rPr>
                <w:rFonts w:ascii="Times New Roman" w:eastAsia="Times New Roman" w:hAnsi="Times New Roman" w:cs="Times New Roman"/>
                <w:kern w:val="0"/>
                <w:sz w:val="20"/>
                <w:szCs w:val="20"/>
                <w:lang w:eastAsia="ru-RU"/>
                <w14:ligatures w14:val="none"/>
              </w:rPr>
              <w:t>+0,9</w:t>
            </w:r>
          </w:p>
        </w:tc>
      </w:tr>
      <w:tr w:rsidR="00F42298" w:rsidRPr="00F42298" w:rsidTr="00F42298">
        <w:tc>
          <w:tcPr>
            <w:tcW w:w="0" w:type="auto"/>
            <w:hideMark/>
          </w:tcPr>
          <w:p w:rsidR="00F42298" w:rsidRPr="00F42298" w:rsidRDefault="00F42298" w:rsidP="00F42298">
            <w:pPr>
              <w:rPr>
                <w:rFonts w:ascii="Times New Roman" w:eastAsia="Times New Roman" w:hAnsi="Times New Roman" w:cs="Times New Roman"/>
                <w:kern w:val="0"/>
                <w:sz w:val="20"/>
                <w:szCs w:val="20"/>
                <w:lang w:eastAsia="ru-RU"/>
                <w14:ligatures w14:val="none"/>
              </w:rPr>
            </w:pPr>
            <w:r w:rsidRPr="00F42298">
              <w:rPr>
                <w:rFonts w:ascii="Times New Roman" w:eastAsia="Times New Roman" w:hAnsi="Times New Roman" w:cs="Times New Roman"/>
                <w:kern w:val="0"/>
                <w:sz w:val="20"/>
                <w:szCs w:val="20"/>
                <w:lang w:eastAsia="ru-RU"/>
                <w14:ligatures w14:val="none"/>
              </w:rPr>
              <w:t>Силовые качества (кг/повтор)</w:t>
            </w:r>
          </w:p>
        </w:tc>
        <w:tc>
          <w:tcPr>
            <w:tcW w:w="0" w:type="auto"/>
            <w:hideMark/>
          </w:tcPr>
          <w:p w:rsidR="00F42298" w:rsidRPr="00F42298" w:rsidRDefault="00F42298" w:rsidP="00F42298">
            <w:pPr>
              <w:rPr>
                <w:rFonts w:ascii="Times New Roman" w:eastAsia="Times New Roman" w:hAnsi="Times New Roman" w:cs="Times New Roman"/>
                <w:kern w:val="0"/>
                <w:sz w:val="20"/>
                <w:szCs w:val="20"/>
                <w:lang w:eastAsia="ru-RU"/>
                <w14:ligatures w14:val="none"/>
              </w:rPr>
            </w:pPr>
            <w:r w:rsidRPr="00F42298">
              <w:rPr>
                <w:rFonts w:ascii="Times New Roman" w:eastAsia="Times New Roman" w:hAnsi="Times New Roman" w:cs="Times New Roman"/>
                <w:kern w:val="0"/>
                <w:sz w:val="20"/>
                <w:szCs w:val="20"/>
                <w:lang w:eastAsia="ru-RU"/>
                <w14:ligatures w14:val="none"/>
              </w:rPr>
              <w:t>45</w:t>
            </w:r>
          </w:p>
        </w:tc>
        <w:tc>
          <w:tcPr>
            <w:tcW w:w="0" w:type="auto"/>
            <w:hideMark/>
          </w:tcPr>
          <w:p w:rsidR="00F42298" w:rsidRPr="00F42298" w:rsidRDefault="00F42298" w:rsidP="00F42298">
            <w:pPr>
              <w:rPr>
                <w:rFonts w:ascii="Times New Roman" w:eastAsia="Times New Roman" w:hAnsi="Times New Roman" w:cs="Times New Roman"/>
                <w:kern w:val="0"/>
                <w:sz w:val="20"/>
                <w:szCs w:val="20"/>
                <w:lang w:eastAsia="ru-RU"/>
                <w14:ligatures w14:val="none"/>
              </w:rPr>
            </w:pPr>
            <w:r w:rsidRPr="00F42298">
              <w:rPr>
                <w:rFonts w:ascii="Times New Roman" w:eastAsia="Times New Roman" w:hAnsi="Times New Roman" w:cs="Times New Roman"/>
                <w:kern w:val="0"/>
                <w:sz w:val="20"/>
                <w:szCs w:val="20"/>
                <w:lang w:eastAsia="ru-RU"/>
                <w14:ligatures w14:val="none"/>
              </w:rPr>
              <w:t>53</w:t>
            </w:r>
          </w:p>
        </w:tc>
        <w:tc>
          <w:tcPr>
            <w:tcW w:w="0" w:type="auto"/>
            <w:hideMark/>
          </w:tcPr>
          <w:p w:rsidR="00F42298" w:rsidRPr="00F42298" w:rsidRDefault="00F42298" w:rsidP="00F42298">
            <w:pPr>
              <w:rPr>
                <w:rFonts w:ascii="Times New Roman" w:eastAsia="Times New Roman" w:hAnsi="Times New Roman" w:cs="Times New Roman"/>
                <w:kern w:val="0"/>
                <w:sz w:val="20"/>
                <w:szCs w:val="20"/>
                <w:lang w:eastAsia="ru-RU"/>
                <w14:ligatures w14:val="none"/>
              </w:rPr>
            </w:pPr>
            <w:r w:rsidRPr="00F42298">
              <w:rPr>
                <w:rFonts w:ascii="Times New Roman" w:eastAsia="Times New Roman" w:hAnsi="Times New Roman" w:cs="Times New Roman"/>
                <w:kern w:val="0"/>
                <w:sz w:val="20"/>
                <w:szCs w:val="20"/>
                <w:lang w:eastAsia="ru-RU"/>
                <w14:ligatures w14:val="none"/>
              </w:rPr>
              <w:t>+8</w:t>
            </w:r>
          </w:p>
        </w:tc>
      </w:tr>
      <w:tr w:rsidR="00F42298" w:rsidRPr="00F42298" w:rsidTr="00F42298">
        <w:tc>
          <w:tcPr>
            <w:tcW w:w="0" w:type="auto"/>
            <w:hideMark/>
          </w:tcPr>
          <w:p w:rsidR="00F42298" w:rsidRPr="00F42298" w:rsidRDefault="00F42298" w:rsidP="00F42298">
            <w:pPr>
              <w:rPr>
                <w:rFonts w:ascii="Times New Roman" w:eastAsia="Times New Roman" w:hAnsi="Times New Roman" w:cs="Times New Roman"/>
                <w:kern w:val="0"/>
                <w:sz w:val="20"/>
                <w:szCs w:val="20"/>
                <w:lang w:eastAsia="ru-RU"/>
                <w14:ligatures w14:val="none"/>
              </w:rPr>
            </w:pPr>
            <w:r w:rsidRPr="00F42298">
              <w:rPr>
                <w:rFonts w:ascii="Times New Roman" w:eastAsia="Times New Roman" w:hAnsi="Times New Roman" w:cs="Times New Roman"/>
                <w:kern w:val="0"/>
                <w:sz w:val="20"/>
                <w:szCs w:val="20"/>
                <w:lang w:eastAsia="ru-RU"/>
                <w14:ligatures w14:val="none"/>
              </w:rPr>
              <w:t>Общая выносливость (мин)</w:t>
            </w:r>
          </w:p>
        </w:tc>
        <w:tc>
          <w:tcPr>
            <w:tcW w:w="0" w:type="auto"/>
            <w:hideMark/>
          </w:tcPr>
          <w:p w:rsidR="00F42298" w:rsidRPr="00F42298" w:rsidRDefault="00F42298" w:rsidP="00F42298">
            <w:pPr>
              <w:rPr>
                <w:rFonts w:ascii="Times New Roman" w:eastAsia="Times New Roman" w:hAnsi="Times New Roman" w:cs="Times New Roman"/>
                <w:kern w:val="0"/>
                <w:sz w:val="20"/>
                <w:szCs w:val="20"/>
                <w:lang w:eastAsia="ru-RU"/>
                <w14:ligatures w14:val="none"/>
              </w:rPr>
            </w:pPr>
            <w:r w:rsidRPr="00F42298">
              <w:rPr>
                <w:rFonts w:ascii="Times New Roman" w:eastAsia="Times New Roman" w:hAnsi="Times New Roman" w:cs="Times New Roman"/>
                <w:kern w:val="0"/>
                <w:sz w:val="20"/>
                <w:szCs w:val="20"/>
                <w:lang w:eastAsia="ru-RU"/>
                <w14:ligatures w14:val="none"/>
              </w:rPr>
              <w:t>25</w:t>
            </w:r>
          </w:p>
        </w:tc>
        <w:tc>
          <w:tcPr>
            <w:tcW w:w="0" w:type="auto"/>
            <w:hideMark/>
          </w:tcPr>
          <w:p w:rsidR="00F42298" w:rsidRPr="00F42298" w:rsidRDefault="00F42298" w:rsidP="00F42298">
            <w:pPr>
              <w:rPr>
                <w:rFonts w:ascii="Times New Roman" w:eastAsia="Times New Roman" w:hAnsi="Times New Roman" w:cs="Times New Roman"/>
                <w:kern w:val="0"/>
                <w:sz w:val="20"/>
                <w:szCs w:val="20"/>
                <w:lang w:eastAsia="ru-RU"/>
                <w14:ligatures w14:val="none"/>
              </w:rPr>
            </w:pPr>
            <w:r w:rsidRPr="00F42298">
              <w:rPr>
                <w:rFonts w:ascii="Times New Roman" w:eastAsia="Times New Roman" w:hAnsi="Times New Roman" w:cs="Times New Roman"/>
                <w:kern w:val="0"/>
                <w:sz w:val="20"/>
                <w:szCs w:val="20"/>
                <w:lang w:eastAsia="ru-RU"/>
                <w14:ligatures w14:val="none"/>
              </w:rPr>
              <w:t>32</w:t>
            </w:r>
          </w:p>
        </w:tc>
        <w:tc>
          <w:tcPr>
            <w:tcW w:w="0" w:type="auto"/>
            <w:hideMark/>
          </w:tcPr>
          <w:p w:rsidR="00F42298" w:rsidRPr="00F42298" w:rsidRDefault="00F42298" w:rsidP="00F42298">
            <w:pPr>
              <w:rPr>
                <w:rFonts w:ascii="Times New Roman" w:eastAsia="Times New Roman" w:hAnsi="Times New Roman" w:cs="Times New Roman"/>
                <w:kern w:val="0"/>
                <w:sz w:val="20"/>
                <w:szCs w:val="20"/>
                <w:lang w:eastAsia="ru-RU"/>
                <w14:ligatures w14:val="none"/>
              </w:rPr>
            </w:pPr>
            <w:r w:rsidRPr="00F42298">
              <w:rPr>
                <w:rFonts w:ascii="Times New Roman" w:eastAsia="Times New Roman" w:hAnsi="Times New Roman" w:cs="Times New Roman"/>
                <w:kern w:val="0"/>
                <w:sz w:val="20"/>
                <w:szCs w:val="20"/>
                <w:lang w:eastAsia="ru-RU"/>
                <w14:ligatures w14:val="none"/>
              </w:rPr>
              <w:t>+7</w:t>
            </w:r>
          </w:p>
        </w:tc>
      </w:tr>
      <w:tr w:rsidR="00F42298" w:rsidRPr="00F42298" w:rsidTr="00F42298">
        <w:tc>
          <w:tcPr>
            <w:tcW w:w="0" w:type="auto"/>
            <w:hideMark/>
          </w:tcPr>
          <w:p w:rsidR="00F42298" w:rsidRPr="00F42298" w:rsidRDefault="00F42298" w:rsidP="00F42298">
            <w:pPr>
              <w:rPr>
                <w:rFonts w:ascii="Times New Roman" w:eastAsia="Times New Roman" w:hAnsi="Times New Roman" w:cs="Times New Roman"/>
                <w:kern w:val="0"/>
                <w:sz w:val="20"/>
                <w:szCs w:val="20"/>
                <w:lang w:eastAsia="ru-RU"/>
                <w14:ligatures w14:val="none"/>
              </w:rPr>
            </w:pPr>
            <w:r w:rsidRPr="00F42298">
              <w:rPr>
                <w:rFonts w:ascii="Times New Roman" w:eastAsia="Times New Roman" w:hAnsi="Times New Roman" w:cs="Times New Roman"/>
                <w:kern w:val="0"/>
                <w:sz w:val="20"/>
                <w:szCs w:val="20"/>
                <w:lang w:eastAsia="ru-RU"/>
                <w14:ligatures w14:val="none"/>
              </w:rPr>
              <w:t>Координация движений (баллы)</w:t>
            </w:r>
          </w:p>
        </w:tc>
        <w:tc>
          <w:tcPr>
            <w:tcW w:w="0" w:type="auto"/>
            <w:hideMark/>
          </w:tcPr>
          <w:p w:rsidR="00F42298" w:rsidRPr="00F42298" w:rsidRDefault="00F42298" w:rsidP="00F42298">
            <w:pPr>
              <w:rPr>
                <w:rFonts w:ascii="Times New Roman" w:eastAsia="Times New Roman" w:hAnsi="Times New Roman" w:cs="Times New Roman"/>
                <w:kern w:val="0"/>
                <w:sz w:val="20"/>
                <w:szCs w:val="20"/>
                <w:lang w:eastAsia="ru-RU"/>
                <w14:ligatures w14:val="none"/>
              </w:rPr>
            </w:pPr>
            <w:r w:rsidRPr="00F42298">
              <w:rPr>
                <w:rFonts w:ascii="Times New Roman" w:eastAsia="Times New Roman" w:hAnsi="Times New Roman" w:cs="Times New Roman"/>
                <w:kern w:val="0"/>
                <w:sz w:val="20"/>
                <w:szCs w:val="20"/>
                <w:lang w:eastAsia="ru-RU"/>
                <w14:ligatures w14:val="none"/>
              </w:rPr>
              <w:t>14</w:t>
            </w:r>
          </w:p>
        </w:tc>
        <w:tc>
          <w:tcPr>
            <w:tcW w:w="0" w:type="auto"/>
            <w:hideMark/>
          </w:tcPr>
          <w:p w:rsidR="00F42298" w:rsidRPr="00F42298" w:rsidRDefault="00F42298" w:rsidP="00F42298">
            <w:pPr>
              <w:rPr>
                <w:rFonts w:ascii="Times New Roman" w:eastAsia="Times New Roman" w:hAnsi="Times New Roman" w:cs="Times New Roman"/>
                <w:kern w:val="0"/>
                <w:sz w:val="20"/>
                <w:szCs w:val="20"/>
                <w:lang w:eastAsia="ru-RU"/>
                <w14:ligatures w14:val="none"/>
              </w:rPr>
            </w:pPr>
            <w:r w:rsidRPr="00F42298">
              <w:rPr>
                <w:rFonts w:ascii="Times New Roman" w:eastAsia="Times New Roman" w:hAnsi="Times New Roman" w:cs="Times New Roman"/>
                <w:kern w:val="0"/>
                <w:sz w:val="20"/>
                <w:szCs w:val="20"/>
                <w:lang w:eastAsia="ru-RU"/>
                <w14:ligatures w14:val="none"/>
              </w:rPr>
              <w:t>18</w:t>
            </w:r>
          </w:p>
        </w:tc>
        <w:tc>
          <w:tcPr>
            <w:tcW w:w="0" w:type="auto"/>
            <w:hideMark/>
          </w:tcPr>
          <w:p w:rsidR="00F42298" w:rsidRPr="00F42298" w:rsidRDefault="00F42298" w:rsidP="00F42298">
            <w:pPr>
              <w:rPr>
                <w:rFonts w:ascii="Times New Roman" w:eastAsia="Times New Roman" w:hAnsi="Times New Roman" w:cs="Times New Roman"/>
                <w:kern w:val="0"/>
                <w:sz w:val="20"/>
                <w:szCs w:val="20"/>
                <w:lang w:eastAsia="ru-RU"/>
                <w14:ligatures w14:val="none"/>
              </w:rPr>
            </w:pPr>
            <w:r w:rsidRPr="00F42298">
              <w:rPr>
                <w:rFonts w:ascii="Times New Roman" w:eastAsia="Times New Roman" w:hAnsi="Times New Roman" w:cs="Times New Roman"/>
                <w:kern w:val="0"/>
                <w:sz w:val="20"/>
                <w:szCs w:val="20"/>
                <w:lang w:eastAsia="ru-RU"/>
                <w14:ligatures w14:val="none"/>
              </w:rPr>
              <w:t>+4</w:t>
            </w:r>
          </w:p>
        </w:tc>
      </w:tr>
      <w:tr w:rsidR="00F42298" w:rsidRPr="00F42298" w:rsidTr="00F42298">
        <w:tc>
          <w:tcPr>
            <w:tcW w:w="0" w:type="auto"/>
            <w:hideMark/>
          </w:tcPr>
          <w:p w:rsidR="00F42298" w:rsidRPr="00F42298" w:rsidRDefault="00F42298" w:rsidP="00F42298">
            <w:pPr>
              <w:rPr>
                <w:rFonts w:ascii="Times New Roman" w:eastAsia="Times New Roman" w:hAnsi="Times New Roman" w:cs="Times New Roman"/>
                <w:kern w:val="0"/>
                <w:sz w:val="20"/>
                <w:szCs w:val="20"/>
                <w:lang w:eastAsia="ru-RU"/>
                <w14:ligatures w14:val="none"/>
              </w:rPr>
            </w:pPr>
            <w:r w:rsidRPr="00F42298">
              <w:rPr>
                <w:rFonts w:ascii="Times New Roman" w:eastAsia="Times New Roman" w:hAnsi="Times New Roman" w:cs="Times New Roman"/>
                <w:kern w:val="0"/>
                <w:sz w:val="20"/>
                <w:szCs w:val="20"/>
                <w:lang w:eastAsia="ru-RU"/>
                <w14:ligatures w14:val="none"/>
              </w:rPr>
              <w:t>Скоростно-силовая выносливость (сек)</w:t>
            </w:r>
          </w:p>
        </w:tc>
        <w:tc>
          <w:tcPr>
            <w:tcW w:w="0" w:type="auto"/>
            <w:hideMark/>
          </w:tcPr>
          <w:p w:rsidR="00F42298" w:rsidRPr="00F42298" w:rsidRDefault="00F42298" w:rsidP="00F42298">
            <w:pPr>
              <w:rPr>
                <w:rFonts w:ascii="Times New Roman" w:eastAsia="Times New Roman" w:hAnsi="Times New Roman" w:cs="Times New Roman"/>
                <w:kern w:val="0"/>
                <w:sz w:val="20"/>
                <w:szCs w:val="20"/>
                <w:lang w:eastAsia="ru-RU"/>
                <w14:ligatures w14:val="none"/>
              </w:rPr>
            </w:pPr>
            <w:r w:rsidRPr="00F42298">
              <w:rPr>
                <w:rFonts w:ascii="Times New Roman" w:eastAsia="Times New Roman" w:hAnsi="Times New Roman" w:cs="Times New Roman"/>
                <w:kern w:val="0"/>
                <w:sz w:val="20"/>
                <w:szCs w:val="20"/>
                <w:lang w:eastAsia="ru-RU"/>
                <w14:ligatures w14:val="none"/>
              </w:rPr>
              <w:t>20</w:t>
            </w:r>
          </w:p>
        </w:tc>
        <w:tc>
          <w:tcPr>
            <w:tcW w:w="0" w:type="auto"/>
            <w:hideMark/>
          </w:tcPr>
          <w:p w:rsidR="00F42298" w:rsidRPr="00F42298" w:rsidRDefault="00F42298" w:rsidP="00F42298">
            <w:pPr>
              <w:rPr>
                <w:rFonts w:ascii="Times New Roman" w:eastAsia="Times New Roman" w:hAnsi="Times New Roman" w:cs="Times New Roman"/>
                <w:kern w:val="0"/>
                <w:sz w:val="20"/>
                <w:szCs w:val="20"/>
                <w:lang w:eastAsia="ru-RU"/>
                <w14:ligatures w14:val="none"/>
              </w:rPr>
            </w:pPr>
            <w:r w:rsidRPr="00F42298">
              <w:rPr>
                <w:rFonts w:ascii="Times New Roman" w:eastAsia="Times New Roman" w:hAnsi="Times New Roman" w:cs="Times New Roman"/>
                <w:kern w:val="0"/>
                <w:sz w:val="20"/>
                <w:szCs w:val="20"/>
                <w:lang w:eastAsia="ru-RU"/>
                <w14:ligatures w14:val="none"/>
              </w:rPr>
              <w:t>16</w:t>
            </w:r>
          </w:p>
        </w:tc>
        <w:tc>
          <w:tcPr>
            <w:tcW w:w="0" w:type="auto"/>
            <w:hideMark/>
          </w:tcPr>
          <w:p w:rsidR="00F42298" w:rsidRPr="00F42298" w:rsidRDefault="00F42298" w:rsidP="00F42298">
            <w:pPr>
              <w:rPr>
                <w:rFonts w:ascii="Times New Roman" w:eastAsia="Times New Roman" w:hAnsi="Times New Roman" w:cs="Times New Roman"/>
                <w:kern w:val="0"/>
                <w:sz w:val="20"/>
                <w:szCs w:val="20"/>
                <w:lang w:eastAsia="ru-RU"/>
                <w14:ligatures w14:val="none"/>
              </w:rPr>
            </w:pPr>
            <w:r w:rsidRPr="00F42298">
              <w:rPr>
                <w:rFonts w:ascii="Times New Roman" w:eastAsia="Times New Roman" w:hAnsi="Times New Roman" w:cs="Times New Roman"/>
                <w:kern w:val="0"/>
                <w:sz w:val="20"/>
                <w:szCs w:val="20"/>
                <w:lang w:eastAsia="ru-RU"/>
                <w14:ligatures w14:val="none"/>
              </w:rPr>
              <w:t>-4</w:t>
            </w:r>
          </w:p>
        </w:tc>
      </w:tr>
    </w:tbl>
    <w:p w:rsidR="00F42298" w:rsidRDefault="00F42298" w:rsidP="00F42298">
      <w:pPr>
        <w:rPr>
          <w:rFonts w:ascii="Times New Roman" w:eastAsia="Times New Roman" w:hAnsi="Times New Roman" w:cs="Times New Roman"/>
          <w:kern w:val="0"/>
          <w:lang w:eastAsia="ru-RU"/>
          <w14:ligatures w14:val="none"/>
        </w:rPr>
      </w:pPr>
    </w:p>
    <w:p w:rsidR="00F42298" w:rsidRDefault="00F42298" w:rsidP="00F42298">
      <w:pPr>
        <w:rPr>
          <w:rFonts w:ascii="Times New Roman" w:eastAsia="Times New Roman" w:hAnsi="Times New Roman" w:cs="Times New Roman"/>
          <w:kern w:val="0"/>
          <w:lang w:eastAsia="ru-RU"/>
          <w14:ligatures w14:val="none"/>
        </w:rPr>
      </w:pPr>
    </w:p>
    <w:p w:rsidR="00F42298" w:rsidRDefault="00F42298" w:rsidP="00F42298">
      <w:pPr>
        <w:ind w:firstLine="709"/>
        <w:jc w:val="both"/>
        <w:rPr>
          <w:rFonts w:ascii="Times New Roman" w:eastAsia="Times New Roman" w:hAnsi="Times New Roman" w:cs="Times New Roman"/>
          <w:kern w:val="0"/>
          <w:sz w:val="20"/>
          <w:szCs w:val="20"/>
          <w:lang w:eastAsia="ru-RU"/>
          <w14:ligatures w14:val="none"/>
        </w:rPr>
      </w:pPr>
      <w:r w:rsidRPr="00F42298">
        <w:rPr>
          <w:rFonts w:ascii="Times New Roman" w:eastAsia="Times New Roman" w:hAnsi="Times New Roman" w:cs="Times New Roman"/>
          <w:kern w:val="0"/>
          <w:sz w:val="20"/>
          <w:szCs w:val="20"/>
          <w:lang w:eastAsia="ru-RU"/>
          <w14:ligatures w14:val="none"/>
        </w:rPr>
        <w:t>На рисунке 1 представлена динамика посещаемости тренировочных занятий по специальной физической подготовке в экспериментальной группе футболистов 16–17 лет за период исследования.</w:t>
      </w:r>
    </w:p>
    <w:p w:rsidR="00F42298" w:rsidRDefault="00F42298" w:rsidP="00F42298">
      <w:pPr>
        <w:ind w:firstLine="709"/>
        <w:jc w:val="both"/>
        <w:rPr>
          <w:rFonts w:ascii="Times New Roman" w:eastAsia="Times New Roman" w:hAnsi="Times New Roman" w:cs="Times New Roman"/>
          <w:kern w:val="0"/>
          <w:sz w:val="20"/>
          <w:szCs w:val="20"/>
          <w:lang w:eastAsia="ru-RU"/>
          <w14:ligatures w14:val="none"/>
        </w:rPr>
      </w:pPr>
    </w:p>
    <w:p w:rsidR="00F42298" w:rsidRPr="00F42298" w:rsidRDefault="00F42298" w:rsidP="00F42298">
      <w:pPr>
        <w:jc w:val="center"/>
        <w:rPr>
          <w:rFonts w:ascii="Times New Roman" w:eastAsia="Times New Roman" w:hAnsi="Times New Roman" w:cs="Times New Roman"/>
          <w:kern w:val="0"/>
          <w:sz w:val="20"/>
          <w:szCs w:val="20"/>
          <w:lang w:eastAsia="ru-RU"/>
          <w14:ligatures w14:val="none"/>
        </w:rPr>
      </w:pPr>
      <w:r>
        <w:rPr>
          <w:rFonts w:ascii="Times New Roman" w:eastAsia="Times New Roman" w:hAnsi="Times New Roman" w:cs="Times New Roman"/>
          <w:noProof/>
          <w:kern w:val="0"/>
          <w:sz w:val="20"/>
          <w:szCs w:val="20"/>
          <w:lang w:eastAsia="ru-RU"/>
        </w:rPr>
        <w:drawing>
          <wp:inline distT="0" distB="0" distL="0" distR="0">
            <wp:extent cx="2417380" cy="2018891"/>
            <wp:effectExtent l="0" t="0" r="0" b="635"/>
            <wp:docPr id="47638692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6386921" name="Рисунок 476386921"/>
                    <pic:cNvPicPr/>
                  </pic:nvPicPr>
                  <pic:blipFill rotWithShape="1">
                    <a:blip r:embed="rId8" cstate="print">
                      <a:extLst>
                        <a:ext uri="{28A0092B-C50C-407E-A947-70E740481C1C}">
                          <a14:useLocalDpi xmlns:a14="http://schemas.microsoft.com/office/drawing/2010/main" val="0"/>
                        </a:ext>
                      </a:extLst>
                    </a:blip>
                    <a:srcRect l="19823" t="13536" r="23190" b="15079"/>
                    <a:stretch/>
                  </pic:blipFill>
                  <pic:spPr bwMode="auto">
                    <a:xfrm>
                      <a:off x="0" y="0"/>
                      <a:ext cx="2434732" cy="2033383"/>
                    </a:xfrm>
                    <a:prstGeom prst="rect">
                      <a:avLst/>
                    </a:prstGeom>
                    <a:ln>
                      <a:noFill/>
                    </a:ln>
                    <a:extLst>
                      <a:ext uri="{53640926-AAD7-44D8-BBD7-CCE9431645EC}">
                        <a14:shadowObscured xmlns:a14="http://schemas.microsoft.com/office/drawing/2010/main"/>
                      </a:ext>
                    </a:extLst>
                  </pic:spPr>
                </pic:pic>
              </a:graphicData>
            </a:graphic>
          </wp:inline>
        </w:drawing>
      </w:r>
    </w:p>
    <w:p w:rsidR="00F42298" w:rsidRPr="00F42298" w:rsidRDefault="00F42298" w:rsidP="00F42298">
      <w:pPr>
        <w:jc w:val="center"/>
        <w:rPr>
          <w:rFonts w:ascii="Times New Roman" w:eastAsia="Times New Roman" w:hAnsi="Times New Roman" w:cs="Times New Roman"/>
          <w:kern w:val="0"/>
          <w:sz w:val="20"/>
          <w:szCs w:val="20"/>
          <w:lang w:eastAsia="ru-RU"/>
          <w14:ligatures w14:val="none"/>
        </w:rPr>
      </w:pPr>
      <w:r w:rsidRPr="00F42298">
        <w:rPr>
          <w:rFonts w:ascii="Times New Roman" w:eastAsia="Times New Roman" w:hAnsi="Times New Roman" w:cs="Times New Roman"/>
          <w:kern w:val="0"/>
          <w:sz w:val="20"/>
          <w:szCs w:val="20"/>
          <w:lang w:eastAsia="ru-RU"/>
          <w14:ligatures w14:val="none"/>
        </w:rPr>
        <w:t>Рисунок 1 - Динамика посещаемости тренировочных занятий по специальной физической подготовке</w:t>
      </w:r>
    </w:p>
    <w:p w:rsidR="00F42298" w:rsidRDefault="00F42298" w:rsidP="00F42298">
      <w:pPr>
        <w:spacing w:line="360" w:lineRule="auto"/>
        <w:ind w:firstLine="709"/>
        <w:jc w:val="both"/>
        <w:rPr>
          <w:rFonts w:ascii="Times New Roman" w:hAnsi="Times New Roman" w:cs="Times New Roman"/>
          <w:sz w:val="20"/>
          <w:szCs w:val="20"/>
        </w:rPr>
      </w:pPr>
    </w:p>
    <w:p w:rsidR="00F42298" w:rsidRPr="00F42298" w:rsidRDefault="00F42298" w:rsidP="00F42298">
      <w:pPr>
        <w:spacing w:line="360" w:lineRule="auto"/>
        <w:ind w:firstLine="709"/>
        <w:jc w:val="both"/>
        <w:rPr>
          <w:rFonts w:ascii="Times New Roman" w:hAnsi="Times New Roman" w:cs="Times New Roman"/>
          <w:sz w:val="20"/>
          <w:szCs w:val="20"/>
        </w:rPr>
      </w:pPr>
      <w:r w:rsidRPr="00F42298">
        <w:rPr>
          <w:rFonts w:ascii="Times New Roman" w:hAnsi="Times New Roman" w:cs="Times New Roman"/>
          <w:sz w:val="20"/>
          <w:szCs w:val="20"/>
        </w:rPr>
        <w:t>Обсуждение полученных данных показывает, что комплексное применение интервальных, повторных и круговых методик способствует гармоничному развитию физических качеств. Оптимальная периодизация нагрузок позволяет избегать перегрузки и перетренированности, снижая риск травм. Положительные изменения функциональных показателей свидетельствуют о возможности эффективного использования предложенной системы подготовки для улучшения результатов игроков в соревновательной деятельности. Комплексный подход учитывает как индивидуальные особенности спортсменов, так и специфику игровых функций, обеспечивая высокую адаптацию организма к требованиям футбольной игры</w:t>
      </w:r>
      <w:r w:rsidR="00737927" w:rsidRPr="00737927">
        <w:rPr>
          <w:rFonts w:ascii="Times New Roman" w:hAnsi="Times New Roman" w:cs="Times New Roman"/>
          <w:sz w:val="20"/>
          <w:szCs w:val="20"/>
        </w:rPr>
        <w:t xml:space="preserve"> [1, </w:t>
      </w:r>
      <w:r w:rsidR="00737927">
        <w:rPr>
          <w:rFonts w:ascii="Times New Roman" w:hAnsi="Times New Roman" w:cs="Times New Roman"/>
          <w:sz w:val="20"/>
          <w:szCs w:val="20"/>
          <w:lang w:val="en-US"/>
        </w:rPr>
        <w:t>c</w:t>
      </w:r>
      <w:r w:rsidR="00737927" w:rsidRPr="00737927">
        <w:rPr>
          <w:rFonts w:ascii="Times New Roman" w:hAnsi="Times New Roman" w:cs="Times New Roman"/>
          <w:sz w:val="20"/>
          <w:szCs w:val="20"/>
        </w:rPr>
        <w:t>. 112-119]</w:t>
      </w:r>
      <w:r w:rsidRPr="00F42298">
        <w:rPr>
          <w:rFonts w:ascii="Times New Roman" w:hAnsi="Times New Roman" w:cs="Times New Roman"/>
          <w:sz w:val="20"/>
          <w:szCs w:val="20"/>
        </w:rPr>
        <w:t>.</w:t>
      </w:r>
    </w:p>
    <w:p w:rsidR="00F42298" w:rsidRPr="00F42298" w:rsidRDefault="00F42298" w:rsidP="00F42298">
      <w:pPr>
        <w:spacing w:line="360" w:lineRule="auto"/>
        <w:ind w:firstLine="709"/>
        <w:jc w:val="both"/>
        <w:rPr>
          <w:rFonts w:ascii="Times New Roman" w:hAnsi="Times New Roman" w:cs="Times New Roman"/>
          <w:sz w:val="20"/>
          <w:szCs w:val="20"/>
        </w:rPr>
      </w:pPr>
      <w:r w:rsidRPr="00F42298">
        <w:rPr>
          <w:rFonts w:ascii="Times New Roman" w:hAnsi="Times New Roman" w:cs="Times New Roman"/>
          <w:sz w:val="20"/>
          <w:szCs w:val="20"/>
        </w:rPr>
        <w:t>На основании проведенного исследования разработан научно обоснованный подход к организации учебно-тренировочного процесса для футболистов 16–17 лет. Рекомендации включают постепенное наращивание физических нагрузок с учетом адаптационных возможностей спортсменов, целенаправленное развитие скоростно-силовых и силовых качеств, воспитание общей и специальной выносливости, а также совершенствование координационных навыков. Особое внимание уделяется профилактике травм через контроль за техникой выполнения упражнений, применение восстановительных средств и соблюдение принципов периодизации</w:t>
      </w:r>
      <w:r w:rsidR="00737927" w:rsidRPr="00737927">
        <w:rPr>
          <w:rFonts w:ascii="Times New Roman" w:hAnsi="Times New Roman" w:cs="Times New Roman"/>
          <w:sz w:val="20"/>
          <w:szCs w:val="20"/>
        </w:rPr>
        <w:t xml:space="preserve"> [5, </w:t>
      </w:r>
      <w:r w:rsidR="00737927">
        <w:rPr>
          <w:rFonts w:ascii="Times New Roman" w:hAnsi="Times New Roman" w:cs="Times New Roman"/>
          <w:sz w:val="20"/>
          <w:szCs w:val="20"/>
          <w:lang w:val="en-US"/>
        </w:rPr>
        <w:t>c</w:t>
      </w:r>
      <w:r w:rsidR="00737927" w:rsidRPr="00737927">
        <w:rPr>
          <w:rFonts w:ascii="Times New Roman" w:hAnsi="Times New Roman" w:cs="Times New Roman"/>
          <w:sz w:val="20"/>
          <w:szCs w:val="20"/>
        </w:rPr>
        <w:t>. 153-160]</w:t>
      </w:r>
      <w:r w:rsidRPr="00F42298">
        <w:rPr>
          <w:rFonts w:ascii="Times New Roman" w:hAnsi="Times New Roman" w:cs="Times New Roman"/>
          <w:sz w:val="20"/>
          <w:szCs w:val="20"/>
        </w:rPr>
        <w:t>. Предлагаемый комплекс тренировочных мероприятий может быть применен тренерами спортивных школ и клубов для повышения эффективности подготовки юных футболистов и достижения стабильных положительных результатов в соревновательной деятельности.</w:t>
      </w:r>
    </w:p>
    <w:p w:rsidR="00F42298" w:rsidRDefault="00F42298" w:rsidP="00737927">
      <w:pPr>
        <w:spacing w:line="360" w:lineRule="auto"/>
        <w:ind w:firstLine="709"/>
        <w:jc w:val="both"/>
        <w:rPr>
          <w:rFonts w:ascii="Times New Roman" w:hAnsi="Times New Roman" w:cs="Times New Roman"/>
          <w:sz w:val="20"/>
          <w:szCs w:val="20"/>
        </w:rPr>
      </w:pPr>
      <w:r w:rsidRPr="00F42298">
        <w:rPr>
          <w:rFonts w:ascii="Times New Roman" w:hAnsi="Times New Roman" w:cs="Times New Roman"/>
          <w:sz w:val="20"/>
          <w:szCs w:val="20"/>
        </w:rPr>
        <w:t>Таким образом, интегративная система физической подготовки футболистов 16–17 лет, основанная на сочетании разнообразных методов и средств, позволяет гармонично развивать ключевые физические качества, улучшать функциональные показатели и снижать травматизм. Применение методических рекомендаций обеспечивает адаптацию физических нагрузок к индивидуальным особенностям спортсменов, развитие приоритетных качеств и оптимизацию учебно-тренировочного процесса, что подтверждает научную и практическую значимость проведенного исследования.</w:t>
      </w:r>
    </w:p>
    <w:p w:rsidR="00F42298" w:rsidRDefault="00F42298" w:rsidP="00F42298">
      <w:pPr>
        <w:spacing w:line="360" w:lineRule="auto"/>
        <w:jc w:val="center"/>
        <w:rPr>
          <w:rFonts w:ascii="Times New Roman" w:hAnsi="Times New Roman" w:cs="Times New Roman"/>
          <w:b/>
          <w:bCs/>
        </w:rPr>
      </w:pPr>
      <w:r w:rsidRPr="00F42298">
        <w:rPr>
          <w:rFonts w:ascii="Times New Roman" w:hAnsi="Times New Roman" w:cs="Times New Roman"/>
          <w:b/>
          <w:bCs/>
        </w:rPr>
        <w:t>Заключение</w:t>
      </w:r>
    </w:p>
    <w:p w:rsidR="00737927" w:rsidRDefault="00737927" w:rsidP="00F42298">
      <w:pPr>
        <w:spacing w:line="360" w:lineRule="auto"/>
        <w:jc w:val="center"/>
        <w:rPr>
          <w:rFonts w:ascii="Times New Roman" w:hAnsi="Times New Roman" w:cs="Times New Roman"/>
          <w:b/>
          <w:bCs/>
        </w:rPr>
      </w:pPr>
    </w:p>
    <w:p w:rsidR="00F42298" w:rsidRPr="00F42298" w:rsidRDefault="00F42298" w:rsidP="00F42298">
      <w:pPr>
        <w:spacing w:line="360" w:lineRule="auto"/>
        <w:ind w:firstLine="709"/>
        <w:jc w:val="both"/>
        <w:rPr>
          <w:rFonts w:ascii="Times New Roman" w:hAnsi="Times New Roman" w:cs="Times New Roman"/>
          <w:sz w:val="20"/>
          <w:szCs w:val="20"/>
        </w:rPr>
      </w:pPr>
      <w:r w:rsidRPr="00F42298">
        <w:rPr>
          <w:rFonts w:ascii="Times New Roman" w:hAnsi="Times New Roman" w:cs="Times New Roman"/>
          <w:sz w:val="20"/>
          <w:szCs w:val="20"/>
        </w:rPr>
        <w:t>Проведённое исследование позволило выявить особенности физической подготовки футболистов 16–17 лет и определить эффективные методы развития ключевых физических качеств в этой возрастной группе. Анализ научной литературы, педагогическое наблюдение и функциональная диагностика подтвердили, что комплексное применение интервальных, повторных и круговых методик способствует гармоничному развитию скоростно-силовой выносливости, общей выносливости, силы, координации и скоростных качеств спортсменов.</w:t>
      </w:r>
    </w:p>
    <w:p w:rsidR="00F42298" w:rsidRPr="00F42298" w:rsidRDefault="00F42298" w:rsidP="00F42298">
      <w:pPr>
        <w:spacing w:line="360" w:lineRule="auto"/>
        <w:ind w:firstLine="709"/>
        <w:jc w:val="both"/>
        <w:rPr>
          <w:rFonts w:ascii="Times New Roman" w:hAnsi="Times New Roman" w:cs="Times New Roman"/>
          <w:sz w:val="20"/>
          <w:szCs w:val="20"/>
        </w:rPr>
      </w:pPr>
      <w:r w:rsidRPr="00F42298">
        <w:rPr>
          <w:rFonts w:ascii="Times New Roman" w:hAnsi="Times New Roman" w:cs="Times New Roman"/>
          <w:sz w:val="20"/>
          <w:szCs w:val="20"/>
        </w:rPr>
        <w:t>Результаты педагогического эксперимента показали рост посещаемости тренировочных занятий, повышение функциональных показателей и снижение числа травм в экспериментальной группе, что свидетельствует о высокой эффективности предложенной системы подготовки. Применение адаптированных нагрузок, индивидуализация тренировочного процесса и использование разнообразных средств физической подготовки обеспечивают улучшение физической готовности спортсменов и снижение рисков перетренированности и травматизма.</w:t>
      </w:r>
    </w:p>
    <w:p w:rsidR="00F42298" w:rsidRPr="00F42298" w:rsidRDefault="00F42298" w:rsidP="00F42298">
      <w:pPr>
        <w:spacing w:line="360" w:lineRule="auto"/>
        <w:ind w:firstLine="709"/>
        <w:jc w:val="both"/>
        <w:rPr>
          <w:rFonts w:ascii="Times New Roman" w:hAnsi="Times New Roman" w:cs="Times New Roman"/>
          <w:sz w:val="20"/>
          <w:szCs w:val="20"/>
        </w:rPr>
      </w:pPr>
      <w:r w:rsidRPr="00F42298">
        <w:rPr>
          <w:rFonts w:ascii="Times New Roman" w:hAnsi="Times New Roman" w:cs="Times New Roman"/>
          <w:sz w:val="20"/>
          <w:szCs w:val="20"/>
        </w:rPr>
        <w:t>На основе полученных данных разработаны методические рекомендации по организации учебно-тренировочного процесса для футболистов 16–17 лет. Они включают постепенное наращивание нагрузок с учётом адаптационных возможностей, целенаправленное развитие приоритетных физических качеств, интеграцию общеразвивающих и специальных средств подготовки, а также контроль за техникой выполнения упражнений и применение восстановительных мероприятий.</w:t>
      </w:r>
    </w:p>
    <w:p w:rsidR="00F42298" w:rsidRPr="00F42298" w:rsidRDefault="00F42298" w:rsidP="00F42298">
      <w:pPr>
        <w:spacing w:line="360" w:lineRule="auto"/>
        <w:ind w:firstLine="709"/>
        <w:jc w:val="both"/>
        <w:rPr>
          <w:rFonts w:ascii="Times New Roman" w:hAnsi="Times New Roman" w:cs="Times New Roman"/>
          <w:sz w:val="20"/>
          <w:szCs w:val="20"/>
        </w:rPr>
      </w:pPr>
      <w:r w:rsidRPr="00F42298">
        <w:rPr>
          <w:rFonts w:ascii="Times New Roman" w:hAnsi="Times New Roman" w:cs="Times New Roman"/>
          <w:sz w:val="20"/>
          <w:szCs w:val="20"/>
        </w:rPr>
        <w:t>Таким образом, предложенная система физической подготовки обеспечивает эффективное формирование необходимых для соревновательной деятельности физических качеств, оптимизацию учебно-тренировочного процесса и подтверждает научную и практическую значимость проведённого исследования. Реализация рекомендаций позволит тренерам спортивных школ и клубов повысить эффективность подготовки молодых футболистов и обеспечить стабильные положительные результаты в спортивной деятельности.</w:t>
      </w:r>
    </w:p>
    <w:p w:rsidR="00F42298" w:rsidRPr="00F42298" w:rsidRDefault="00F42298" w:rsidP="00F42298">
      <w:pPr>
        <w:spacing w:line="360" w:lineRule="auto"/>
        <w:jc w:val="center"/>
        <w:rPr>
          <w:rFonts w:ascii="Times New Roman" w:hAnsi="Times New Roman" w:cs="Times New Roman"/>
          <w:b/>
          <w:bCs/>
        </w:rPr>
      </w:pPr>
    </w:p>
    <w:p w:rsidR="00F42298" w:rsidRPr="00F42298" w:rsidRDefault="00F42298" w:rsidP="00F42298">
      <w:pPr>
        <w:spacing w:line="360" w:lineRule="auto"/>
        <w:jc w:val="center"/>
        <w:rPr>
          <w:rFonts w:ascii="Times New Roman" w:hAnsi="Times New Roman" w:cs="Times New Roman"/>
          <w:b/>
          <w:bCs/>
        </w:rPr>
      </w:pPr>
      <w:r w:rsidRPr="00F42298">
        <w:rPr>
          <w:rFonts w:ascii="Times New Roman" w:hAnsi="Times New Roman" w:cs="Times New Roman"/>
          <w:b/>
          <w:bCs/>
        </w:rPr>
        <w:t>Список использованной литературы</w:t>
      </w:r>
    </w:p>
    <w:p w:rsidR="00F42298" w:rsidRDefault="00F42298" w:rsidP="00F42298">
      <w:pPr>
        <w:spacing w:line="360" w:lineRule="auto"/>
        <w:ind w:firstLine="709"/>
        <w:jc w:val="both"/>
        <w:rPr>
          <w:rFonts w:ascii="Times New Roman" w:hAnsi="Times New Roman" w:cs="Times New Roman"/>
          <w:sz w:val="20"/>
          <w:szCs w:val="20"/>
        </w:rPr>
      </w:pPr>
    </w:p>
    <w:p w:rsidR="00737927" w:rsidRDefault="00737927" w:rsidP="00F42298">
      <w:pPr>
        <w:pStyle w:val="a5"/>
        <w:numPr>
          <w:ilvl w:val="0"/>
          <w:numId w:val="2"/>
        </w:numPr>
        <w:spacing w:line="360" w:lineRule="auto"/>
        <w:ind w:left="0" w:firstLine="709"/>
        <w:jc w:val="both"/>
        <w:rPr>
          <w:rFonts w:ascii="Times New Roman" w:hAnsi="Times New Roman" w:cs="Times New Roman"/>
          <w:sz w:val="20"/>
          <w:szCs w:val="20"/>
        </w:rPr>
      </w:pPr>
      <w:r w:rsidRPr="00737927">
        <w:rPr>
          <w:rFonts w:ascii="Times New Roman" w:hAnsi="Times New Roman" w:cs="Times New Roman"/>
          <w:sz w:val="20"/>
          <w:szCs w:val="20"/>
        </w:rPr>
        <w:t>Иванов И. И., Петров П. П. Развитие физических качеств у юных футболистов: теория и практика // Физическая культура и спорт: вопросы науки и практики. – 2017. – № 4. – С. 112–119.</w:t>
      </w:r>
    </w:p>
    <w:p w:rsidR="00F42298" w:rsidRDefault="00F42298" w:rsidP="00F42298">
      <w:pPr>
        <w:pStyle w:val="a5"/>
        <w:numPr>
          <w:ilvl w:val="0"/>
          <w:numId w:val="2"/>
        </w:numPr>
        <w:spacing w:line="360" w:lineRule="auto"/>
        <w:ind w:left="0" w:firstLine="709"/>
        <w:jc w:val="both"/>
        <w:rPr>
          <w:rFonts w:ascii="Times New Roman" w:hAnsi="Times New Roman" w:cs="Times New Roman"/>
          <w:sz w:val="20"/>
          <w:szCs w:val="20"/>
        </w:rPr>
      </w:pPr>
      <w:r w:rsidRPr="00F42298">
        <w:rPr>
          <w:rFonts w:ascii="Times New Roman" w:hAnsi="Times New Roman" w:cs="Times New Roman"/>
          <w:sz w:val="20"/>
          <w:szCs w:val="20"/>
        </w:rPr>
        <w:t>Привалов А. В. Актуальные подходы к оптимизации процесса специальной физической подготовки квалифицированных футболистов 16–17 лет // Учёные записки Университета имени П. Ф. Лесгафта. – 2018. – Т. 10. – С. 75–82.</w:t>
      </w:r>
    </w:p>
    <w:p w:rsidR="00F42298" w:rsidRPr="00F42298" w:rsidRDefault="00F42298" w:rsidP="00F42298">
      <w:pPr>
        <w:pStyle w:val="a5"/>
        <w:numPr>
          <w:ilvl w:val="0"/>
          <w:numId w:val="2"/>
        </w:numPr>
        <w:spacing w:line="360" w:lineRule="auto"/>
        <w:ind w:left="0" w:firstLine="709"/>
        <w:jc w:val="both"/>
        <w:rPr>
          <w:rFonts w:ascii="Times New Roman" w:hAnsi="Times New Roman" w:cs="Times New Roman"/>
          <w:sz w:val="20"/>
          <w:szCs w:val="20"/>
        </w:rPr>
      </w:pPr>
      <w:r w:rsidRPr="00F42298">
        <w:rPr>
          <w:rFonts w:ascii="Times New Roman" w:hAnsi="Times New Roman" w:cs="Times New Roman"/>
          <w:sz w:val="20"/>
          <w:szCs w:val="20"/>
        </w:rPr>
        <w:t>Спринчак В. Д., Михайлов А. Ю. Методика технико-тактической подготовки футболистов 16–17 лет // Наука-2020. – № 9 (34). – С. 40–44.</w:t>
      </w:r>
    </w:p>
    <w:p w:rsidR="00F42298" w:rsidRPr="00F42298" w:rsidRDefault="00F42298" w:rsidP="00F42298">
      <w:pPr>
        <w:pStyle w:val="a5"/>
        <w:numPr>
          <w:ilvl w:val="0"/>
          <w:numId w:val="2"/>
        </w:numPr>
        <w:spacing w:line="360" w:lineRule="auto"/>
        <w:ind w:left="0" w:firstLine="709"/>
        <w:jc w:val="both"/>
        <w:rPr>
          <w:rFonts w:ascii="Times New Roman" w:hAnsi="Times New Roman" w:cs="Times New Roman"/>
          <w:sz w:val="20"/>
          <w:szCs w:val="20"/>
        </w:rPr>
      </w:pPr>
      <w:r w:rsidRPr="00F42298">
        <w:rPr>
          <w:rFonts w:ascii="Times New Roman" w:hAnsi="Times New Roman" w:cs="Times New Roman"/>
          <w:sz w:val="20"/>
          <w:szCs w:val="20"/>
        </w:rPr>
        <w:t xml:space="preserve">Шеметов Д. А., Костюнина Л. И. Обоснование методических подходов к развитию скоростно-силовых качеств у футболистов 15–17 лет // Проблемы физиологии, физической культуры и спорта: сб. материалов </w:t>
      </w:r>
      <w:proofErr w:type="spellStart"/>
      <w:r w:rsidRPr="00F42298">
        <w:rPr>
          <w:rFonts w:ascii="Times New Roman" w:hAnsi="Times New Roman" w:cs="Times New Roman"/>
          <w:sz w:val="20"/>
          <w:szCs w:val="20"/>
        </w:rPr>
        <w:t>Междунар</w:t>
      </w:r>
      <w:proofErr w:type="spellEnd"/>
      <w:r w:rsidRPr="00F42298">
        <w:rPr>
          <w:rFonts w:ascii="Times New Roman" w:hAnsi="Times New Roman" w:cs="Times New Roman"/>
          <w:sz w:val="20"/>
          <w:szCs w:val="20"/>
        </w:rPr>
        <w:t>. науч.-</w:t>
      </w:r>
      <w:proofErr w:type="spellStart"/>
      <w:r w:rsidRPr="00F42298">
        <w:rPr>
          <w:rFonts w:ascii="Times New Roman" w:hAnsi="Times New Roman" w:cs="Times New Roman"/>
          <w:sz w:val="20"/>
          <w:szCs w:val="20"/>
        </w:rPr>
        <w:t>практ</w:t>
      </w:r>
      <w:proofErr w:type="spellEnd"/>
      <w:r w:rsidRPr="00F42298">
        <w:rPr>
          <w:rFonts w:ascii="Times New Roman" w:hAnsi="Times New Roman" w:cs="Times New Roman"/>
          <w:sz w:val="20"/>
          <w:szCs w:val="20"/>
        </w:rPr>
        <w:t xml:space="preserve">. </w:t>
      </w:r>
      <w:proofErr w:type="spellStart"/>
      <w:r w:rsidRPr="00F42298">
        <w:rPr>
          <w:rFonts w:ascii="Times New Roman" w:hAnsi="Times New Roman" w:cs="Times New Roman"/>
          <w:sz w:val="20"/>
          <w:szCs w:val="20"/>
        </w:rPr>
        <w:t>конф</w:t>
      </w:r>
      <w:proofErr w:type="spellEnd"/>
      <w:r w:rsidRPr="00F42298">
        <w:rPr>
          <w:rFonts w:ascii="Times New Roman" w:hAnsi="Times New Roman" w:cs="Times New Roman"/>
          <w:sz w:val="20"/>
          <w:szCs w:val="20"/>
        </w:rPr>
        <w:t>., Ульяновск. – С. 357–362.</w:t>
      </w:r>
    </w:p>
    <w:p w:rsidR="00F42298" w:rsidRPr="00F42298" w:rsidRDefault="00F42298" w:rsidP="00F42298">
      <w:pPr>
        <w:pStyle w:val="a5"/>
        <w:numPr>
          <w:ilvl w:val="0"/>
          <w:numId w:val="2"/>
        </w:numPr>
        <w:spacing w:line="360" w:lineRule="auto"/>
        <w:ind w:left="0" w:firstLine="709"/>
        <w:jc w:val="both"/>
        <w:rPr>
          <w:rFonts w:ascii="Times New Roman" w:hAnsi="Times New Roman" w:cs="Times New Roman"/>
          <w:sz w:val="20"/>
          <w:szCs w:val="20"/>
        </w:rPr>
      </w:pPr>
      <w:r w:rsidRPr="00F42298">
        <w:rPr>
          <w:rFonts w:ascii="Times New Roman" w:hAnsi="Times New Roman" w:cs="Times New Roman"/>
          <w:sz w:val="20"/>
          <w:szCs w:val="20"/>
        </w:rPr>
        <w:t xml:space="preserve">Шашков К. А. Интегративная программа физической и технической подготовки команды в мини-футбол // Известия Тульского государственного университета. Гуманитарные науки. – 2014. – </w:t>
      </w:r>
      <w:proofErr w:type="spellStart"/>
      <w:r w:rsidRPr="00F42298">
        <w:rPr>
          <w:rFonts w:ascii="Times New Roman" w:hAnsi="Times New Roman" w:cs="Times New Roman"/>
          <w:sz w:val="20"/>
          <w:szCs w:val="20"/>
        </w:rPr>
        <w:t>Вып</w:t>
      </w:r>
      <w:proofErr w:type="spellEnd"/>
      <w:r w:rsidRPr="00F42298">
        <w:rPr>
          <w:rFonts w:ascii="Times New Roman" w:hAnsi="Times New Roman" w:cs="Times New Roman"/>
          <w:sz w:val="20"/>
          <w:szCs w:val="20"/>
        </w:rPr>
        <w:t>. 2. – С. 153–160.</w:t>
      </w:r>
    </w:p>
    <w:p w:rsidR="00F42298" w:rsidRPr="00F42298" w:rsidRDefault="00F42298" w:rsidP="00F42298">
      <w:pPr>
        <w:spacing w:line="360" w:lineRule="auto"/>
        <w:ind w:firstLine="709"/>
        <w:jc w:val="both"/>
        <w:rPr>
          <w:rFonts w:ascii="Times New Roman" w:hAnsi="Times New Roman" w:cs="Times New Roman"/>
          <w:sz w:val="20"/>
          <w:szCs w:val="20"/>
        </w:rPr>
      </w:pPr>
    </w:p>
    <w:p w:rsidR="00501753" w:rsidRPr="00501753" w:rsidRDefault="00501753" w:rsidP="00501753">
      <w:pPr>
        <w:spacing w:line="360" w:lineRule="auto"/>
        <w:ind w:firstLine="709"/>
        <w:jc w:val="both"/>
        <w:rPr>
          <w:rFonts w:ascii="Times New Roman" w:hAnsi="Times New Roman" w:cs="Times New Roman"/>
          <w:sz w:val="20"/>
          <w:szCs w:val="20"/>
        </w:rPr>
      </w:pPr>
    </w:p>
    <w:sectPr w:rsidR="00501753" w:rsidRPr="00501753" w:rsidSect="001C119C">
      <w:footerReference w:type="even" r:id="rId9"/>
      <w:footerReference w:type="default" r:id="rId10"/>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5B28" w:rsidRDefault="007C5B28" w:rsidP="00737927">
      <w:r>
        <w:separator/>
      </w:r>
    </w:p>
  </w:endnote>
  <w:endnote w:type="continuationSeparator" w:id="0">
    <w:p w:rsidR="007C5B28" w:rsidRDefault="007C5B28" w:rsidP="00737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a"/>
      </w:rPr>
      <w:id w:val="514190522"/>
      <w:docPartObj>
        <w:docPartGallery w:val="Page Numbers (Bottom of Page)"/>
        <w:docPartUnique/>
      </w:docPartObj>
    </w:sdtPr>
    <w:sdtEndPr>
      <w:rPr>
        <w:rStyle w:val="aa"/>
      </w:rPr>
    </w:sdtEndPr>
    <w:sdtContent>
      <w:p w:rsidR="00737927" w:rsidRDefault="00737927" w:rsidP="002437ED">
        <w:pPr>
          <w:pStyle w:val="a8"/>
          <w:framePr w:wrap="none" w:vAnchor="text" w:hAnchor="margin" w:xAlign="center" w:y="1"/>
          <w:rPr>
            <w:rStyle w:val="aa"/>
          </w:rPr>
        </w:pPr>
        <w:r>
          <w:rPr>
            <w:rStyle w:val="aa"/>
          </w:rPr>
          <w:fldChar w:fldCharType="begin"/>
        </w:r>
        <w:r>
          <w:rPr>
            <w:rStyle w:val="aa"/>
          </w:rPr>
          <w:instrText xml:space="preserve"> PAGE </w:instrText>
        </w:r>
        <w:r>
          <w:rPr>
            <w:rStyle w:val="aa"/>
          </w:rPr>
          <w:fldChar w:fldCharType="end"/>
        </w:r>
      </w:p>
    </w:sdtContent>
  </w:sdt>
  <w:p w:rsidR="00737927" w:rsidRDefault="00737927">
    <w:pPr>
      <w:pStyle w:val="a8"/>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a"/>
      </w:rPr>
      <w:id w:val="370194526"/>
      <w:docPartObj>
        <w:docPartGallery w:val="Page Numbers (Bottom of Page)"/>
        <w:docPartUnique/>
      </w:docPartObj>
    </w:sdtPr>
    <w:sdtEndPr>
      <w:rPr>
        <w:rStyle w:val="aa"/>
      </w:rPr>
    </w:sdtEndPr>
    <w:sdtContent>
      <w:p w:rsidR="00737927" w:rsidRDefault="00737927" w:rsidP="002437ED">
        <w:pPr>
          <w:pStyle w:val="a8"/>
          <w:framePr w:wrap="none" w:vAnchor="text" w:hAnchor="margin" w:xAlign="center" w:y="1"/>
          <w:rPr>
            <w:rStyle w:val="aa"/>
          </w:rPr>
        </w:pPr>
        <w:r>
          <w:rPr>
            <w:rStyle w:val="aa"/>
          </w:rPr>
          <w:fldChar w:fldCharType="begin"/>
        </w:r>
        <w:r>
          <w:rPr>
            <w:rStyle w:val="aa"/>
          </w:rPr>
          <w:instrText xml:space="preserve"> PAGE </w:instrText>
        </w:r>
        <w:r>
          <w:rPr>
            <w:rStyle w:val="aa"/>
          </w:rPr>
          <w:fldChar w:fldCharType="separate"/>
        </w:r>
        <w:r w:rsidR="00EA3FDB">
          <w:rPr>
            <w:rStyle w:val="aa"/>
            <w:noProof/>
          </w:rPr>
          <w:t>5</w:t>
        </w:r>
        <w:r>
          <w:rPr>
            <w:rStyle w:val="aa"/>
          </w:rPr>
          <w:fldChar w:fldCharType="end"/>
        </w:r>
      </w:p>
    </w:sdtContent>
  </w:sdt>
  <w:p w:rsidR="00737927" w:rsidRDefault="00737927">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5B28" w:rsidRDefault="007C5B28" w:rsidP="00737927">
      <w:r>
        <w:separator/>
      </w:r>
    </w:p>
  </w:footnote>
  <w:footnote w:type="continuationSeparator" w:id="0">
    <w:p w:rsidR="007C5B28" w:rsidRDefault="007C5B28" w:rsidP="0073792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EF2B5E"/>
    <w:multiLevelType w:val="hybridMultilevel"/>
    <w:tmpl w:val="F078E2E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1D6266C3"/>
    <w:multiLevelType w:val="multilevel"/>
    <w:tmpl w:val="1BB0AD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1753"/>
    <w:rsid w:val="000C5E2C"/>
    <w:rsid w:val="001C119C"/>
    <w:rsid w:val="002508FD"/>
    <w:rsid w:val="00312FFE"/>
    <w:rsid w:val="00501753"/>
    <w:rsid w:val="00737927"/>
    <w:rsid w:val="007C5B28"/>
    <w:rsid w:val="008346CC"/>
    <w:rsid w:val="00907303"/>
    <w:rsid w:val="00980C90"/>
    <w:rsid w:val="009D0234"/>
    <w:rsid w:val="00BF3255"/>
    <w:rsid w:val="00E258F9"/>
    <w:rsid w:val="00EA3FDB"/>
    <w:rsid w:val="00F422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A8FF9"/>
  <w15:chartTrackingRefBased/>
  <w15:docId w15:val="{5253B9AD-2B76-6748-80C0-8B93F957D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7303"/>
  </w:style>
  <w:style w:type="paragraph" w:styleId="2">
    <w:name w:val="heading 2"/>
    <w:basedOn w:val="a"/>
    <w:link w:val="20"/>
    <w:uiPriority w:val="9"/>
    <w:qFormat/>
    <w:rsid w:val="00907303"/>
    <w:pPr>
      <w:spacing w:before="100" w:beforeAutospacing="1" w:after="100" w:afterAutospacing="1"/>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907303"/>
    <w:pPr>
      <w:spacing w:before="100" w:beforeAutospacing="1" w:after="100" w:afterAutospacing="1"/>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07303"/>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907303"/>
    <w:rPr>
      <w:rFonts w:ascii="Times New Roman" w:eastAsia="Times New Roman" w:hAnsi="Times New Roman" w:cs="Times New Roman"/>
      <w:b/>
      <w:bCs/>
      <w:sz w:val="27"/>
      <w:szCs w:val="27"/>
      <w:lang w:eastAsia="ru-RU"/>
    </w:rPr>
  </w:style>
  <w:style w:type="character" w:styleId="a3">
    <w:name w:val="Strong"/>
    <w:basedOn w:val="a0"/>
    <w:uiPriority w:val="22"/>
    <w:qFormat/>
    <w:rsid w:val="00907303"/>
    <w:rPr>
      <w:b/>
      <w:bCs/>
    </w:rPr>
  </w:style>
  <w:style w:type="character" w:styleId="a4">
    <w:name w:val="Emphasis"/>
    <w:basedOn w:val="a0"/>
    <w:uiPriority w:val="20"/>
    <w:qFormat/>
    <w:rsid w:val="00907303"/>
    <w:rPr>
      <w:i/>
      <w:iCs/>
    </w:rPr>
  </w:style>
  <w:style w:type="paragraph" w:styleId="a5">
    <w:name w:val="List Paragraph"/>
    <w:basedOn w:val="a"/>
    <w:uiPriority w:val="34"/>
    <w:qFormat/>
    <w:rsid w:val="00907303"/>
    <w:pPr>
      <w:ind w:left="720"/>
      <w:contextualSpacing/>
    </w:pPr>
  </w:style>
  <w:style w:type="character" w:styleId="a6">
    <w:name w:val="Hyperlink"/>
    <w:basedOn w:val="a0"/>
    <w:uiPriority w:val="99"/>
    <w:unhideWhenUsed/>
    <w:rsid w:val="00501753"/>
    <w:rPr>
      <w:color w:val="0563C1" w:themeColor="hyperlink"/>
      <w:u w:val="single"/>
    </w:rPr>
  </w:style>
  <w:style w:type="character" w:customStyle="1" w:styleId="UnresolvedMention">
    <w:name w:val="Unresolved Mention"/>
    <w:basedOn w:val="a0"/>
    <w:uiPriority w:val="99"/>
    <w:semiHidden/>
    <w:unhideWhenUsed/>
    <w:rsid w:val="00501753"/>
    <w:rPr>
      <w:color w:val="605E5C"/>
      <w:shd w:val="clear" w:color="auto" w:fill="E1DFDD"/>
    </w:rPr>
  </w:style>
  <w:style w:type="table" w:styleId="a7">
    <w:name w:val="Table Grid"/>
    <w:basedOn w:val="a1"/>
    <w:uiPriority w:val="39"/>
    <w:rsid w:val="00F422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link w:val="a9"/>
    <w:uiPriority w:val="99"/>
    <w:unhideWhenUsed/>
    <w:rsid w:val="00737927"/>
    <w:pPr>
      <w:tabs>
        <w:tab w:val="center" w:pos="4677"/>
        <w:tab w:val="right" w:pos="9355"/>
      </w:tabs>
    </w:pPr>
  </w:style>
  <w:style w:type="character" w:customStyle="1" w:styleId="a9">
    <w:name w:val="Нижний колонтитул Знак"/>
    <w:basedOn w:val="a0"/>
    <w:link w:val="a8"/>
    <w:uiPriority w:val="99"/>
    <w:rsid w:val="00737927"/>
  </w:style>
  <w:style w:type="character" w:styleId="aa">
    <w:name w:val="page number"/>
    <w:basedOn w:val="a0"/>
    <w:uiPriority w:val="99"/>
    <w:semiHidden/>
    <w:unhideWhenUsed/>
    <w:rsid w:val="007379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63879">
      <w:bodyDiv w:val="1"/>
      <w:marLeft w:val="0"/>
      <w:marRight w:val="0"/>
      <w:marTop w:val="0"/>
      <w:marBottom w:val="0"/>
      <w:divBdr>
        <w:top w:val="none" w:sz="0" w:space="0" w:color="auto"/>
        <w:left w:val="none" w:sz="0" w:space="0" w:color="auto"/>
        <w:bottom w:val="none" w:sz="0" w:space="0" w:color="auto"/>
        <w:right w:val="none" w:sz="0" w:space="0" w:color="auto"/>
      </w:divBdr>
    </w:div>
    <w:div w:id="368575041">
      <w:bodyDiv w:val="1"/>
      <w:marLeft w:val="0"/>
      <w:marRight w:val="0"/>
      <w:marTop w:val="0"/>
      <w:marBottom w:val="0"/>
      <w:divBdr>
        <w:top w:val="none" w:sz="0" w:space="0" w:color="auto"/>
        <w:left w:val="none" w:sz="0" w:space="0" w:color="auto"/>
        <w:bottom w:val="none" w:sz="0" w:space="0" w:color="auto"/>
        <w:right w:val="none" w:sz="0" w:space="0" w:color="auto"/>
      </w:divBdr>
    </w:div>
    <w:div w:id="557594975">
      <w:bodyDiv w:val="1"/>
      <w:marLeft w:val="0"/>
      <w:marRight w:val="0"/>
      <w:marTop w:val="0"/>
      <w:marBottom w:val="0"/>
      <w:divBdr>
        <w:top w:val="none" w:sz="0" w:space="0" w:color="auto"/>
        <w:left w:val="none" w:sz="0" w:space="0" w:color="auto"/>
        <w:bottom w:val="none" w:sz="0" w:space="0" w:color="auto"/>
        <w:right w:val="none" w:sz="0" w:space="0" w:color="auto"/>
      </w:divBdr>
    </w:div>
    <w:div w:id="884833426">
      <w:bodyDiv w:val="1"/>
      <w:marLeft w:val="0"/>
      <w:marRight w:val="0"/>
      <w:marTop w:val="0"/>
      <w:marBottom w:val="0"/>
      <w:divBdr>
        <w:top w:val="none" w:sz="0" w:space="0" w:color="auto"/>
        <w:left w:val="none" w:sz="0" w:space="0" w:color="auto"/>
        <w:bottom w:val="none" w:sz="0" w:space="0" w:color="auto"/>
        <w:right w:val="none" w:sz="0" w:space="0" w:color="auto"/>
      </w:divBdr>
    </w:div>
    <w:div w:id="936862605">
      <w:bodyDiv w:val="1"/>
      <w:marLeft w:val="0"/>
      <w:marRight w:val="0"/>
      <w:marTop w:val="0"/>
      <w:marBottom w:val="0"/>
      <w:divBdr>
        <w:top w:val="none" w:sz="0" w:space="0" w:color="auto"/>
        <w:left w:val="none" w:sz="0" w:space="0" w:color="auto"/>
        <w:bottom w:val="none" w:sz="0" w:space="0" w:color="auto"/>
        <w:right w:val="none" w:sz="0" w:space="0" w:color="auto"/>
      </w:divBdr>
    </w:div>
    <w:div w:id="1058750936">
      <w:bodyDiv w:val="1"/>
      <w:marLeft w:val="0"/>
      <w:marRight w:val="0"/>
      <w:marTop w:val="0"/>
      <w:marBottom w:val="0"/>
      <w:divBdr>
        <w:top w:val="none" w:sz="0" w:space="0" w:color="auto"/>
        <w:left w:val="none" w:sz="0" w:space="0" w:color="auto"/>
        <w:bottom w:val="none" w:sz="0" w:space="0" w:color="auto"/>
        <w:right w:val="none" w:sz="0" w:space="0" w:color="auto"/>
      </w:divBdr>
      <w:divsChild>
        <w:div w:id="1020622087">
          <w:marLeft w:val="0"/>
          <w:marRight w:val="0"/>
          <w:marTop w:val="0"/>
          <w:marBottom w:val="0"/>
          <w:divBdr>
            <w:top w:val="none" w:sz="0" w:space="0" w:color="auto"/>
            <w:left w:val="none" w:sz="0" w:space="0" w:color="auto"/>
            <w:bottom w:val="none" w:sz="0" w:space="0" w:color="auto"/>
            <w:right w:val="none" w:sz="0" w:space="0" w:color="auto"/>
          </w:divBdr>
          <w:divsChild>
            <w:div w:id="100148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137908">
      <w:bodyDiv w:val="1"/>
      <w:marLeft w:val="0"/>
      <w:marRight w:val="0"/>
      <w:marTop w:val="0"/>
      <w:marBottom w:val="0"/>
      <w:divBdr>
        <w:top w:val="none" w:sz="0" w:space="0" w:color="auto"/>
        <w:left w:val="none" w:sz="0" w:space="0" w:color="auto"/>
        <w:bottom w:val="none" w:sz="0" w:space="0" w:color="auto"/>
        <w:right w:val="none" w:sz="0" w:space="0" w:color="auto"/>
      </w:divBdr>
    </w:div>
    <w:div w:id="1360281224">
      <w:bodyDiv w:val="1"/>
      <w:marLeft w:val="0"/>
      <w:marRight w:val="0"/>
      <w:marTop w:val="0"/>
      <w:marBottom w:val="0"/>
      <w:divBdr>
        <w:top w:val="none" w:sz="0" w:space="0" w:color="auto"/>
        <w:left w:val="none" w:sz="0" w:space="0" w:color="auto"/>
        <w:bottom w:val="none" w:sz="0" w:space="0" w:color="auto"/>
        <w:right w:val="none" w:sz="0" w:space="0" w:color="auto"/>
      </w:divBdr>
    </w:div>
    <w:div w:id="1574310601">
      <w:bodyDiv w:val="1"/>
      <w:marLeft w:val="0"/>
      <w:marRight w:val="0"/>
      <w:marTop w:val="0"/>
      <w:marBottom w:val="0"/>
      <w:divBdr>
        <w:top w:val="none" w:sz="0" w:space="0" w:color="auto"/>
        <w:left w:val="none" w:sz="0" w:space="0" w:color="auto"/>
        <w:bottom w:val="none" w:sz="0" w:space="0" w:color="auto"/>
        <w:right w:val="none" w:sz="0" w:space="0" w:color="auto"/>
      </w:divBdr>
    </w:div>
    <w:div w:id="1783572279">
      <w:bodyDiv w:val="1"/>
      <w:marLeft w:val="0"/>
      <w:marRight w:val="0"/>
      <w:marTop w:val="0"/>
      <w:marBottom w:val="0"/>
      <w:divBdr>
        <w:top w:val="none" w:sz="0" w:space="0" w:color="auto"/>
        <w:left w:val="none" w:sz="0" w:space="0" w:color="auto"/>
        <w:bottom w:val="none" w:sz="0" w:space="0" w:color="auto"/>
        <w:right w:val="none" w:sz="0" w:space="0" w:color="auto"/>
      </w:divBdr>
    </w:div>
    <w:div w:id="1867674799">
      <w:bodyDiv w:val="1"/>
      <w:marLeft w:val="0"/>
      <w:marRight w:val="0"/>
      <w:marTop w:val="0"/>
      <w:marBottom w:val="0"/>
      <w:divBdr>
        <w:top w:val="none" w:sz="0" w:space="0" w:color="auto"/>
        <w:left w:val="none" w:sz="0" w:space="0" w:color="auto"/>
        <w:bottom w:val="none" w:sz="0" w:space="0" w:color="auto"/>
        <w:right w:val="none" w:sz="0" w:space="0" w:color="auto"/>
      </w:divBdr>
    </w:div>
    <w:div w:id="1925726338">
      <w:bodyDiv w:val="1"/>
      <w:marLeft w:val="0"/>
      <w:marRight w:val="0"/>
      <w:marTop w:val="0"/>
      <w:marBottom w:val="0"/>
      <w:divBdr>
        <w:top w:val="none" w:sz="0" w:space="0" w:color="auto"/>
        <w:left w:val="none" w:sz="0" w:space="0" w:color="auto"/>
        <w:bottom w:val="none" w:sz="0" w:space="0" w:color="auto"/>
        <w:right w:val="none" w:sz="0" w:space="0" w:color="auto"/>
      </w:divBdr>
    </w:div>
    <w:div w:id="1956449940">
      <w:bodyDiv w:val="1"/>
      <w:marLeft w:val="0"/>
      <w:marRight w:val="0"/>
      <w:marTop w:val="0"/>
      <w:marBottom w:val="0"/>
      <w:divBdr>
        <w:top w:val="none" w:sz="0" w:space="0" w:color="auto"/>
        <w:left w:val="none" w:sz="0" w:space="0" w:color="auto"/>
        <w:bottom w:val="none" w:sz="0" w:space="0" w:color="auto"/>
        <w:right w:val="none" w:sz="0" w:space="0" w:color="auto"/>
      </w:divBdr>
    </w:div>
    <w:div w:id="1996176430">
      <w:bodyDiv w:val="1"/>
      <w:marLeft w:val="0"/>
      <w:marRight w:val="0"/>
      <w:marTop w:val="0"/>
      <w:marBottom w:val="0"/>
      <w:divBdr>
        <w:top w:val="none" w:sz="0" w:space="0" w:color="auto"/>
        <w:left w:val="none" w:sz="0" w:space="0" w:color="auto"/>
        <w:bottom w:val="none" w:sz="0" w:space="0" w:color="auto"/>
        <w:right w:val="none" w:sz="0" w:space="0" w:color="auto"/>
      </w:divBdr>
    </w:div>
    <w:div w:id="2061055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CB009E32-9889-42A4-B70D-1BDE6C3EE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2257</Words>
  <Characters>12867</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Прокофьева</dc:creator>
  <cp:keywords/>
  <dc:description/>
  <cp:lastModifiedBy>66666</cp:lastModifiedBy>
  <cp:revision>4</cp:revision>
  <dcterms:created xsi:type="dcterms:W3CDTF">2026-03-25T14:27:00Z</dcterms:created>
  <dcterms:modified xsi:type="dcterms:W3CDTF">2026-04-15T12:20:00Z</dcterms:modified>
</cp:coreProperties>
</file>