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body>
    <w:p w14:paraId="00000001">
      <w:pPr>
        <w:spacing w:after="0" w:line="276" w:lineRule="auto"/>
        <w:ind w:left="75"/>
        <w:jc w:val="center"/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  <w:t>ФОРМИРОВАНИЕ ОСНОВ БЕЗОПАСНОСТИ У ДЕТЕЙ ДОШКОЛЬНОГО ВОЗРАСТА</w:t>
      </w:r>
      <w:bookmarkStart w:id="0" w:name="_GoBack"/>
      <w:bookmarkEnd w:id="0"/>
    </w:p>
    <w:p w14:paraId="00000002">
      <w:pPr>
        <w:spacing w:after="0" w:line="276" w:lineRule="auto"/>
        <w:jc w:val="both"/>
        <w:rPr>
          <w:rFonts w:ascii="Times New Roman" w:cs="Times New Roman" w:eastAsia="Calibri" w:hAnsi="Times New Roman"/>
          <w:i/>
          <w:sz w:val="28"/>
          <w:szCs w:val="28"/>
        </w:rPr>
      </w:pPr>
      <w:r>
        <w:rPr>
          <w:rFonts w:ascii="Times New Roman" w:cs="Times New Roman" w:eastAsia="Times New Roman" w:hAnsi="Times New Roman"/>
          <w:b/>
          <w:i/>
          <w:sz w:val="28"/>
          <w:szCs w:val="28"/>
          <w:lang w:eastAsia="ru-RU"/>
        </w:rPr>
        <w:t>Аннотация:</w:t>
      </w:r>
      <w:r>
        <w:rPr>
          <w:rFonts w:ascii="Times New Roman" w:cs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Calibri" w:hAnsi="Times New Roman"/>
          <w:i/>
          <w:sz w:val="28"/>
          <w:szCs w:val="28"/>
        </w:rPr>
        <w:t xml:space="preserve">Формирование основ безопасного поведения нужно начинать с самого раннего возраста. Когда ребенок еще не говорит, мама с папой ему объясняют, что можно, а что нельзя. </w:t>
      </w:r>
    </w:p>
    <w:p w14:paraId="00000003">
      <w:pPr>
        <w:spacing w:after="0" w:line="276" w:lineRule="auto"/>
        <w:jc w:val="both"/>
        <w:rPr>
          <w:rFonts w:ascii="Times New Roman" w:cs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i/>
          <w:sz w:val="28"/>
          <w:szCs w:val="28"/>
          <w:lang w:eastAsia="ru-RU"/>
        </w:rPr>
        <w:t>Ключевые слова:</w:t>
      </w:r>
      <w:r>
        <w:rPr>
          <w:rFonts w:ascii="Times New Roman" w:cs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i/>
          <w:sz w:val="28"/>
          <w:szCs w:val="28"/>
          <w:lang w:eastAsia="ru-RU"/>
        </w:rPr>
        <w:t>ПДД, безопасность.</w:t>
      </w:r>
    </w:p>
    <w:p w14:paraId="00000004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  <w:r>
        <w:rPr>
          <w:rFonts w:ascii="Times New Roman" w:cs="Times New Roman" w:eastAsia="Calibri" w:hAnsi="Times New Roman"/>
          <w:sz w:val="28"/>
          <w:szCs w:val="28"/>
        </w:rPr>
        <w:t xml:space="preserve">Не зря существует всеми известное стихотворение «Что такое хорошо, а что такое плохо». Правила окружают нас по всюду, если бы их не было, то в мире бы творился хаос. Так как, если люди не знают, как нужно поступать в той или иной ситуации, то откуда они будут знать верно это или нет. </w:t>
      </w:r>
      <w:r>
        <w:rPr>
          <w:rFonts w:ascii="Times New Roman" w:cs="Times New Roman" w:eastAsia="Calibri" w:hAnsi="Times New Roman"/>
          <w:sz w:val="28"/>
          <w:szCs w:val="28"/>
        </w:rPr>
        <w:t>Так и с ПДД, если их не соблюдать, то на дороге начнется самый настоящий хаос: машины будут всегда ехать, сигналить друг другу, а то и хуже, столкнуться с друг другом и тем самым произойдет авария. А как же пешеходы, им вообще будет опасно находится с зоной движения, и они никогда не смогут перейти дорогу, а значит и не смогут прийти в нужное для них место.</w:t>
      </w:r>
    </w:p>
    <w:p w14:paraId="00000005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  <w:r>
        <w:rPr>
          <w:rFonts w:ascii="Times New Roman" w:cs="Times New Roman" w:eastAsia="Calibri" w:hAnsi="Times New Roman"/>
          <w:sz w:val="28"/>
          <w:szCs w:val="28"/>
        </w:rPr>
        <w:t>Именно поэтому основы ПДД нужно закладывать еще в дошкольном возрасте.</w:t>
      </w:r>
    </w:p>
    <w:p w14:paraId="00000006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  <w:r>
        <w:rPr>
          <w:rFonts w:ascii="Times New Roman" w:cs="Times New Roman" w:eastAsia="Calibri" w:hAnsi="Times New Roman"/>
          <w:sz w:val="28"/>
          <w:szCs w:val="28"/>
        </w:rPr>
        <w:t>А лучший пример для ребенка, это его родители, которые должны показывать ему пример. Например, по дороге в детский сад обратите внимание на «зебру» - она же пешеход, скажите ребенку, для чего она нужна на дороге. Далее обратите внимание ребенка на светофор, подробно расскажите</w:t>
      </w:r>
      <w:r>
        <w:rPr>
          <w:rFonts w:ascii="Times New Roman" w:cs="Times New Roman" w:eastAsia="Calibri" w:hAnsi="Times New Roman"/>
          <w:sz w:val="28"/>
          <w:szCs w:val="28"/>
        </w:rPr>
        <w:t xml:space="preserve"> для чего он нужен на дороге: регулирует движение автомобилей и пешеходов. Отметьте, что в светофоре три цвета: красный, желтый и зеленый, это главные и начальные цвета для дошкольников, уже ребенок двух лет понимает и изучает цвета, и эти три главных цвета светофора, для него как раз актуальны.</w:t>
      </w:r>
    </w:p>
    <w:p w14:paraId="00000007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  <w:r>
        <w:rPr>
          <w:rFonts w:ascii="Times New Roman" w:cs="Times New Roman" w:eastAsia="Calibri" w:hAnsi="Times New Roman"/>
          <w:sz w:val="28"/>
          <w:szCs w:val="28"/>
        </w:rPr>
        <w:t>Гуляя с ребенком по тротуару, объясните ребенку, что это место для пешеходов, а дорога для автомобилей называется проезжей частью.</w:t>
      </w:r>
      <w:r>
        <w:rPr>
          <w:rFonts w:ascii="Times New Roman" w:cs="Times New Roman" w:eastAsia="Calibri" w:hAnsi="Times New Roman"/>
          <w:sz w:val="28"/>
          <w:szCs w:val="28"/>
        </w:rPr>
        <w:t xml:space="preserve"> Любимая езда детьми на велосипеде, самокате и </w:t>
      </w:r>
      <w:r>
        <w:rPr>
          <w:rFonts w:ascii="Times New Roman" w:cs="Times New Roman" w:eastAsia="Calibri" w:hAnsi="Times New Roman"/>
          <w:sz w:val="28"/>
          <w:szCs w:val="28"/>
        </w:rPr>
        <w:t>беговеле</w:t>
      </w:r>
      <w:r>
        <w:rPr>
          <w:rFonts w:ascii="Times New Roman" w:cs="Times New Roman" w:eastAsia="Calibri" w:hAnsi="Times New Roman"/>
          <w:sz w:val="28"/>
          <w:szCs w:val="28"/>
        </w:rPr>
        <w:t xml:space="preserve"> осуществляется только на тротуаре. Пусть дети запомнят это раз и навсегда!</w:t>
      </w:r>
    </w:p>
    <w:p w14:paraId="00000008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  <w:r>
        <w:rPr>
          <w:rFonts w:ascii="Times New Roman" w:cs="Times New Roman" w:eastAsia="Calibri" w:hAnsi="Times New Roman"/>
          <w:sz w:val="28"/>
          <w:szCs w:val="28"/>
        </w:rPr>
        <w:t>Но помимо ПДД есть и другие правила, которые также важны для детей.</w:t>
      </w:r>
    </w:p>
    <w:p w14:paraId="00000009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  <w:r>
        <w:rPr>
          <w:rFonts w:ascii="Times New Roman" w:cs="Times New Roman" w:eastAsia="Calibri" w:hAnsi="Times New Roman"/>
          <w:sz w:val="28"/>
          <w:szCs w:val="28"/>
        </w:rPr>
        <w:t>Ведь в дошкольном возрасте закладываются все самые важные правила безопасности, которые останутся с ребенком на всю жизнь и будут помогать ему в любых опасных ситуациях.</w:t>
      </w:r>
    </w:p>
    <w:p w14:paraId="0000000A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  <w:r>
        <w:rPr>
          <w:rFonts w:ascii="Times New Roman" w:cs="Times New Roman" w:eastAsia="Calibri" w:hAnsi="Times New Roman"/>
          <w:sz w:val="28"/>
          <w:szCs w:val="28"/>
        </w:rPr>
        <w:t>В обучении правил безопасности должны принимать участие не только родители, но и детский сад, а в дальнейшем и школа.</w:t>
      </w:r>
    </w:p>
    <w:p w14:paraId="0000000B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  <w:r>
        <w:rPr>
          <w:rFonts w:ascii="Times New Roman" w:cs="Times New Roman" w:eastAsia="Calibri" w:hAnsi="Times New Roman"/>
          <w:sz w:val="28"/>
          <w:szCs w:val="28"/>
        </w:rPr>
        <w:t>Знакомство с безопасностью у ребенка происходит через беседу со взрослыми, просмотр мультфильмов, познавательных видеороликов, а также через художественную литературу, в особенности, когда дети еще не умеют читать они изучают иллюстрации в книгах и на основании этого делают выводы, или же если им что-то непонятно, то они задают вопросы взрослым и они все вместе разбирают ситуацию и находят пути выхода из этой ситуации.</w:t>
      </w:r>
    </w:p>
    <w:p w14:paraId="0000000C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  <w:r>
        <w:rPr>
          <w:rFonts w:ascii="Times New Roman" w:cs="Times New Roman" w:eastAsia="Calibri" w:hAnsi="Times New Roman"/>
          <w:sz w:val="28"/>
          <w:szCs w:val="28"/>
        </w:rPr>
        <w:t>Очень важно не забывать правила безопасности, ведь они делают нашу жизнь безопасней.</w:t>
      </w:r>
    </w:p>
    <w:p w14:paraId="0000000D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  <w:r>
        <w:rPr>
          <w:rFonts w:ascii="Times New Roman" w:cs="Times New Roman" w:eastAsia="Calibri" w:hAnsi="Times New Roman"/>
          <w:sz w:val="28"/>
          <w:szCs w:val="28"/>
        </w:rPr>
        <w:t>Если будем следовать правилам, то многие опасности обойдут нас стороной.</w:t>
      </w:r>
    </w:p>
    <w:p w14:paraId="0000000E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  <w:r>
        <w:rPr>
          <w:rFonts w:ascii="Times New Roman" w:cs="Times New Roman" w:eastAsia="Calibri" w:hAnsi="Times New Roman"/>
          <w:sz w:val="28"/>
          <w:szCs w:val="28"/>
        </w:rPr>
        <w:t xml:space="preserve">Давайте серьезно отнесемся к проблеме </w:t>
      </w:r>
      <w:r>
        <w:rPr>
          <w:rFonts w:ascii="Times New Roman" w:cs="Times New Roman" w:eastAsia="Calibri" w:hAnsi="Times New Roman"/>
          <w:sz w:val="28"/>
          <w:szCs w:val="28"/>
        </w:rPr>
        <w:t>и будем формировать основы безопасности у детей с дошкольного возраста.</w:t>
      </w:r>
    </w:p>
    <w:p w14:paraId="0000000F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</w:p>
    <w:p w14:paraId="00000010">
      <w:pPr>
        <w:spacing w:after="0" w:line="276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  <w:r>
        <w:rPr>
          <w:rFonts w:ascii="Times New Roman" w:cs="Times New Roman" w:eastAsia="Calibri" w:hAnsi="Times New Roman"/>
          <w:b/>
          <w:sz w:val="28"/>
          <w:szCs w:val="28"/>
        </w:rPr>
        <w:t>Список литературы:</w:t>
      </w:r>
    </w:p>
    <w:p w14:paraId="00000011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  <w:r>
        <w:rPr>
          <w:rFonts w:ascii="Times New Roman" w:cs="Times New Roman" w:eastAsia="Calibri" w:hAnsi="Times New Roman"/>
          <w:sz w:val="28"/>
          <w:szCs w:val="28"/>
        </w:rPr>
        <w:t>1</w:t>
      </w:r>
      <w:r>
        <w:rPr>
          <w:rFonts w:ascii="Times New Roman" w:cs="Times New Roman" w:eastAsia="Calibri" w:hAnsi="Times New Roman"/>
          <w:sz w:val="28"/>
          <w:szCs w:val="28"/>
        </w:rPr>
        <w:t xml:space="preserve">. </w:t>
      </w:r>
      <w:r>
        <w:rPr>
          <w:rFonts w:ascii="Times New Roman" w:cs="Times New Roman" w:eastAsia="Calibri" w:hAnsi="Times New Roman"/>
          <w:sz w:val="28"/>
          <w:szCs w:val="28"/>
        </w:rPr>
        <w:t>Блинова</w:t>
      </w:r>
      <w:r>
        <w:rPr>
          <w:rFonts w:ascii="Times New Roman" w:cs="Times New Roman" w:eastAsia="Calibri" w:hAnsi="Times New Roman"/>
          <w:sz w:val="28"/>
          <w:szCs w:val="28"/>
        </w:rPr>
        <w:t xml:space="preserve"> Г. А. / Познавательное развитие детей 5-7 лет. Методическое пособие – </w:t>
      </w:r>
      <w:r>
        <w:rPr>
          <w:rFonts w:ascii="Times New Roman" w:cs="Times New Roman" w:eastAsia="Calibri" w:hAnsi="Times New Roman"/>
          <w:sz w:val="28"/>
          <w:szCs w:val="28"/>
        </w:rPr>
        <w:t>М. :</w:t>
      </w:r>
      <w:r>
        <w:rPr>
          <w:rFonts w:ascii="Times New Roman" w:cs="Times New Roman" w:eastAsia="Calibri" w:hAnsi="Times New Roman"/>
          <w:sz w:val="28"/>
          <w:szCs w:val="28"/>
        </w:rPr>
        <w:t xml:space="preserve"> ТЦ Сфера, 2018 г.</w:t>
      </w:r>
    </w:p>
    <w:p w14:paraId="00000012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  <w:r>
        <w:rPr>
          <w:rFonts w:ascii="Times New Roman" w:cs="Times New Roman" w:eastAsia="Calibri" w:hAnsi="Times New Roman"/>
          <w:sz w:val="28"/>
          <w:szCs w:val="28"/>
        </w:rPr>
        <w:t xml:space="preserve">2. </w:t>
      </w:r>
      <w:r>
        <w:rPr>
          <w:rFonts w:ascii="Times New Roman" w:cs="Times New Roman" w:eastAsia="Calibri" w:hAnsi="Times New Roman"/>
          <w:sz w:val="28"/>
          <w:szCs w:val="28"/>
        </w:rPr>
        <w:t>Скоролупова</w:t>
      </w:r>
      <w:r>
        <w:rPr>
          <w:rFonts w:ascii="Times New Roman" w:cs="Times New Roman" w:eastAsia="Calibri" w:hAnsi="Times New Roman"/>
          <w:sz w:val="28"/>
          <w:szCs w:val="28"/>
        </w:rPr>
        <w:t xml:space="preserve"> О. А. / Занятия с детьми старшего возраста по теме «Правила и безопасность дорожного движения». – </w:t>
      </w:r>
      <w:r>
        <w:rPr>
          <w:rFonts w:ascii="Times New Roman" w:cs="Times New Roman" w:eastAsia="Calibri" w:hAnsi="Times New Roman"/>
          <w:sz w:val="28"/>
          <w:szCs w:val="28"/>
        </w:rPr>
        <w:t>М. :</w:t>
      </w:r>
      <w:r>
        <w:rPr>
          <w:rFonts w:ascii="Times New Roman" w:cs="Times New Roman" w:eastAsia="Calibri" w:hAnsi="Times New Roman"/>
          <w:sz w:val="28"/>
          <w:szCs w:val="28"/>
        </w:rPr>
        <w:t xml:space="preserve"> изд. «Скрипторий», 2016 г.</w:t>
      </w:r>
    </w:p>
    <w:p w14:paraId="00000013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</w:p>
    <w:p w14:paraId="00000014">
      <w:pPr>
        <w:spacing w:after="0" w:line="360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Courier New">
    <w:panose1 w:val="02070309020205020404"/>
    <w:charset w:val="cc"/>
    <w:family w:val="modern"/>
    <w:pitch w:val="fixed"/>
    <w:sig w:usb0="00000000" w:usb1="00000000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00000000" w:csb1="00000000"/>
  </w:font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Helvetica Neue">
    <w:charset w:val="00"/>
    <w:family w:val="swiss"/>
    <w:pitch w:val="variable"/>
  </w:font>
  <w:font w:name="Segoe UI">
    <w:charset w:val="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10"/>
  </w:num>
  <w:num w:numId="9">
    <w:abstractNumId w:val="0"/>
  </w:num>
  <w:num w:numId="10">
    <w:abstractNumId w:val="8"/>
  </w:num>
  <w:num w:numId="11">
    <w:abstractNumId w:val="5"/>
  </w:num>
  <w:num w:numId="12">
    <w:abstractNumId w:val="9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84C"/>
    <w:rsid w:val="0001684C"/>
    <w:rsid w:val="00240BDA"/>
    <w:rsid w:val="00701E63"/>
    <w:rsid w:val="00851FF1"/>
    <w:rsid w:val="008B2637"/>
    <w:rsid w:val="00A11CCE"/>
    <w:rsid w:val="00AD4C4B"/>
    <w:rsid w:val="00B82A05"/>
    <w:rsid w:val="00E17E9E"/>
    <w:rsid w:val="00EC2BBE"/>
    <w:rsid w:val="00EE6A30"/>
    <w:rsid w:val="00EF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8E5780-38FC-416D-AE6E-DAF4089E51EE}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160" w:line="259" w:lineRule="auto"/>
      </w:pPr>
    </w:pPrDefault>
  </w:docDefaults>
  <w:style w:type="paragraph" w:styleId="Heading1">
    <w:name w:val="Heading 1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paragraph" w:styleId="Heading2">
    <w:name w:val="Heading 2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paragraph" w:styleId="Heading3">
    <w:name w:val="Heading 3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</w:rPr>
  </w:style>
  <w:style w:type="paragraph" w:styleId="Heading4">
    <w:name w:val="Heading 4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paragraph" w:styleId="Heading5">
    <w:name w:val="Heading 5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4d77" w:themeColor="accent1" w:themeShade="7f"/>
    </w:rPr>
  </w:style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link w:val="Heading1"/>
    <w:uiPriority w:val="9"/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cstheme="majorBidi" w:eastAsiaTheme="majorEastAsia" w:hAnsiTheme="majorHAnsi"/>
      <w:b/>
      <w:bCs/>
      <w:color w:val="5b9bd5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cstheme="majorBidi" w:eastAsiaTheme="majorEastAsia" w:hAnsiTheme="majorHAnsi"/>
      <w:color w:val="1f4d77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5b9bd5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5b9bd5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5b9bd5" w:themeColor="accent1"/>
    </w:rPr>
  </w:style>
  <w:style w:type="character" w:styleId="SubtleReference">
    <w:name w:val="Subtle Reference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uiPriority w:val="34"/>
    <w:qFormat w:val="on"/>
    <w:pPr>
      <w:ind w:left="720"/>
      <w:contextualSpacing w:val="on"/>
    </w:p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character" w:styleId="Hyperlink">
    <w:name w:val="Hyperlink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default="1" w:styleId="Normal">
    <w:name w:val="Normal"/>
    <w:uiPriority w:val="99"/>
    <w:qFormat w:val="on"/>
  </w:style>
  <w:style w:type="character" w:default="1" w:styleId="DefaultParagraphFont">
    <w:name w:val="Default Paragraph Font"/>
    <w:uiPriority w:val="1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Honor</cp:lastModifiedBy>
</cp:coreProperties>
</file>