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209" w:rsidRP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65209">
        <w:rPr>
          <w:rStyle w:val="a3"/>
          <w:color w:val="0F1115"/>
        </w:rPr>
        <w:t>УДК 159.922.7</w:t>
      </w:r>
    </w:p>
    <w:p w:rsidR="00D65209" w:rsidRPr="00D65209" w:rsidRDefault="00D65209" w:rsidP="00D65209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65209">
        <w:rPr>
          <w:rStyle w:val="a3"/>
          <w:rFonts w:ascii="Times New Roman" w:hAnsi="Times New Roman" w:cs="Times New Roman"/>
          <w:color w:val="0F1115"/>
          <w:sz w:val="24"/>
          <w:szCs w:val="24"/>
        </w:rPr>
        <w:t>Эмоциональное благополучие детей старшего дошкольного возраста: теоретический анализ</w:t>
      </w:r>
    </w:p>
    <w:p w:rsidR="00D65209" w:rsidRPr="00D65209" w:rsidRDefault="00D65209" w:rsidP="00D65209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65209">
        <w:rPr>
          <w:rStyle w:val="a3"/>
          <w:rFonts w:ascii="Times New Roman" w:hAnsi="Times New Roman" w:cs="Times New Roman"/>
          <w:color w:val="0F1115"/>
          <w:sz w:val="24"/>
          <w:szCs w:val="24"/>
        </w:rPr>
        <w:t>Никандрова Анастасия Владимировна</w:t>
      </w:r>
    </w:p>
    <w:p w:rsidR="00D65209" w:rsidRDefault="00D65209" w:rsidP="00D65209">
      <w:pPr>
        <w:pStyle w:val="a6"/>
        <w:jc w:val="center"/>
        <w:rPr>
          <w:rStyle w:val="a4"/>
          <w:rFonts w:ascii="Times New Roman" w:hAnsi="Times New Roman" w:cs="Times New Roman"/>
          <w:color w:val="0F1115"/>
          <w:sz w:val="24"/>
          <w:szCs w:val="24"/>
        </w:rPr>
      </w:pPr>
      <w:r w:rsidRPr="00D65209">
        <w:rPr>
          <w:rStyle w:val="a4"/>
          <w:rFonts w:ascii="Times New Roman" w:hAnsi="Times New Roman" w:cs="Times New Roman"/>
          <w:color w:val="0F1115"/>
          <w:sz w:val="24"/>
          <w:szCs w:val="24"/>
        </w:rPr>
        <w:t>магистрант, Красноярский государственный педагогический университет им. В.П. Астафьева, г. Красноярск, Россия</w:t>
      </w:r>
    </w:p>
    <w:p w:rsidR="00D65209" w:rsidRPr="00D65209" w:rsidRDefault="00D65209" w:rsidP="00D65209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D65209" w:rsidRPr="00D65209" w:rsidRDefault="00D65209" w:rsidP="00D65209">
      <w:pPr>
        <w:pStyle w:val="a6"/>
        <w:jc w:val="center"/>
        <w:rPr>
          <w:sz w:val="24"/>
          <w:szCs w:val="24"/>
          <w:lang w:val="en-US"/>
        </w:rPr>
      </w:pPr>
      <w:r w:rsidRPr="00D65209">
        <w:rPr>
          <w:rStyle w:val="a3"/>
          <w:rFonts w:ascii="Times New Roman" w:hAnsi="Times New Roman" w:cs="Times New Roman"/>
          <w:color w:val="0F1115"/>
          <w:sz w:val="24"/>
          <w:szCs w:val="24"/>
          <w:lang w:val="en-US"/>
        </w:rPr>
        <w:t>Emotional well-being of senior preschool children: theoretical analysis</w:t>
      </w:r>
    </w:p>
    <w:p w:rsidR="00D65209" w:rsidRPr="00D65209" w:rsidRDefault="00D65209" w:rsidP="00D65209">
      <w:pPr>
        <w:pStyle w:val="a6"/>
        <w:jc w:val="center"/>
        <w:rPr>
          <w:sz w:val="24"/>
          <w:szCs w:val="24"/>
          <w:lang w:val="en-US"/>
        </w:rPr>
      </w:pPr>
      <w:proofErr w:type="spellStart"/>
      <w:r w:rsidRPr="00D65209">
        <w:rPr>
          <w:rStyle w:val="a3"/>
          <w:rFonts w:ascii="Times New Roman" w:hAnsi="Times New Roman" w:cs="Times New Roman"/>
          <w:color w:val="0F1115"/>
          <w:sz w:val="24"/>
          <w:szCs w:val="24"/>
          <w:lang w:val="en-US"/>
        </w:rPr>
        <w:t>Nikandrova</w:t>
      </w:r>
      <w:proofErr w:type="spellEnd"/>
      <w:r w:rsidRPr="00D65209">
        <w:rPr>
          <w:rStyle w:val="a3"/>
          <w:rFonts w:ascii="Times New Roman" w:hAnsi="Times New Roman" w:cs="Times New Roman"/>
          <w:color w:val="0F1115"/>
          <w:sz w:val="24"/>
          <w:szCs w:val="24"/>
          <w:lang w:val="en-US"/>
        </w:rPr>
        <w:t xml:space="preserve"> Anastasia </w:t>
      </w:r>
      <w:proofErr w:type="spellStart"/>
      <w:r w:rsidRPr="00D65209">
        <w:rPr>
          <w:rStyle w:val="a3"/>
          <w:rFonts w:ascii="Times New Roman" w:hAnsi="Times New Roman" w:cs="Times New Roman"/>
          <w:color w:val="0F1115"/>
          <w:sz w:val="24"/>
          <w:szCs w:val="24"/>
          <w:lang w:val="en-US"/>
        </w:rPr>
        <w:t>Vladimirovna</w:t>
      </w:r>
      <w:proofErr w:type="spellEnd"/>
    </w:p>
    <w:p w:rsidR="00D65209" w:rsidRPr="00D65209" w:rsidRDefault="00D65209" w:rsidP="00D65209">
      <w:pPr>
        <w:pStyle w:val="a6"/>
        <w:jc w:val="center"/>
        <w:rPr>
          <w:sz w:val="24"/>
          <w:szCs w:val="24"/>
          <w:lang w:val="en-US"/>
        </w:rPr>
      </w:pPr>
      <w:r w:rsidRPr="00D65209">
        <w:rPr>
          <w:rStyle w:val="a4"/>
          <w:rFonts w:ascii="Times New Roman" w:hAnsi="Times New Roman" w:cs="Times New Roman"/>
          <w:color w:val="0F1115"/>
          <w:sz w:val="24"/>
          <w:szCs w:val="24"/>
          <w:lang w:val="en-US"/>
        </w:rPr>
        <w:t xml:space="preserve">Master's student, Krasnoyarsk State Pedagogical University named after V.P. </w:t>
      </w:r>
      <w:proofErr w:type="spellStart"/>
      <w:r w:rsidRPr="00D65209">
        <w:rPr>
          <w:rStyle w:val="a4"/>
          <w:rFonts w:ascii="Times New Roman" w:hAnsi="Times New Roman" w:cs="Times New Roman"/>
          <w:color w:val="0F1115"/>
          <w:sz w:val="24"/>
          <w:szCs w:val="24"/>
          <w:lang w:val="en-US"/>
        </w:rPr>
        <w:t>Astafiev</w:t>
      </w:r>
      <w:proofErr w:type="spellEnd"/>
      <w:r w:rsidRPr="00D65209">
        <w:rPr>
          <w:rStyle w:val="a4"/>
          <w:rFonts w:ascii="Times New Roman" w:hAnsi="Times New Roman" w:cs="Times New Roman"/>
          <w:color w:val="0F1115"/>
          <w:sz w:val="24"/>
          <w:szCs w:val="24"/>
          <w:lang w:val="en-US"/>
        </w:rPr>
        <w:t>, Krasnoyarsk, Russia</w:t>
      </w:r>
    </w:p>
    <w:p w:rsid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</w:rPr>
      </w:pPr>
      <w:r w:rsidRPr="00D65209">
        <w:rPr>
          <w:rStyle w:val="a3"/>
          <w:color w:val="0F1115"/>
        </w:rPr>
        <w:t>Аннотация:</w:t>
      </w:r>
      <w:r w:rsidRPr="00D65209">
        <w:rPr>
          <w:color w:val="0F1115"/>
        </w:rPr>
        <w:t> В статье рассматриваются теоретические подходы к определению эмоционального благополучия детей старшего дошкольного возраста. Анализируются классические и современные исследования феномена эмоционального благополучия. Выделяются структурные компоненты эмоционального благополучия: эмоциональный, регулятивный и коммуникативный. Определяются возрастные особенности эмоционального развития детей 5–7 лет. Характеризуются факторы, влияющие на формирование эмоционального благополучия в дошкольном детстве. Предлагается система критериев и показателей для оценки эмоционального благополучия. Материалы статьи могут быть использованы в практике работы педагогов-психологов и воспитателей дошкольных образовательных учреждений.</w:t>
      </w:r>
    </w:p>
    <w:p w:rsid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</w:rPr>
      </w:pPr>
      <w:r w:rsidRPr="00D65209">
        <w:rPr>
          <w:rStyle w:val="a3"/>
          <w:color w:val="0F1115"/>
        </w:rPr>
        <w:t>Ключевые слова:</w:t>
      </w:r>
      <w:r w:rsidRPr="00D65209">
        <w:rPr>
          <w:color w:val="0F1115"/>
        </w:rPr>
        <w:t> эмоциональное благополучие, старший дошкольный возраст, структура эмоционального благополучия, факторы, критерии оценки.</w:t>
      </w:r>
    </w:p>
    <w:p w:rsidR="00D65209" w:rsidRP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  <w:lang w:val="en-US"/>
        </w:rPr>
      </w:pPr>
      <w:r w:rsidRPr="00D65209">
        <w:rPr>
          <w:rStyle w:val="a3"/>
          <w:color w:val="0F1115"/>
          <w:lang w:val="en-US"/>
        </w:rPr>
        <w:t>Abstract:</w:t>
      </w:r>
      <w:r w:rsidRPr="00D65209">
        <w:rPr>
          <w:color w:val="0F1115"/>
          <w:lang w:val="en-US"/>
        </w:rPr>
        <w:t> The article examines theoretical approaches to defining the emotional well-being of senior preschool children. Classical and modern studies of the phenomenon of emotional well-being are analyzed. The structural components of emotional well-being are identified: emotional, regulatory and communicative. Age-related features of emotional development of children aged 5–7 are determined. Factors influencing the formation of emotional well-being in preschool childhood are characterized. A system of criteria and indicators for assessing emotional well-being is proposed. The materials of the article can be used in the practice of educational psychologists and preschool teachers.</w:t>
      </w:r>
    </w:p>
    <w:p w:rsidR="00D65209" w:rsidRP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  <w:lang w:val="en-US"/>
        </w:rPr>
      </w:pPr>
      <w:r w:rsidRPr="00D65209">
        <w:rPr>
          <w:rStyle w:val="a3"/>
          <w:color w:val="0F1115"/>
          <w:lang w:val="en-US"/>
        </w:rPr>
        <w:t>Keywords:</w:t>
      </w:r>
      <w:r w:rsidRPr="00D65209">
        <w:rPr>
          <w:color w:val="0F1115"/>
          <w:lang w:val="en-US"/>
        </w:rPr>
        <w:t> emotional well-being, senior preschool age, structure of emotional well-being, factors, assessment criteria.</w:t>
      </w:r>
    </w:p>
    <w:p w:rsid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</w:rPr>
      </w:pPr>
      <w:r w:rsidRPr="00D65209">
        <w:rPr>
          <w:color w:val="0F1115"/>
        </w:rPr>
        <w:t xml:space="preserve">В современной психолого-педагогической науке понятие «эмоциональное благополучие» не имеет единого общепринятого определения [4, с. 42]. Данное обстоятельство, с одной стороны, создаёт определённые трудности для исследователей, с другой – свидетельствует о сложности и многомерности самого феномена. Одни авторы акцентируют внимание на субъективном переживании комфорта, другие – на внешних проявлениях (характер поведения, особенности контактов со сверстниками), третьи связывают эмоциональное благополучие с успешностью деятельности [1, с. 11]. Для дошкольного возраста этот вопрос стоит особенно остро, поскольку ребёнок ещё не может </w:t>
      </w:r>
      <w:proofErr w:type="spellStart"/>
      <w:r w:rsidRPr="00D65209">
        <w:rPr>
          <w:color w:val="0F1115"/>
        </w:rPr>
        <w:t>вербализовать</w:t>
      </w:r>
      <w:proofErr w:type="spellEnd"/>
      <w:r w:rsidRPr="00D65209">
        <w:rPr>
          <w:color w:val="0F1115"/>
        </w:rPr>
        <w:t xml:space="preserve"> свои состояния так же полно, как взрослый [7, с. 112].</w:t>
      </w:r>
    </w:p>
    <w:p w:rsid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</w:rPr>
      </w:pPr>
      <w:r w:rsidRPr="00D65209">
        <w:rPr>
          <w:color w:val="0F1115"/>
        </w:rPr>
        <w:t xml:space="preserve">Обратимся к классическим работам, заложившим теоретические основания для изучения эмоционального благополучия. Л.С. Выготский напрямую не использовал данный термин, однако его идеи о переживании как единице анализа социальной </w:t>
      </w:r>
      <w:r w:rsidRPr="00D65209">
        <w:rPr>
          <w:color w:val="0F1115"/>
        </w:rPr>
        <w:lastRenderedPageBreak/>
        <w:t>ситуации развития стали фундаментальными для последующих исследований [2, с. 156]. По Выготскому, переживание – это то, как ребёнок осознаёт и относится к тому, что с ним происходит. Если переживание позитивное, ребёнок открыт миру, если негативное – закрывается, занимает оборонительную позицию.</w:t>
      </w:r>
    </w:p>
    <w:p w:rsid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</w:rPr>
      </w:pPr>
      <w:r w:rsidRPr="00D65209">
        <w:rPr>
          <w:color w:val="0F1115"/>
        </w:rPr>
        <w:t xml:space="preserve">А.Н. Леонтьев в рамках </w:t>
      </w:r>
      <w:proofErr w:type="spellStart"/>
      <w:r w:rsidRPr="00D65209">
        <w:rPr>
          <w:color w:val="0F1115"/>
        </w:rPr>
        <w:t>деятельностного</w:t>
      </w:r>
      <w:proofErr w:type="spellEnd"/>
      <w:r w:rsidRPr="00D65209">
        <w:rPr>
          <w:color w:val="0F1115"/>
        </w:rPr>
        <w:t xml:space="preserve"> подхода показал, что эмоции выполняют функцию внутренних сигналов [5, с. 189]. Ребёнок совершает действие – и эмоция «подсказывает» ему, правильно ли он действует, принимают ли его другие, стоит ли продолжать. Для дошкольника, у которого ведущая деятельность игровая, это особенно значимо. Д.Б. </w:t>
      </w:r>
      <w:proofErr w:type="spellStart"/>
      <w:r w:rsidRPr="00D65209">
        <w:rPr>
          <w:color w:val="0F1115"/>
        </w:rPr>
        <w:t>Эльконин</w:t>
      </w:r>
      <w:proofErr w:type="spellEnd"/>
      <w:r w:rsidRPr="00D65209">
        <w:rPr>
          <w:color w:val="0F1115"/>
        </w:rPr>
        <w:t>, анализируя кризис семи лет, вплотную подошёл к проблеме эмоционального благополучия [9, с. 273]. Он писал о возникновении «обобщения переживаний» – ребёнок начинает понимать, что он чувствует, и может это определённым образом обобщить. «Я радуюсь», «мне обидно», «я злюсь» – это уже не просто реакции, а осознанные состояния [10, с. 58].</w:t>
      </w:r>
    </w:p>
    <w:p w:rsid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</w:rPr>
      </w:pPr>
      <w:r w:rsidRPr="00D65209">
        <w:rPr>
          <w:color w:val="0F1115"/>
        </w:rPr>
        <w:t xml:space="preserve">Большой вклад в разработку интересующей нас проблематики внесли А.В. Запорожец и Я.З. </w:t>
      </w:r>
      <w:proofErr w:type="spellStart"/>
      <w:r w:rsidRPr="00D65209">
        <w:rPr>
          <w:color w:val="0F1115"/>
        </w:rPr>
        <w:t>Неверович</w:t>
      </w:r>
      <w:proofErr w:type="spellEnd"/>
      <w:r w:rsidRPr="00D65209">
        <w:rPr>
          <w:color w:val="0F1115"/>
        </w:rPr>
        <w:t>. Ими было введено понятие «социальные эмоции» – эмоции, которые возникают не на биологической основе (страх, голод, боль), а в контексте отношений между людьми [3, с. 47]. Стыд, гордость, обида, чувство справедливости – всё это формируется именно в дошкольном возрасте. Если социальные эмоции развиваются нормально, ребёнок чувствует себя в группе уверенно. В противном случае возникают проблемы: агрессия, замкнутость, демонстративное поведение.</w:t>
      </w:r>
    </w:p>
    <w:p w:rsid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</w:rPr>
      </w:pPr>
      <w:r w:rsidRPr="00D65209">
        <w:rPr>
          <w:color w:val="0F1115"/>
        </w:rPr>
        <w:t>В настоящее время эмоциональное благополучие активно рассматривается в трудах многих исследователей, что связано с фиксируемым возрастанием нарушений эмоционального здоровья современного человека [4, с. 44]. Указанные нарушения, как отмечают авторы, обусловлены изменением ритма жизни, особенностями социальной среды, уровнем психологической устойчивости и состоянием физического здоровья.</w:t>
      </w:r>
    </w:p>
    <w:p w:rsid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</w:rPr>
      </w:pPr>
      <w:r w:rsidRPr="00D65209">
        <w:rPr>
          <w:color w:val="0F1115"/>
        </w:rPr>
        <w:t xml:space="preserve">Л. </w:t>
      </w:r>
      <w:proofErr w:type="spellStart"/>
      <w:r w:rsidRPr="00D65209">
        <w:rPr>
          <w:color w:val="0F1115"/>
        </w:rPr>
        <w:t>Тожиддинова</w:t>
      </w:r>
      <w:proofErr w:type="spellEnd"/>
      <w:r w:rsidRPr="00D65209">
        <w:rPr>
          <w:color w:val="0F1115"/>
        </w:rPr>
        <w:t xml:space="preserve"> предлагает понимать под эмоциональным благополучием состояние, при котором у человека преобладают позитивные эмоции, присутствует удовлетворённость жизнью, а также имеется способность эффективно управлять стрессовыми ситуациями [8]. О.С. Данилова определяет эмоциональное благополучие как устойчивое эмоциональное состояние, выражающееся в чувстве защищённости, позитивном отношении к себе, окружающим и собственной жизни [1, с. 34]. М.В. </w:t>
      </w:r>
      <w:proofErr w:type="spellStart"/>
      <w:r w:rsidRPr="00D65209">
        <w:rPr>
          <w:color w:val="0F1115"/>
        </w:rPr>
        <w:t>Рагулина</w:t>
      </w:r>
      <w:proofErr w:type="spellEnd"/>
      <w:r w:rsidRPr="00D65209">
        <w:rPr>
          <w:color w:val="0F1115"/>
        </w:rPr>
        <w:t xml:space="preserve"> акцентирует внимание на балансной характеристике эмоционального благополучия, подчёркивая способность человека находить равновесие между негативными и положительными эмоциями [6, с. 45]. М.Н. </w:t>
      </w:r>
      <w:proofErr w:type="spellStart"/>
      <w:r w:rsidRPr="00D65209">
        <w:rPr>
          <w:color w:val="0F1115"/>
        </w:rPr>
        <w:t>Усцева</w:t>
      </w:r>
      <w:proofErr w:type="spellEnd"/>
      <w:r w:rsidRPr="00D65209">
        <w:rPr>
          <w:color w:val="0F1115"/>
        </w:rPr>
        <w:t xml:space="preserve"> практически ставит знак равенства между эмоциональным благополучием и эмоциональным здоровьем, понимая под ними состояние внутреннего равновесия, которое человек ощущает как спокойствие и удовлетворённость [8].</w:t>
      </w:r>
    </w:p>
    <w:p w:rsid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</w:rPr>
      </w:pPr>
      <w:r w:rsidRPr="00D65209">
        <w:rPr>
          <w:color w:val="0F1115"/>
        </w:rPr>
        <w:t xml:space="preserve">О.А. Карабанова определяет эмоциональное благополучие дошкольника как интегральную характеристику, включающую три компонента: эмоциональный (преобладание положительного фона настроения), когнитивный (способность понимать свои и чужие эмоции) и поведенческий (умение регулировать своё поведение в эмоционально напряжённых ситуациях) [4, с. 47]. Данный подход удобен тем, что он </w:t>
      </w:r>
      <w:proofErr w:type="spellStart"/>
      <w:r w:rsidRPr="00D65209">
        <w:rPr>
          <w:color w:val="0F1115"/>
        </w:rPr>
        <w:t>операционализирует</w:t>
      </w:r>
      <w:proofErr w:type="spellEnd"/>
      <w:r w:rsidRPr="00D65209">
        <w:rPr>
          <w:color w:val="0F1115"/>
        </w:rPr>
        <w:t xml:space="preserve"> понятие – его можно измерять. М.А. Невская и Н.Н. Васягина подчёркивают, что современные дошкольники демонстрируют сниженную способность к распознаванию эмоций [5, с. 58]. Они путают обиду и злость, страх и удивление. Это прямо сказывается на эмоциональном благополучии: ребёнок не понимает, что происходит с ним и с другими, и вследствие этого тревожится [5, с. 60].</w:t>
      </w:r>
    </w:p>
    <w:p w:rsid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</w:rPr>
      </w:pPr>
      <w:r w:rsidRPr="00D65209">
        <w:rPr>
          <w:color w:val="0F1115"/>
        </w:rPr>
        <w:lastRenderedPageBreak/>
        <w:t xml:space="preserve">Имеются и зарубежные данные. </w:t>
      </w:r>
      <w:proofErr w:type="gramStart"/>
      <w:r w:rsidRPr="00D65209">
        <w:rPr>
          <w:color w:val="0F1115"/>
        </w:rPr>
        <w:t xml:space="preserve">С. </w:t>
      </w:r>
      <w:proofErr w:type="spellStart"/>
      <w:r w:rsidRPr="00D65209">
        <w:rPr>
          <w:color w:val="0F1115"/>
        </w:rPr>
        <w:t>Денхэм</w:t>
      </w:r>
      <w:proofErr w:type="spellEnd"/>
      <w:r w:rsidRPr="00D65209">
        <w:rPr>
          <w:color w:val="0F1115"/>
        </w:rPr>
        <w:t xml:space="preserve"> (S.</w:t>
      </w:r>
      <w:proofErr w:type="gramEnd"/>
      <w:r w:rsidRPr="00D65209">
        <w:rPr>
          <w:color w:val="0F1115"/>
        </w:rPr>
        <w:t xml:space="preserve"> </w:t>
      </w:r>
      <w:proofErr w:type="spellStart"/>
      <w:proofErr w:type="gramStart"/>
      <w:r w:rsidRPr="00D65209">
        <w:rPr>
          <w:color w:val="0F1115"/>
        </w:rPr>
        <w:t>Denham</w:t>
      </w:r>
      <w:proofErr w:type="spellEnd"/>
      <w:r w:rsidRPr="00D65209">
        <w:rPr>
          <w:color w:val="0F1115"/>
        </w:rPr>
        <w:t>) на протяжении нескольких лет изучала эмоциональное развитие дошкольников [11, с. 893].</w:t>
      </w:r>
      <w:proofErr w:type="gramEnd"/>
      <w:r w:rsidRPr="00D65209">
        <w:rPr>
          <w:color w:val="0F1115"/>
        </w:rPr>
        <w:t xml:space="preserve"> Её вывод: эмоциональное благополучие в возрасте 5–6 лет является предиктором не только школьной успеваемости, но и социального статуса в группе сверстников вплоть до подросткового возраста [11, с. 900]. </w:t>
      </w:r>
      <w:proofErr w:type="gramStart"/>
      <w:r w:rsidRPr="00D65209">
        <w:rPr>
          <w:color w:val="0F1115"/>
        </w:rPr>
        <w:t xml:space="preserve">К. </w:t>
      </w:r>
      <w:proofErr w:type="spellStart"/>
      <w:r w:rsidRPr="00D65209">
        <w:rPr>
          <w:color w:val="0F1115"/>
        </w:rPr>
        <w:t>Репетти</w:t>
      </w:r>
      <w:proofErr w:type="spellEnd"/>
      <w:r w:rsidRPr="00D65209">
        <w:rPr>
          <w:color w:val="0F1115"/>
        </w:rPr>
        <w:t xml:space="preserve"> (K.</w:t>
      </w:r>
      <w:proofErr w:type="gramEnd"/>
      <w:r w:rsidRPr="00D65209">
        <w:rPr>
          <w:color w:val="0F1115"/>
        </w:rPr>
        <w:t xml:space="preserve"> </w:t>
      </w:r>
      <w:proofErr w:type="spellStart"/>
      <w:proofErr w:type="gramStart"/>
      <w:r w:rsidRPr="00D65209">
        <w:rPr>
          <w:color w:val="0F1115"/>
        </w:rPr>
        <w:t>Repetti</w:t>
      </w:r>
      <w:proofErr w:type="spellEnd"/>
      <w:r w:rsidRPr="00D65209">
        <w:rPr>
          <w:color w:val="0F1115"/>
        </w:rPr>
        <w:t>) добавляет, что мальчики в этом возрасте более уязвимы: их эмоциональное благополучие сильнее зависит от обстановки в группе, чем от семейных факторов.</w:t>
      </w:r>
      <w:proofErr w:type="gramEnd"/>
      <w:r w:rsidRPr="00D65209">
        <w:rPr>
          <w:color w:val="0F1115"/>
        </w:rPr>
        <w:t xml:space="preserve"> Для девочек, напротив, ключевую роль играют отношения с родителями [12, с. 462].</w:t>
      </w:r>
    </w:p>
    <w:p w:rsid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</w:rPr>
      </w:pPr>
      <w:proofErr w:type="gramStart"/>
      <w:r w:rsidRPr="00D65209">
        <w:rPr>
          <w:color w:val="0F1115"/>
        </w:rPr>
        <w:t>На основе анализа теоретических подходов можно выделить ряд характерных черт эмоционального благополучия человека: баланс негативных и положительных эмоций [6, с. 45]; связь с физическим и психологическим здоровьем; способность контролировать негативные эмоции [4, с. 48]; конструктивное отношение к стрессу; ощущение защищённости и свободы; общую удовлетворённость жизнью и умение строить гармоничные отношения с окружающими [8].</w:t>
      </w:r>
      <w:proofErr w:type="gramEnd"/>
    </w:p>
    <w:p w:rsid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</w:rPr>
      </w:pPr>
      <w:r w:rsidRPr="00D65209">
        <w:rPr>
          <w:color w:val="0F1115"/>
        </w:rPr>
        <w:t xml:space="preserve">Старший дошкольный возраст (5–7 лет) характеризуется качественными изменениями в эмоциональной сфере. </w:t>
      </w:r>
      <w:proofErr w:type="gramStart"/>
      <w:r w:rsidRPr="00D65209">
        <w:rPr>
          <w:color w:val="0F1115"/>
        </w:rPr>
        <w:t>А.В. Запорожец отмечал, что именно в это время формируются высшие чувства: интеллектуальные (любознательность, удивление), моральные (чувство справедливости, стыд, гордость) и эстетические [3, с. 318].</w:t>
      </w:r>
      <w:proofErr w:type="gramEnd"/>
      <w:r w:rsidRPr="00D65209">
        <w:rPr>
          <w:color w:val="0F1115"/>
        </w:rPr>
        <w:t xml:space="preserve"> Д.Б. </w:t>
      </w:r>
      <w:proofErr w:type="spellStart"/>
      <w:r w:rsidRPr="00D65209">
        <w:rPr>
          <w:color w:val="0F1115"/>
        </w:rPr>
        <w:t>Эльконин</w:t>
      </w:r>
      <w:proofErr w:type="spellEnd"/>
      <w:r w:rsidRPr="00D65209">
        <w:rPr>
          <w:color w:val="0F1115"/>
        </w:rPr>
        <w:t xml:space="preserve"> называл «обобщение переживаний» центральным новообразованием старшего дошкольного возраста [10, с. 58]. Ребёнок начинает осознавать не только отдельные эмоции, но и своё общее состояние. Другое важное новообразование – эмоциональное предвосхищение. А.В. Запорожец показал: ребёнок 5–7 лет способен представить, какие чувства у него возникнут в будущем [3, с. 320]. Е.И. Изотова подчёркивает, что в старшем дошкольном возрасте интенсивно развивается эмоциональная </w:t>
      </w:r>
      <w:proofErr w:type="spellStart"/>
      <w:r w:rsidRPr="00D65209">
        <w:rPr>
          <w:color w:val="0F1115"/>
        </w:rPr>
        <w:t>децентрация</w:t>
      </w:r>
      <w:proofErr w:type="spellEnd"/>
      <w:r w:rsidRPr="00D65209">
        <w:rPr>
          <w:color w:val="0F1115"/>
        </w:rPr>
        <w:t xml:space="preserve"> – способность понимать и учитывать эмоциональные состояния других людей [4, с. 112].</w:t>
      </w:r>
    </w:p>
    <w:p w:rsid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</w:rPr>
      </w:pPr>
      <w:r w:rsidRPr="00D65209">
        <w:rPr>
          <w:color w:val="0F1115"/>
        </w:rPr>
        <w:t xml:space="preserve">В психолого-педагогической литературе обсуждаются факторы, влияющие на формирование эмоционального благополучия. </w:t>
      </w:r>
      <w:proofErr w:type="gramStart"/>
      <w:r w:rsidRPr="00D65209">
        <w:rPr>
          <w:color w:val="0F1115"/>
        </w:rPr>
        <w:t xml:space="preserve">Исследователи выделяют несколько таких факторов: </w:t>
      </w:r>
      <w:proofErr w:type="spellStart"/>
      <w:r w:rsidRPr="00D65209">
        <w:rPr>
          <w:color w:val="0F1115"/>
        </w:rPr>
        <w:t>самопринятие</w:t>
      </w:r>
      <w:proofErr w:type="spellEnd"/>
      <w:r w:rsidRPr="00D65209">
        <w:rPr>
          <w:color w:val="0F1115"/>
        </w:rPr>
        <w:t xml:space="preserve"> (как человек относится к себе, осознаёт ли свои сильные и слабые стороны); способность управлять своими эмоциями (умение не «застревать» в тревоге, страхе, злости); социальная поддержка (знание, что в трудной ситуации помогут); рефлексия (способность менять эмоциональные последствия событий) [1, с. 35; 4, с. 62; 6, с. 68].</w:t>
      </w:r>
      <w:proofErr w:type="gramEnd"/>
    </w:p>
    <w:p w:rsid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</w:rPr>
      </w:pPr>
      <w:r w:rsidRPr="00D65209">
        <w:rPr>
          <w:color w:val="0F1115"/>
        </w:rPr>
        <w:t xml:space="preserve">Для эмпирического исследования необходимо </w:t>
      </w:r>
      <w:proofErr w:type="spellStart"/>
      <w:r w:rsidRPr="00D65209">
        <w:rPr>
          <w:color w:val="0F1115"/>
        </w:rPr>
        <w:t>операционализировать</w:t>
      </w:r>
      <w:proofErr w:type="spellEnd"/>
      <w:r w:rsidRPr="00D65209">
        <w:rPr>
          <w:color w:val="0F1115"/>
        </w:rPr>
        <w:t xml:space="preserve"> понятие «эмоциональное благополучие» – перевести его на язык наблюдаемых и измеримых признаков. Данная задача решается через выделение критериев и соответствующих им показателей. На основе анализа работ классиков и современных исследователей можно выделить три интегративных критерия эмоционального благополучия детей старшего дошкольного возраста.</w:t>
      </w:r>
    </w:p>
    <w:p w:rsid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</w:rPr>
      </w:pPr>
      <w:r w:rsidRPr="00D65209">
        <w:rPr>
          <w:color w:val="0F1115"/>
        </w:rPr>
        <w:t xml:space="preserve">Первый критерий – эмоциональный фон и настроение. Он отражает устойчивое, преобладающее эмоциональное состояние ребёнка. </w:t>
      </w:r>
      <w:proofErr w:type="gramStart"/>
      <w:r w:rsidRPr="00D65209">
        <w:rPr>
          <w:color w:val="0F1115"/>
        </w:rPr>
        <w:t>Показатели: преобладающий знак эмоций (положительный, нейтральный, отрицательный), частота проявления негативных эмоциональных реакций (плач, крик, страхи), устойчивость эмоционального состояния.</w:t>
      </w:r>
      <w:proofErr w:type="gramEnd"/>
    </w:p>
    <w:p w:rsid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</w:rPr>
      </w:pPr>
      <w:r w:rsidRPr="00D65209">
        <w:rPr>
          <w:color w:val="0F1115"/>
        </w:rPr>
        <w:t xml:space="preserve">Второй критерий – </w:t>
      </w:r>
      <w:proofErr w:type="spellStart"/>
      <w:r w:rsidRPr="00D65209">
        <w:rPr>
          <w:color w:val="0F1115"/>
        </w:rPr>
        <w:t>саморегуляция</w:t>
      </w:r>
      <w:proofErr w:type="spellEnd"/>
      <w:r w:rsidRPr="00D65209">
        <w:rPr>
          <w:color w:val="0F1115"/>
        </w:rPr>
        <w:t xml:space="preserve"> и способность справляться с эмоциями. Показатели: способность успокаиваться после сильного эмоционального возбуждения (самостоятельно или с помощью взрослого), умение </w:t>
      </w:r>
      <w:proofErr w:type="spellStart"/>
      <w:r w:rsidRPr="00D65209">
        <w:rPr>
          <w:color w:val="0F1115"/>
        </w:rPr>
        <w:t>вербализовать</w:t>
      </w:r>
      <w:proofErr w:type="spellEnd"/>
      <w:r w:rsidRPr="00D65209">
        <w:rPr>
          <w:color w:val="0F1115"/>
        </w:rPr>
        <w:t xml:space="preserve"> своё состояние («я злюсь», «мне грустно», «я испугался»), наличие или отсутствие «</w:t>
      </w:r>
      <w:proofErr w:type="spellStart"/>
      <w:r w:rsidRPr="00D65209">
        <w:rPr>
          <w:color w:val="0F1115"/>
        </w:rPr>
        <w:t>застревания</w:t>
      </w:r>
      <w:proofErr w:type="spellEnd"/>
      <w:r w:rsidRPr="00D65209">
        <w:rPr>
          <w:color w:val="0F1115"/>
        </w:rPr>
        <w:t>» в негативных эмоциях.</w:t>
      </w:r>
    </w:p>
    <w:p w:rsid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</w:rPr>
      </w:pPr>
      <w:r w:rsidRPr="00D65209">
        <w:rPr>
          <w:color w:val="0F1115"/>
        </w:rPr>
        <w:lastRenderedPageBreak/>
        <w:t xml:space="preserve">Третий критерий – социально-эмоциональные навыки и взаимоотношения с окружающими. Показатели: характер взаимодействия со сверстниками (дружелюбный, агрессивный, избегающий), наличие или отсутствие друзей в группе, способность к </w:t>
      </w:r>
      <w:proofErr w:type="spellStart"/>
      <w:r w:rsidRPr="00D65209">
        <w:rPr>
          <w:color w:val="0F1115"/>
        </w:rPr>
        <w:t>эмпатии</w:t>
      </w:r>
      <w:proofErr w:type="spellEnd"/>
      <w:r w:rsidRPr="00D65209">
        <w:rPr>
          <w:color w:val="0F1115"/>
        </w:rPr>
        <w:t>, понимание эмоций других людей (узнавание по мимике, пантомимике, интонации) [4, с. 48; 5, с. 60].</w:t>
      </w:r>
    </w:p>
    <w:p w:rsid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</w:rPr>
      </w:pPr>
      <w:r w:rsidRPr="00D65209">
        <w:rPr>
          <w:color w:val="0F1115"/>
        </w:rPr>
        <w:t xml:space="preserve">На основе совокупности показателей по трём критериям можно выделить три уровня эмоционального благополучия детей старшего дошкольного возраста. Высокий уровень характеризуется устойчивым преобладанием положительного эмоционального фона, развитой способностью к саморегуляции, активными и дружелюбными социальными контактами, наличием друзей в группе, развитой </w:t>
      </w:r>
      <w:proofErr w:type="spellStart"/>
      <w:r w:rsidRPr="00D65209">
        <w:rPr>
          <w:color w:val="0F1115"/>
        </w:rPr>
        <w:t>эмпатией</w:t>
      </w:r>
      <w:proofErr w:type="spellEnd"/>
      <w:r w:rsidRPr="00D65209">
        <w:rPr>
          <w:color w:val="0F1115"/>
        </w:rPr>
        <w:t xml:space="preserve"> и адекватным пониманием эмоций других людей. Средний уровень предполагает в целом положительный эмоциональный фон, но с отдельными эпизодами негативных реакций; способность к саморегуляции сформирована частично (ребёнок нуждается в помощи взрослого); социальные контакты присутствуют, но могут быть избирательными или ситуативными. Низкий уровень диагностируется при преобладании отрицательного эмоционального фона (тревожность, подавленность, раздражительность), </w:t>
      </w:r>
      <w:proofErr w:type="spellStart"/>
      <w:r w:rsidRPr="00D65209">
        <w:rPr>
          <w:color w:val="0F1115"/>
        </w:rPr>
        <w:t>несформированности</w:t>
      </w:r>
      <w:proofErr w:type="spellEnd"/>
      <w:r w:rsidRPr="00D65209">
        <w:rPr>
          <w:color w:val="0F1115"/>
        </w:rPr>
        <w:t xml:space="preserve"> саморегуляции, трудностях в социальных контактах, отсутствии друзей, слабой способности к </w:t>
      </w:r>
      <w:proofErr w:type="spellStart"/>
      <w:r w:rsidRPr="00D65209">
        <w:rPr>
          <w:color w:val="0F1115"/>
        </w:rPr>
        <w:t>эмпатии</w:t>
      </w:r>
      <w:proofErr w:type="spellEnd"/>
      <w:r w:rsidRPr="00D65209">
        <w:rPr>
          <w:color w:val="0F1115"/>
        </w:rPr>
        <w:t xml:space="preserve"> [4, с. 50].</w:t>
      </w:r>
    </w:p>
    <w:p w:rsid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</w:rPr>
      </w:pPr>
      <w:r w:rsidRPr="00D65209">
        <w:rPr>
          <w:color w:val="0F1115"/>
        </w:rPr>
        <w:t xml:space="preserve">Таким образом, проведённый теоретический анализ позволяет заключить, что эмоциональное благополучие детей старшего дошкольного возраста представляет собой сложное внутреннее состояние, включающее баланс эмоций, способность к саморегуляции, ощущение защищённости, удовлетворённость отношениями с окружающими и адекватную самооценку. В работах классиков (Л.С. Выготский, А.Н. Леонтьев, Д.Б. </w:t>
      </w:r>
      <w:proofErr w:type="spellStart"/>
      <w:r w:rsidRPr="00D65209">
        <w:rPr>
          <w:color w:val="0F1115"/>
        </w:rPr>
        <w:t>Эльконин</w:t>
      </w:r>
      <w:proofErr w:type="spellEnd"/>
      <w:r w:rsidRPr="00D65209">
        <w:rPr>
          <w:color w:val="0F1115"/>
        </w:rPr>
        <w:t xml:space="preserve">, А.В. Запорожец, Я.З. </w:t>
      </w:r>
      <w:proofErr w:type="spellStart"/>
      <w:r w:rsidRPr="00D65209">
        <w:rPr>
          <w:color w:val="0F1115"/>
        </w:rPr>
        <w:t>Неверович</w:t>
      </w:r>
      <w:proofErr w:type="spellEnd"/>
      <w:r w:rsidRPr="00D65209">
        <w:rPr>
          <w:color w:val="0F1115"/>
        </w:rPr>
        <w:t xml:space="preserve">) заложены теоретические основания для изучения данного феномена. </w:t>
      </w:r>
      <w:proofErr w:type="gramStart"/>
      <w:r w:rsidRPr="00D65209">
        <w:rPr>
          <w:color w:val="0F1115"/>
        </w:rPr>
        <w:t xml:space="preserve">Современные исследования (О.А. Карабанова, М.А. Невская, Н.Н. Васягина, Л. </w:t>
      </w:r>
      <w:proofErr w:type="spellStart"/>
      <w:r w:rsidRPr="00D65209">
        <w:rPr>
          <w:color w:val="0F1115"/>
        </w:rPr>
        <w:t>Тожиддинова</w:t>
      </w:r>
      <w:proofErr w:type="spellEnd"/>
      <w:r w:rsidRPr="00D65209">
        <w:rPr>
          <w:color w:val="0F1115"/>
        </w:rPr>
        <w:t xml:space="preserve">, О.С. Данилова, М.В. </w:t>
      </w:r>
      <w:proofErr w:type="spellStart"/>
      <w:r w:rsidRPr="00D65209">
        <w:rPr>
          <w:color w:val="0F1115"/>
        </w:rPr>
        <w:t>Рагулина</w:t>
      </w:r>
      <w:proofErr w:type="spellEnd"/>
      <w:r w:rsidRPr="00D65209">
        <w:rPr>
          <w:color w:val="0F1115"/>
        </w:rPr>
        <w:t xml:space="preserve">, М.Н. </w:t>
      </w:r>
      <w:proofErr w:type="spellStart"/>
      <w:r w:rsidRPr="00D65209">
        <w:rPr>
          <w:color w:val="0F1115"/>
        </w:rPr>
        <w:t>Усцева</w:t>
      </w:r>
      <w:proofErr w:type="spellEnd"/>
      <w:r w:rsidRPr="00D65209">
        <w:rPr>
          <w:color w:val="0F1115"/>
        </w:rPr>
        <w:t>, S.</w:t>
      </w:r>
      <w:proofErr w:type="gramEnd"/>
      <w:r w:rsidRPr="00D65209">
        <w:rPr>
          <w:color w:val="0F1115"/>
        </w:rPr>
        <w:t xml:space="preserve"> </w:t>
      </w:r>
      <w:proofErr w:type="spellStart"/>
      <w:r w:rsidRPr="00D65209">
        <w:rPr>
          <w:color w:val="0F1115"/>
        </w:rPr>
        <w:t>Denham</w:t>
      </w:r>
      <w:proofErr w:type="spellEnd"/>
      <w:r w:rsidRPr="00D65209">
        <w:rPr>
          <w:color w:val="0F1115"/>
        </w:rPr>
        <w:t xml:space="preserve">, K. </w:t>
      </w:r>
      <w:proofErr w:type="spellStart"/>
      <w:proofErr w:type="gramStart"/>
      <w:r w:rsidRPr="00D65209">
        <w:rPr>
          <w:color w:val="0F1115"/>
        </w:rPr>
        <w:t>Repetti</w:t>
      </w:r>
      <w:proofErr w:type="spellEnd"/>
      <w:r w:rsidRPr="00D65209">
        <w:rPr>
          <w:color w:val="0F1115"/>
        </w:rPr>
        <w:t>) уточняют структуру и факторы эмоционального благополучия, а также указывают на тревожные тенденции – снижение способности к распознаванию эмоций у современных дошкольников.</w:t>
      </w:r>
      <w:proofErr w:type="gramEnd"/>
      <w:r w:rsidRPr="00D65209">
        <w:rPr>
          <w:color w:val="0F1115"/>
        </w:rPr>
        <w:t xml:space="preserve"> Предложенная система критериев и показателей может быть положена в основу диагностической и коррекционно-развивающей работы в условиях дошкольной образовательной организации.</w:t>
      </w:r>
    </w:p>
    <w:p w:rsid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</w:rPr>
      </w:pPr>
    </w:p>
    <w:p w:rsid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</w:rPr>
      </w:pPr>
    </w:p>
    <w:p w:rsid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</w:rPr>
      </w:pPr>
    </w:p>
    <w:p w:rsid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</w:rPr>
      </w:pPr>
    </w:p>
    <w:p w:rsid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</w:rPr>
      </w:pPr>
    </w:p>
    <w:p w:rsid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</w:rPr>
      </w:pPr>
    </w:p>
    <w:p w:rsid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</w:rPr>
      </w:pPr>
    </w:p>
    <w:p w:rsid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</w:rPr>
      </w:pPr>
    </w:p>
    <w:p w:rsid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</w:rPr>
      </w:pPr>
    </w:p>
    <w:p w:rsidR="00D65209" w:rsidRP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ind w:firstLine="567"/>
        <w:jc w:val="both"/>
        <w:rPr>
          <w:color w:val="0F1115"/>
        </w:rPr>
      </w:pPr>
      <w:bookmarkStart w:id="0" w:name="_GoBack"/>
      <w:bookmarkEnd w:id="0"/>
    </w:p>
    <w:p w:rsidR="00D65209" w:rsidRPr="00D65209" w:rsidRDefault="00D65209" w:rsidP="00D65209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color w:val="0F1115"/>
        </w:rPr>
      </w:pPr>
      <w:r w:rsidRPr="00D65209">
        <w:rPr>
          <w:rStyle w:val="a3"/>
          <w:color w:val="0F1115"/>
        </w:rPr>
        <w:lastRenderedPageBreak/>
        <w:t>Список литературы</w:t>
      </w:r>
    </w:p>
    <w:p w:rsidR="00D65209" w:rsidRPr="00D65209" w:rsidRDefault="00D65209" w:rsidP="00D65209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jc w:val="both"/>
        <w:rPr>
          <w:color w:val="0F1115"/>
        </w:rPr>
      </w:pPr>
      <w:r w:rsidRPr="00D65209">
        <w:rPr>
          <w:color w:val="0F1115"/>
        </w:rPr>
        <w:t>Данилова О.С. Психологические условия формирования эмоционального благополучия личности</w:t>
      </w:r>
      <w:proofErr w:type="gramStart"/>
      <w:r w:rsidRPr="00D65209">
        <w:rPr>
          <w:color w:val="0F1115"/>
        </w:rPr>
        <w:t xml:space="preserve"> :</w:t>
      </w:r>
      <w:proofErr w:type="gramEnd"/>
      <w:r w:rsidRPr="00D65209">
        <w:rPr>
          <w:color w:val="0F1115"/>
        </w:rPr>
        <w:t xml:space="preserve"> автореферат диссертации ... кандидата психологических наук. Новосибирск, 2021. 102 с.</w:t>
      </w:r>
    </w:p>
    <w:p w:rsidR="00D65209" w:rsidRPr="00D65209" w:rsidRDefault="00D65209" w:rsidP="00D65209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jc w:val="both"/>
        <w:rPr>
          <w:color w:val="0F1115"/>
        </w:rPr>
      </w:pPr>
      <w:r w:rsidRPr="00D65209">
        <w:rPr>
          <w:color w:val="0F1115"/>
        </w:rPr>
        <w:t>Выготский Л.С. Психология. М.</w:t>
      </w:r>
      <w:proofErr w:type="gramStart"/>
      <w:r w:rsidRPr="00D65209">
        <w:rPr>
          <w:color w:val="0F1115"/>
        </w:rPr>
        <w:t xml:space="preserve"> :</w:t>
      </w:r>
      <w:proofErr w:type="gramEnd"/>
      <w:r w:rsidRPr="00D65209">
        <w:rPr>
          <w:color w:val="0F1115"/>
        </w:rPr>
        <w:t xml:space="preserve"> ЭКСМО-Пресс, 2000. 1008 с.</w:t>
      </w:r>
    </w:p>
    <w:p w:rsidR="00D65209" w:rsidRPr="00D65209" w:rsidRDefault="00D65209" w:rsidP="00D65209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jc w:val="both"/>
        <w:rPr>
          <w:color w:val="0F1115"/>
        </w:rPr>
      </w:pPr>
      <w:r w:rsidRPr="00D65209">
        <w:rPr>
          <w:color w:val="0F1115"/>
        </w:rPr>
        <w:t>Запорожец А.В. Психология действия</w:t>
      </w:r>
      <w:proofErr w:type="gramStart"/>
      <w:r w:rsidRPr="00D65209">
        <w:rPr>
          <w:color w:val="0F1115"/>
        </w:rPr>
        <w:t xml:space="preserve"> :</w:t>
      </w:r>
      <w:proofErr w:type="gramEnd"/>
      <w:r w:rsidRPr="00D65209">
        <w:rPr>
          <w:color w:val="0F1115"/>
        </w:rPr>
        <w:t xml:space="preserve"> избранные психологические труды. М.</w:t>
      </w:r>
      <w:proofErr w:type="gramStart"/>
      <w:r w:rsidRPr="00D65209">
        <w:rPr>
          <w:color w:val="0F1115"/>
        </w:rPr>
        <w:t xml:space="preserve"> :</w:t>
      </w:r>
      <w:proofErr w:type="gramEnd"/>
      <w:r w:rsidRPr="00D65209">
        <w:rPr>
          <w:color w:val="0F1115"/>
        </w:rPr>
        <w:t xml:space="preserve"> Московский психолого-социальный институт ; Воронеж : МОДЭК, 2000. 736 с.</w:t>
      </w:r>
    </w:p>
    <w:p w:rsidR="00D65209" w:rsidRPr="00D65209" w:rsidRDefault="00D65209" w:rsidP="00D65209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jc w:val="both"/>
        <w:rPr>
          <w:color w:val="0F1115"/>
        </w:rPr>
      </w:pPr>
      <w:r w:rsidRPr="00D65209">
        <w:rPr>
          <w:color w:val="0F1115"/>
        </w:rPr>
        <w:t>Изотова Е.И. Эмоциональное развитие детей дошкольного возраста: диагностика и коррекция. М.</w:t>
      </w:r>
      <w:proofErr w:type="gramStart"/>
      <w:r w:rsidRPr="00D65209">
        <w:rPr>
          <w:color w:val="0F1115"/>
        </w:rPr>
        <w:t xml:space="preserve"> :</w:t>
      </w:r>
      <w:proofErr w:type="gramEnd"/>
      <w:r w:rsidRPr="00D65209">
        <w:rPr>
          <w:color w:val="0F1115"/>
        </w:rPr>
        <w:t xml:space="preserve"> Генезис, 2021. 240 с.</w:t>
      </w:r>
    </w:p>
    <w:p w:rsidR="00D65209" w:rsidRPr="00D65209" w:rsidRDefault="00D65209" w:rsidP="00D65209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jc w:val="both"/>
        <w:rPr>
          <w:color w:val="0F1115"/>
        </w:rPr>
      </w:pPr>
      <w:r w:rsidRPr="00D65209">
        <w:rPr>
          <w:color w:val="0F1115"/>
        </w:rPr>
        <w:t>Карабанова О.А. Эмоциональное благополучие дошкольника: структура, критерии, диагностика // Вопросы психологии. 2021. № 3. С. 42–53.</w:t>
      </w:r>
    </w:p>
    <w:p w:rsidR="00D65209" w:rsidRPr="00D65209" w:rsidRDefault="00D65209" w:rsidP="00D65209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jc w:val="both"/>
        <w:rPr>
          <w:color w:val="0F1115"/>
        </w:rPr>
      </w:pPr>
      <w:r w:rsidRPr="00D65209">
        <w:rPr>
          <w:color w:val="0F1115"/>
        </w:rPr>
        <w:t>Леонтьев А.Н. Деятельность. Сознание. Личность. М.</w:t>
      </w:r>
      <w:proofErr w:type="gramStart"/>
      <w:r w:rsidRPr="00D65209">
        <w:rPr>
          <w:color w:val="0F1115"/>
        </w:rPr>
        <w:t xml:space="preserve"> :</w:t>
      </w:r>
      <w:proofErr w:type="gramEnd"/>
      <w:r w:rsidRPr="00D65209">
        <w:rPr>
          <w:color w:val="0F1115"/>
        </w:rPr>
        <w:t xml:space="preserve"> Смысл : Академия, 2004. 352 с.</w:t>
      </w:r>
    </w:p>
    <w:p w:rsidR="00D65209" w:rsidRPr="00D65209" w:rsidRDefault="00D65209" w:rsidP="00D65209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jc w:val="both"/>
        <w:rPr>
          <w:color w:val="0F1115"/>
        </w:rPr>
      </w:pPr>
      <w:r w:rsidRPr="00D65209">
        <w:rPr>
          <w:color w:val="0F1115"/>
        </w:rPr>
        <w:t>Невская М.А., Васягина Н.Н. Современные дошкольники: особенности эмоционального развития // Психологическая наука и образование. 2022. № 2. С. 56–67.</w:t>
      </w:r>
    </w:p>
    <w:p w:rsidR="00D65209" w:rsidRPr="00D65209" w:rsidRDefault="00D65209" w:rsidP="00D65209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jc w:val="both"/>
        <w:rPr>
          <w:color w:val="0F1115"/>
        </w:rPr>
      </w:pPr>
      <w:proofErr w:type="spellStart"/>
      <w:r w:rsidRPr="00D65209">
        <w:rPr>
          <w:color w:val="0F1115"/>
        </w:rPr>
        <w:t>Рагулина</w:t>
      </w:r>
      <w:proofErr w:type="spellEnd"/>
      <w:r w:rsidRPr="00D65209">
        <w:rPr>
          <w:color w:val="0F1115"/>
        </w:rPr>
        <w:t xml:space="preserve"> М.В. Феномен эмоционального благополучия личности: содержание, диагностика, консультирование</w:t>
      </w:r>
      <w:proofErr w:type="gramStart"/>
      <w:r w:rsidRPr="00D65209">
        <w:rPr>
          <w:color w:val="0F1115"/>
        </w:rPr>
        <w:t xml:space="preserve"> :</w:t>
      </w:r>
      <w:proofErr w:type="gramEnd"/>
      <w:r w:rsidRPr="00D65209">
        <w:rPr>
          <w:color w:val="0F1115"/>
        </w:rPr>
        <w:t xml:space="preserve"> монография. Хабаровск</w:t>
      </w:r>
      <w:proofErr w:type="gramStart"/>
      <w:r w:rsidRPr="00D65209">
        <w:rPr>
          <w:color w:val="0F1115"/>
        </w:rPr>
        <w:t xml:space="preserve"> :</w:t>
      </w:r>
      <w:proofErr w:type="gramEnd"/>
      <w:r w:rsidRPr="00D65209">
        <w:rPr>
          <w:color w:val="0F1115"/>
        </w:rPr>
        <w:t xml:space="preserve"> Издательство Тихоокеанского государственного университета, 2017. 116 с.</w:t>
      </w:r>
    </w:p>
    <w:p w:rsidR="00D65209" w:rsidRPr="00D65209" w:rsidRDefault="00D65209" w:rsidP="00D65209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jc w:val="both"/>
        <w:rPr>
          <w:color w:val="0F1115"/>
        </w:rPr>
      </w:pPr>
      <w:r w:rsidRPr="00D65209">
        <w:rPr>
          <w:color w:val="0F1115"/>
        </w:rPr>
        <w:t>Смирнова Е.О. Детская психология</w:t>
      </w:r>
      <w:proofErr w:type="gramStart"/>
      <w:r w:rsidRPr="00D65209">
        <w:rPr>
          <w:color w:val="0F1115"/>
        </w:rPr>
        <w:t xml:space="preserve"> :</w:t>
      </w:r>
      <w:proofErr w:type="gramEnd"/>
      <w:r w:rsidRPr="00D65209">
        <w:rPr>
          <w:color w:val="0F1115"/>
        </w:rPr>
        <w:t xml:space="preserve"> учебник для вузов. СПб</w:t>
      </w:r>
      <w:proofErr w:type="gramStart"/>
      <w:r w:rsidRPr="00D65209">
        <w:rPr>
          <w:color w:val="0F1115"/>
        </w:rPr>
        <w:t xml:space="preserve">. : </w:t>
      </w:r>
      <w:proofErr w:type="gramEnd"/>
      <w:r w:rsidRPr="00D65209">
        <w:rPr>
          <w:color w:val="0F1115"/>
        </w:rPr>
        <w:t>Питер, 2021. 496 с.</w:t>
      </w:r>
    </w:p>
    <w:p w:rsidR="00D65209" w:rsidRPr="00D65209" w:rsidRDefault="00D65209" w:rsidP="00D65209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jc w:val="both"/>
        <w:rPr>
          <w:color w:val="0F1115"/>
        </w:rPr>
      </w:pPr>
      <w:proofErr w:type="spellStart"/>
      <w:r w:rsidRPr="00D65209">
        <w:rPr>
          <w:color w:val="0F1115"/>
        </w:rPr>
        <w:t>Тожиддинова</w:t>
      </w:r>
      <w:proofErr w:type="spellEnd"/>
      <w:r w:rsidRPr="00D65209">
        <w:rPr>
          <w:color w:val="0F1115"/>
        </w:rPr>
        <w:t xml:space="preserve"> Л. Формирование эмоционального благополучия // SAI. 2022. № B7. URL: </w:t>
      </w:r>
      <w:hyperlink r:id="rId6" w:tgtFrame="_blank" w:history="1">
        <w:r w:rsidRPr="00D65209">
          <w:rPr>
            <w:rStyle w:val="a5"/>
            <w:color w:val="3964FE"/>
            <w:u w:val="none"/>
          </w:rPr>
          <w:t>https://cyberleninka.ru/article/n/formirovanie-emotsionalnogo-blagopoluchiya</w:t>
        </w:r>
      </w:hyperlink>
      <w:r w:rsidRPr="00D65209">
        <w:rPr>
          <w:color w:val="0F1115"/>
        </w:rPr>
        <w:t> (дата обращения: 15.05.2026).</w:t>
      </w:r>
    </w:p>
    <w:p w:rsidR="00D65209" w:rsidRPr="00D65209" w:rsidRDefault="00D65209" w:rsidP="00D65209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jc w:val="both"/>
        <w:rPr>
          <w:color w:val="0F1115"/>
        </w:rPr>
      </w:pPr>
      <w:proofErr w:type="spellStart"/>
      <w:r w:rsidRPr="00D65209">
        <w:rPr>
          <w:color w:val="0F1115"/>
        </w:rPr>
        <w:t>Усцева</w:t>
      </w:r>
      <w:proofErr w:type="spellEnd"/>
      <w:r w:rsidRPr="00D65209">
        <w:rPr>
          <w:color w:val="0F1115"/>
        </w:rPr>
        <w:t xml:space="preserve"> М.Н. Особенности эмоционального самочувствия как показателя адаптации детей младшего школьного возраста // Проблемы современного педагогического образования. 2022. № 75-4. URL: </w:t>
      </w:r>
      <w:hyperlink r:id="rId7" w:tgtFrame="_blank" w:history="1">
        <w:r w:rsidRPr="00D65209">
          <w:rPr>
            <w:rStyle w:val="a5"/>
            <w:color w:val="3964FE"/>
            <w:u w:val="none"/>
          </w:rPr>
          <w:t>https://cyberleninka.ru/article/n/osobennosti-emotsionalnogo-samochuvstviya-kak-pokazatelya-adaptatsii-detey-mladshego-shkolnogo-vozrasta</w:t>
        </w:r>
      </w:hyperlink>
      <w:r w:rsidRPr="00D65209">
        <w:rPr>
          <w:color w:val="0F1115"/>
        </w:rPr>
        <w:t> (дата обращения: 15.05.2026).</w:t>
      </w:r>
    </w:p>
    <w:p w:rsidR="00D65209" w:rsidRPr="00D65209" w:rsidRDefault="00D65209" w:rsidP="00D65209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jc w:val="both"/>
        <w:rPr>
          <w:color w:val="0F1115"/>
        </w:rPr>
      </w:pPr>
      <w:proofErr w:type="spellStart"/>
      <w:r w:rsidRPr="00D65209">
        <w:rPr>
          <w:color w:val="0F1115"/>
        </w:rPr>
        <w:t>Эльконин</w:t>
      </w:r>
      <w:proofErr w:type="spellEnd"/>
      <w:r w:rsidRPr="00D65209">
        <w:rPr>
          <w:color w:val="0F1115"/>
        </w:rPr>
        <w:t xml:space="preserve"> Д.Б. Детская психология</w:t>
      </w:r>
      <w:proofErr w:type="gramStart"/>
      <w:r w:rsidRPr="00D65209">
        <w:rPr>
          <w:color w:val="0F1115"/>
        </w:rPr>
        <w:t xml:space="preserve"> :</w:t>
      </w:r>
      <w:proofErr w:type="gramEnd"/>
      <w:r w:rsidRPr="00D65209">
        <w:rPr>
          <w:color w:val="0F1115"/>
        </w:rPr>
        <w:t xml:space="preserve"> учебное пособие. М.</w:t>
      </w:r>
      <w:proofErr w:type="gramStart"/>
      <w:r w:rsidRPr="00D65209">
        <w:rPr>
          <w:color w:val="0F1115"/>
        </w:rPr>
        <w:t xml:space="preserve"> :</w:t>
      </w:r>
      <w:proofErr w:type="gramEnd"/>
      <w:r w:rsidRPr="00D65209">
        <w:rPr>
          <w:color w:val="0F1115"/>
        </w:rPr>
        <w:t xml:space="preserve"> Академия, 2006. 384 с.</w:t>
      </w:r>
    </w:p>
    <w:p w:rsidR="00D65209" w:rsidRPr="00D65209" w:rsidRDefault="00D65209" w:rsidP="00D65209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jc w:val="both"/>
        <w:rPr>
          <w:color w:val="0F1115"/>
        </w:rPr>
      </w:pPr>
      <w:r w:rsidRPr="00D65209">
        <w:rPr>
          <w:color w:val="0F1115"/>
          <w:lang w:val="en-US"/>
        </w:rPr>
        <w:t xml:space="preserve">Denham S. Emotional competence in early childhood: Developmental pathways and outcomes // Child Development. </w:t>
      </w:r>
      <w:r w:rsidRPr="00D65209">
        <w:rPr>
          <w:color w:val="0F1115"/>
        </w:rPr>
        <w:t xml:space="preserve">2021. </w:t>
      </w:r>
      <w:proofErr w:type="spellStart"/>
      <w:r w:rsidRPr="00D65209">
        <w:rPr>
          <w:color w:val="0F1115"/>
        </w:rPr>
        <w:t>Vol</w:t>
      </w:r>
      <w:proofErr w:type="spellEnd"/>
      <w:r w:rsidRPr="00D65209">
        <w:rPr>
          <w:color w:val="0F1115"/>
        </w:rPr>
        <w:t>. 92. № 3. P. 891–907.</w:t>
      </w:r>
    </w:p>
    <w:p w:rsidR="00D65209" w:rsidRDefault="00D65209" w:rsidP="00D65209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jc w:val="both"/>
        <w:rPr>
          <w:rFonts w:ascii="Segoe UI" w:hAnsi="Segoe UI" w:cs="Segoe UI"/>
          <w:color w:val="0F1115"/>
        </w:rPr>
      </w:pPr>
      <w:proofErr w:type="spellStart"/>
      <w:r w:rsidRPr="00D65209">
        <w:rPr>
          <w:color w:val="0F1115"/>
          <w:lang w:val="en-US"/>
        </w:rPr>
        <w:t>Repetti</w:t>
      </w:r>
      <w:proofErr w:type="spellEnd"/>
      <w:r w:rsidRPr="00D65209">
        <w:rPr>
          <w:color w:val="0F1115"/>
          <w:lang w:val="en-US"/>
        </w:rPr>
        <w:t xml:space="preserve"> K. Gender differences in emotional well-being among preschoolers</w:t>
      </w:r>
      <w:r w:rsidRPr="00D65209">
        <w:rPr>
          <w:rFonts w:ascii="Segoe UI" w:hAnsi="Segoe UI" w:cs="Segoe UI"/>
          <w:color w:val="0F1115"/>
          <w:lang w:val="en-US"/>
        </w:rPr>
        <w:t xml:space="preserve"> // Journal of Child Psychology and Psychiatry. </w:t>
      </w:r>
      <w:r>
        <w:rPr>
          <w:rFonts w:ascii="Segoe UI" w:hAnsi="Segoe UI" w:cs="Segoe UI"/>
          <w:color w:val="0F1115"/>
        </w:rPr>
        <w:t xml:space="preserve">2020. </w:t>
      </w:r>
      <w:proofErr w:type="spellStart"/>
      <w:r>
        <w:rPr>
          <w:rFonts w:ascii="Segoe UI" w:hAnsi="Segoe UI" w:cs="Segoe UI"/>
          <w:color w:val="0F1115"/>
        </w:rPr>
        <w:t>Vol</w:t>
      </w:r>
      <w:proofErr w:type="spellEnd"/>
      <w:r>
        <w:rPr>
          <w:rFonts w:ascii="Segoe UI" w:hAnsi="Segoe UI" w:cs="Segoe UI"/>
          <w:color w:val="0F1115"/>
        </w:rPr>
        <w:t>. 61. № 4. P. 456–468.</w:t>
      </w:r>
    </w:p>
    <w:p w:rsidR="00313C4E" w:rsidRDefault="00313C4E" w:rsidP="00D65209">
      <w:pPr>
        <w:jc w:val="both"/>
      </w:pPr>
    </w:p>
    <w:sectPr w:rsidR="00313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67A58"/>
    <w:multiLevelType w:val="multilevel"/>
    <w:tmpl w:val="CCCC5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34"/>
    <w:rsid w:val="000B0D34"/>
    <w:rsid w:val="00313C4E"/>
    <w:rsid w:val="00D6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D65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65209"/>
    <w:rPr>
      <w:b/>
      <w:bCs/>
    </w:rPr>
  </w:style>
  <w:style w:type="character" w:styleId="a4">
    <w:name w:val="Emphasis"/>
    <w:basedOn w:val="a0"/>
    <w:uiPriority w:val="20"/>
    <w:qFormat/>
    <w:rsid w:val="00D65209"/>
    <w:rPr>
      <w:i/>
      <w:iCs/>
    </w:rPr>
  </w:style>
  <w:style w:type="character" w:styleId="a5">
    <w:name w:val="Hyperlink"/>
    <w:basedOn w:val="a0"/>
    <w:uiPriority w:val="99"/>
    <w:semiHidden/>
    <w:unhideWhenUsed/>
    <w:rsid w:val="00D65209"/>
    <w:rPr>
      <w:color w:val="0000FF"/>
      <w:u w:val="single"/>
    </w:rPr>
  </w:style>
  <w:style w:type="paragraph" w:styleId="a6">
    <w:name w:val="No Spacing"/>
    <w:uiPriority w:val="1"/>
    <w:qFormat/>
    <w:rsid w:val="00D652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D65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65209"/>
    <w:rPr>
      <w:b/>
      <w:bCs/>
    </w:rPr>
  </w:style>
  <w:style w:type="character" w:styleId="a4">
    <w:name w:val="Emphasis"/>
    <w:basedOn w:val="a0"/>
    <w:uiPriority w:val="20"/>
    <w:qFormat/>
    <w:rsid w:val="00D65209"/>
    <w:rPr>
      <w:i/>
      <w:iCs/>
    </w:rPr>
  </w:style>
  <w:style w:type="character" w:styleId="a5">
    <w:name w:val="Hyperlink"/>
    <w:basedOn w:val="a0"/>
    <w:uiPriority w:val="99"/>
    <w:semiHidden/>
    <w:unhideWhenUsed/>
    <w:rsid w:val="00D65209"/>
    <w:rPr>
      <w:color w:val="0000FF"/>
      <w:u w:val="single"/>
    </w:rPr>
  </w:style>
  <w:style w:type="paragraph" w:styleId="a6">
    <w:name w:val="No Spacing"/>
    <w:uiPriority w:val="1"/>
    <w:qFormat/>
    <w:rsid w:val="00D652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8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cyberleninka.ru/article/n/osobennosti-emotsionalnogo-samochuvstviya-kak-pokazatelya-adaptatsii-detey-mladshego-shkolnogo-vozrast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yberleninka.ru/article/n/formirovanie-emotsionalnogo-blagopoluchiy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2199</Words>
  <Characters>12536</Characters>
  <Application>Microsoft Office Word</Application>
  <DocSecurity>0</DocSecurity>
  <Lines>104</Lines>
  <Paragraphs>29</Paragraphs>
  <ScaleCrop>false</ScaleCrop>
  <Company/>
  <LinksUpToDate>false</LinksUpToDate>
  <CharactersWithSpaces>14706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2026-05-22T06:53:00Z</dcterms:created>
  <dcterms:modified xsi:type="dcterms:W3CDTF">2026-05-22T06:57:00Z</dcterms:modified>
</cp:coreProperties>
</file>