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C56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00" w:leftChars="-200" w:right="-494" w:rightChars="-247" w:firstLine="0" w:firstLineChars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ОБУЧЕНИЕ ДИАЛОГУ В НАЧАЛЬНОЙ ШКОЛЕ</w:t>
      </w:r>
    </w:p>
    <w:p w14:paraId="760205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eastAsia="SB Sans Display" w:cs="Times New Roman"/>
          <w:b/>
          <w:bCs/>
          <w:color w:val="222222"/>
          <w:sz w:val="28"/>
          <w:szCs w:val="28"/>
        </w:rPr>
      </w:pPr>
      <w:r>
        <w:rPr>
          <w:rFonts w:hint="default" w:ascii="Times New Roman" w:hAnsi="Times New Roman" w:eastAsia="SB Sans Display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Введение</w:t>
      </w:r>
    </w:p>
    <w:p w14:paraId="5D33D69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Иностранный язык является одним из ключевых и относительно новых предметов в системе современного начального образования, особенно в условиях многоязычной и поликультурной среды. Наряду с русским языком и литературой он относится к филологическому циклу, формируя коммуникативную культуру школьника, способствуя его общему речевому развитию, расширению кругозора и воспитанию.</w:t>
      </w:r>
    </w:p>
    <w:p w14:paraId="73DD7D7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Говорение выступает одним из фундаментальных видов речевой деятельности, наряду с аудированием, чтением и письмом. Обучение устной речи на иностранном языке подразумевает формирование навыка выражения мыслей в устной форме — как монологической, так и диалогической. Обучение говорению на английском языке является социальным заказом общества, поскольку современная жизнь немыслима без международных контактов, а английский язык служит языком интернета и глобального общения.</w:t>
      </w:r>
    </w:p>
    <w:p w14:paraId="15C5CDC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Анализ результатов государственной итоговой аттестации (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  <w:lang w:val="ru-RU"/>
        </w:rPr>
        <w:t>ОГЭ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) и единого государственного экзамена (ЕГЭ) в разделах, оценивающих диалогические умения, показывает, что не всегда удаётся достичь результатов, требуемых Федеральным государственным образовательным стандартом (ФГОС). Это подчёркивает необходимость поиска более рациональных методик обучения диалогу уже с начальной школы. Процесс должен быть не только продуктивным, но и увлекательным, соответствующим психологическим особенностям младших школьников для формирования устойчивой мотивации.</w:t>
      </w:r>
    </w:p>
    <w:p w14:paraId="10F88FD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eastAsia="SB Sans Display" w:cs="Times New Roman"/>
          <w:b/>
          <w:bCs/>
          <w:color w:val="222222"/>
          <w:sz w:val="28"/>
          <w:szCs w:val="28"/>
        </w:rPr>
      </w:pPr>
      <w:r>
        <w:rPr>
          <w:rFonts w:hint="default" w:ascii="Times New Roman" w:hAnsi="Times New Roman" w:eastAsia="SB Sans Display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Теоретические основы</w:t>
      </w:r>
    </w:p>
    <w:p w14:paraId="16426B4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Диалог представляет собой форму общения, основанную на регулярном обмене репликами. Для эффективного обучения необходимо создавать на уроках особую атмосферу, в которой учащиеся чувствуют себя свободно и комфортно. В благоприятной среде ученики обогащают друг друга новыми идеями, раскрывают творческий потенциал и развиваются как личности.</w:t>
      </w:r>
    </w:p>
    <w:p w14:paraId="0A21031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Мотивация является «двигателем» речевой деятельности. Человек говорит, когда у него есть внутренняя причина или цель. Поэтому при обучении иностранному языку ключевое значение приобретает формирование коммуникативной мотивации.</w:t>
      </w:r>
    </w:p>
    <w:p w14:paraId="05EAB34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Коммуникативная основа языка строится на типовых диалогических единствах, сгруппированных по функциям: контактной (приветствие, прощание), информационно-коммуникативной (обмен сведениями), регулятивно-коммуникативной (просьба, совет) и эмоционально-коммуникативной (выражение чувств).</w:t>
      </w:r>
    </w:p>
    <w:p w14:paraId="1A951F0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Диалогическая речь обладает рядом отличительных черт:</w:t>
      </w:r>
    </w:p>
    <w:p w14:paraId="2406EFA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Реактивность: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необходимость мгновенного ответа на реплику собеседника.</w:t>
      </w:r>
    </w:p>
    <w:p w14:paraId="5BBAD7A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" w:beforeAutospacing="0" w:after="0" w:afterAutospacing="0" w:line="288" w:lineRule="auto"/>
        <w:ind w:left="-400" w:leftChars="-200" w:right="-494" w:rightChars="-247" w:firstLine="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Ситуативность: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зависимость содержания речи от конкретной обстановки.</w:t>
      </w:r>
    </w:p>
    <w:p w14:paraId="17D55D0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В психологическом плане диалог характеризуется мотивированностью (наличием цели), обращённостью к собеседнику, эмоциональностью и спонтанностью. Эти аспекты необходимо учитывать с самого начала обучения.</w:t>
      </w:r>
    </w:p>
    <w:p w14:paraId="16C45C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eastAsia="SB Sans Display" w:cs="Times New Roman"/>
          <w:b/>
          <w:bCs/>
          <w:color w:val="222222"/>
          <w:sz w:val="28"/>
          <w:szCs w:val="28"/>
        </w:rPr>
      </w:pPr>
      <w:r>
        <w:rPr>
          <w:rFonts w:hint="default" w:ascii="Times New Roman" w:hAnsi="Times New Roman" w:eastAsia="SB Sans Display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Возрастные особенности и методические подходы</w:t>
      </w:r>
    </w:p>
    <w:p w14:paraId="7CA9559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Третий класс — это период значительного скачка в умственном развитии. Активно формируются мыслительные операции, развивается вербальное мышление. Дети учатся сотрудничать, договариваться и распределять роли в коллективе.</w:t>
      </w:r>
    </w:p>
    <w:p w14:paraId="140A5F9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Согласно требованиям ФГОС, целью обучения является формирование базовых умений общения на иностранном языке. Ученики должны овладеть различными видами диалогов: этикетным (приветствия), расспросом (вопросы «кто?», «где?») и побуждением к действию (просьбы), а также соблюдать нормы речевого этикета.</w:t>
      </w:r>
    </w:p>
    <w:p w14:paraId="3169CC0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Учитывая, что игра остаётся ведущей деятельностью для младших школьников, уроки должны быть построены так, чтобы детям было интересно. Уровень владения языком зависит не только от учебника (УМК), но и от профессионализма учителя, который должен уметь подбирать задания, соответствующие возрастным особенностям детей.</w:t>
      </w:r>
    </w:p>
    <w:p w14:paraId="2E0D7D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eastAsia="SB Sans Display" w:cs="Times New Roman"/>
          <w:b/>
          <w:bCs/>
          <w:color w:val="222222"/>
          <w:sz w:val="28"/>
          <w:szCs w:val="28"/>
        </w:rPr>
      </w:pPr>
      <w:r>
        <w:rPr>
          <w:rFonts w:hint="default" w:ascii="Times New Roman" w:hAnsi="Times New Roman" w:eastAsia="SB Sans Display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Практическая реализация</w:t>
      </w:r>
    </w:p>
    <w:p w14:paraId="5223E2E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В ходе педагогической практики в 3 «А» классе школы №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  <w:lang w:val="ru-RU"/>
        </w:rPr>
        <w:t>35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г.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  <w:lang w:val="ru-RU"/>
        </w:rPr>
        <w:t>Казани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использовался УМК «Enjoy English». Хотя задания на диалог в нём разнообразны (чтение по ролям, вопрос-ответ), их повторяемость из урока в урок снижает мотивацию учеников.</w:t>
      </w:r>
    </w:p>
    <w:p w14:paraId="203FA6D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Для повышения интереса были внедрены дополнительные игровые приёмы:</w:t>
      </w:r>
    </w:p>
    <w:p w14:paraId="187F530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«Карусель»: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Ученики образуют два круга. Внутренний круг стоит на месте, а внешний движется по кругу, меняя партнёра каждые 30 секунд для обсуждения разных тем.</w:t>
      </w:r>
    </w:p>
    <w:p w14:paraId="5B7D760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«Заполни таблицу»: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Работа в парах. У каждого ученика есть таблица с пробелами. Чтобы заполнить их, нужно задать вопросы партнёру и получить недостающую информацию.</w:t>
      </w:r>
    </w:p>
    <w:p w14:paraId="34DFC0D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«Да-нетка»: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Один ученик загадывает слово по теме урока, а второй отгадывает его с помощью вопросов, на которые можно ответить только «да» или «нет».</w:t>
      </w:r>
    </w:p>
    <w:p w14:paraId="45DBCDC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«Интервью»: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 xml:space="preserve"> Парная работа, где ученики по очереди выступают в роли журналиста и интервьюируемого.</w:t>
      </w:r>
    </w:p>
    <w:p w14:paraId="05938A4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Важно помнить, что любой диалог должен быть обусловлен ситуацией. Без контекста речевое упражнение теряет смысл.</w:t>
      </w:r>
    </w:p>
    <w:p w14:paraId="37E46E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eastAsia="SB Sans Display" w:cs="Times New Roman"/>
          <w:b/>
          <w:bCs/>
          <w:color w:val="222222"/>
          <w:sz w:val="28"/>
          <w:szCs w:val="28"/>
        </w:rPr>
      </w:pPr>
      <w:r>
        <w:rPr>
          <w:rFonts w:hint="default" w:ascii="Times New Roman" w:hAnsi="Times New Roman" w:eastAsia="SB Sans Display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Заключение</w:t>
      </w:r>
    </w:p>
    <w:p w14:paraId="34E0AFA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-400" w:leftChars="-200" w:right="-494" w:rightChars="-247" w:firstLine="720" w:firstLineChars="0"/>
        <w:jc w:val="both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AFCFF"/>
          <w:vertAlign w:val="baseline"/>
        </w:rPr>
        <w:t>Данные приёмы были успешно апробированы в ходе практики и получили положительную оценку как со стороны учеников, так и учителя-ментора. Диалог на уроке иностранного языка создаёт уникальную коммуникативную среду для развития личности ребёнка. Использование дополнительных игровых методик позволяет повысить вовлечённость детей в учебный процесс и сделать изучение языка более эффективным с самого начала школьного обучения.</w:t>
      </w:r>
    </w:p>
    <w:p w14:paraId="4F1720A2">
      <w:pPr>
        <w:ind w:left="-400" w:leftChars="-200" w:right="-494" w:rightChars="-247" w:firstLine="0" w:firstLineChars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B Sans Displa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03FB05"/>
    <w:multiLevelType w:val="multilevel"/>
    <w:tmpl w:val="C803FB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2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  <w:szCs w:val="24"/>
    </w:rPr>
  </w:style>
  <w:style w:type="paragraph" w:styleId="6">
    <w:name w:val="HTML Preformatte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2026-05-22T11:12:39Z</dcterms:created>
  <dc:creator>HONOR</dc:creator>
  <cp:lastModifiedBy>HONOR</cp:lastModifiedBy>
  <dcterms:modified xsi:type="dcterms:W3CDTF">2026-05-22T11:17:51Z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BB8870D9C00947149C37FF5D2ABC2402_12</vt:lpwstr>
  </property>
</Properties>
</file>