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bidi w:val="false"/>
        <w:jc w:val="right"/>
        <w:rPr>
          <w:rFonts w:hint="default"/>
          <w:highlight w:val="none"/>
        </w:rPr>
      </w:pPr>
      <w:r>
        <w:rPr>
          <w:rFonts w:hint="default"/>
          <w:highlight w:val="none"/>
          <w:lang w:val="en-US"/>
        </w:rPr>
        <w:t>Сагирова Анастасия Ивановна</w:t>
      </w:r>
    </w:p>
    <w:p>
      <w:pPr>
        <w:pStyle w:val="style0"/>
        <w:bidi w:val="false"/>
        <w:jc w:val="right"/>
        <w:rPr>
          <w:rFonts w:hint="default"/>
          <w:highlight w:val="none"/>
        </w:rPr>
      </w:pPr>
      <w:r>
        <w:rPr>
          <w:rFonts w:hint="default"/>
          <w:highlight w:val="none"/>
          <w:lang w:val="en-US"/>
        </w:rPr>
        <w:t>Учитель английского языка</w:t>
      </w:r>
    </w:p>
    <w:p>
      <w:pPr>
        <w:pStyle w:val="style0"/>
        <w:bidi w:val="false"/>
        <w:jc w:val="right"/>
        <w:rPr>
          <w:rFonts w:hint="default"/>
          <w:highlight w:val="none"/>
        </w:rPr>
      </w:pPr>
      <w:r>
        <w:rPr>
          <w:rFonts w:hint="default"/>
          <w:highlight w:val="none"/>
        </w:rPr>
        <w:t>МБОУ «</w:t>
      </w:r>
      <w:r>
        <w:rPr>
          <w:rFonts w:hint="default"/>
          <w:highlight w:val="none"/>
          <w:lang w:val="en-US"/>
        </w:rPr>
        <w:t>Л</w:t>
      </w:r>
      <w:r>
        <w:rPr>
          <w:rFonts w:hint="default"/>
          <w:highlight w:val="none"/>
        </w:rPr>
        <w:t>СОШ №2</w:t>
      </w:r>
      <w:r>
        <w:rPr>
          <w:rFonts w:hint="default"/>
          <w:highlight w:val="none"/>
          <w:lang w:val="en-US"/>
        </w:rPr>
        <w:t xml:space="preserve"> имени ГСС Б.К.Кузнецова»</w:t>
      </w:r>
    </w:p>
    <w:p>
      <w:pPr>
        <w:pStyle w:val="style0"/>
        <w:bidi w:val="false"/>
        <w:jc w:val="right"/>
        <w:rPr>
          <w:rFonts w:hint="default"/>
          <w:highlight w:val="none"/>
        </w:rPr>
      </w:pPr>
      <w:r>
        <w:rPr>
          <w:rFonts w:hint="default"/>
          <w:highlight w:val="none"/>
        </w:rPr>
        <w:t xml:space="preserve">г. </w:t>
      </w:r>
      <w:r>
        <w:rPr>
          <w:rFonts w:hint="default"/>
          <w:highlight w:val="none"/>
          <w:lang w:val="en-US"/>
        </w:rPr>
        <w:t>Лаишево</w:t>
      </w:r>
      <w:r>
        <w:rPr>
          <w:rFonts w:hint="default"/>
          <w:highlight w:val="none"/>
        </w:rPr>
        <w:t xml:space="preserve">, Республика Татарстан </w:t>
      </w:r>
    </w:p>
    <w:p>
      <w:pPr>
        <w:pStyle w:val="style0"/>
        <w:bidi w:val="false"/>
        <w:rPr>
          <w:rFonts w:hint="default"/>
        </w:rPr>
      </w:pPr>
    </w:p>
    <w:p>
      <w:pPr>
        <w:pStyle w:val="style0"/>
        <w:bidi w:val="false"/>
        <w:jc w:val="center"/>
        <w:rPr>
          <w:rFonts w:hint="default"/>
        </w:rPr>
      </w:pPr>
      <w:r>
        <w:rPr>
          <w:rFonts w:hint="default"/>
        </w:rPr>
        <w:t>Развитие творческих способностей дошкольников средствами современной детской поэзии (на примере творчества Михаила Яснова)</w:t>
      </w:r>
    </w:p>
    <w:p>
      <w:pPr>
        <w:pStyle w:val="style0"/>
        <w:bidi w:val="false"/>
        <w:rPr>
          <w:rFonts w:hint="default"/>
          <w:i/>
          <w:iCs/>
        </w:rPr>
      </w:pPr>
    </w:p>
    <w:p>
      <w:pPr>
        <w:pStyle w:val="style0"/>
        <w:bidi w:val="false"/>
        <w:rPr>
          <w:rFonts w:hint="default"/>
          <w:i/>
          <w:iCs/>
        </w:rPr>
      </w:pPr>
      <w:r>
        <w:rPr>
          <w:rFonts w:hint="default"/>
          <w:b/>
          <w:bCs/>
          <w:i/>
          <w:iCs/>
        </w:rPr>
        <w:t xml:space="preserve"> Аннотация:</w:t>
      </w:r>
      <w:r>
        <w:rPr>
          <w:rFonts w:hint="default"/>
          <w:i/>
          <w:iCs/>
        </w:rPr>
        <w:t xml:space="preserve"> В статье рассматривается проблема развития творческих способностей детей старшего дошкольного возраста средствами современной детской поэзии. На примере творчества детского поэта Михаила Яснова анализируются особенности поэтики (образно-мотивная система, ритмико-интонационная организация, языковая игра), которые создают креативную среду для сотворчества ребёнка и автора. Предлагаются критерии отбора стихотворений и методические приёмы работы, направленные на активизацию воображения, ассоциативного мышления и речевого творчества дошкольников. Приводятся примеры игровых заданий из разработанной программы.</w:t>
      </w:r>
    </w:p>
    <w:p>
      <w:pPr>
        <w:pStyle w:val="style0"/>
        <w:bidi w:val="false"/>
        <w:rPr>
          <w:rFonts w:hint="default"/>
          <w:i/>
          <w:iCs/>
        </w:rPr>
      </w:pPr>
      <w:r>
        <w:rPr>
          <w:rFonts w:hint="default"/>
          <w:b/>
          <w:bCs/>
          <w:i/>
          <w:iCs/>
        </w:rPr>
        <w:t>Ключевые слова:</w:t>
      </w:r>
      <w:r>
        <w:rPr>
          <w:rFonts w:hint="default"/>
          <w:i/>
          <w:iCs/>
        </w:rPr>
        <w:t xml:space="preserve"> творческие способности дошкольников, детская поэзия, Михаил Яснов, языковая игра, сотворчество, методические рекомендации.</w:t>
      </w:r>
    </w:p>
    <w:p>
      <w:pPr>
        <w:pStyle w:val="style0"/>
        <w:bidi w:val="false"/>
        <w:rPr>
          <w:rFonts w:hint="default"/>
          <w:i/>
          <w:iCs/>
        </w:rPr>
      </w:pPr>
    </w:p>
    <w:p>
      <w:pPr>
        <w:pStyle w:val="style0"/>
        <w:bidi w:val="false"/>
        <w:rPr>
          <w:rFonts w:hint="default"/>
        </w:rPr>
      </w:pPr>
      <w:r>
        <w:rPr>
          <w:rFonts w:hint="default"/>
        </w:rPr>
        <w:t xml:space="preserve">Современная система дошкольного образования в качестве одной из приоритетных задач выделяет развитие творческих способностей детей. Дошкольный возраст, как отмечают исследователи, является сенситивным периодом для становления воображения, ассоциативного мышления и эмоциональной отзывчивости [Выготский, 2006; Яценко, 2010]. Именно в этот период </w:t>
      </w:r>
      <w:r>
        <w:rPr>
          <w:rFonts w:hint="default"/>
          <w:lang w:val="ru-RU"/>
        </w:rPr>
        <w:t xml:space="preserve">развиваются </w:t>
      </w:r>
      <w:r>
        <w:rPr>
          <w:rFonts w:hint="default"/>
        </w:rPr>
        <w:t>способности к нестандартному решению задач и творческому самовыражению, что определяет значимость поиска эффективных педагогических средств.</w:t>
      </w:r>
    </w:p>
    <w:p>
      <w:pPr>
        <w:pStyle w:val="style0"/>
        <w:bidi w:val="false"/>
        <w:rPr>
          <w:rFonts w:hint="default"/>
        </w:rPr>
      </w:pPr>
      <w:r>
        <w:rPr>
          <w:rFonts w:hint="default"/>
        </w:rPr>
        <w:t xml:space="preserve">Особое место в системе развития творческих способностей дошкольников занимает поэзия. Ритмическая организация стихотворного текста, образная насыщенность и эмоциональная выразительность делают её наиболее доступным и действенным инструментом творческого развития [Крылова, 2017]. В этом контексте особую ценность приобретает творчество Михаила Яснова (1946–2020) </w:t>
      </w:r>
      <w:r>
        <w:rPr>
          <w:rFonts w:hint="default"/>
          <w:lang w:val="ru-RU"/>
        </w:rPr>
        <w:t>–</w:t>
      </w:r>
      <w:r>
        <w:rPr>
          <w:rFonts w:hint="default"/>
        </w:rPr>
        <w:t xml:space="preserve"> одного из выдающихся современных детских поэтов, чьи произведения отличаются лёгкостью восприятия, яркостью образов и глубиной эмоционального содержания.</w:t>
      </w:r>
      <w:r>
        <w:rPr>
          <w:rFonts w:hint="default"/>
          <w:lang w:val="ru-RU"/>
        </w:rPr>
        <w:t xml:space="preserve"> </w:t>
      </w:r>
      <w:r>
        <w:rPr>
          <w:rFonts w:hint="default"/>
        </w:rPr>
        <w:t>Анализ поэтики Михаила Яснова позволяет выделить комплекс свойств, делающих его стихотворения эффективным средством развития творческих способностей дошкольников.</w:t>
      </w:r>
    </w:p>
    <w:p>
      <w:pPr>
        <w:pStyle w:val="style0"/>
        <w:keepNext w:val="false"/>
        <w:keepLines w:val="false"/>
        <w:pageBreakBefore w:val="false"/>
        <w:widowControl/>
        <w:numPr>
          <w:ilvl w:val="0"/>
          <w:numId w:val="1"/>
        </w:numPr>
        <w:kinsoku/>
        <w:wordWrap/>
        <w:overflowPunct/>
        <w:topLinePunct w:val="false"/>
        <w:autoSpaceDE/>
        <w:autoSpaceDN/>
        <w:bidi w:val="false"/>
        <w:adjustRightInd/>
        <w:snapToGrid/>
        <w:ind w:left="0" w:leftChars="0" w:firstLine="567" w:firstLineChars="0"/>
        <w:textAlignment w:val="auto"/>
        <w:rPr>
          <w:rFonts w:hint="default"/>
        </w:rPr>
      </w:pPr>
      <w:r>
        <w:rPr>
          <w:rFonts w:hint="default"/>
          <w:b/>
          <w:bCs/>
        </w:rPr>
        <w:t>Образно-мотивная система.</w:t>
      </w:r>
      <w:r>
        <w:rPr>
          <w:rFonts w:hint="default"/>
        </w:rPr>
        <w:t> Центральным мотивом поэзии</w:t>
      </w:r>
      <w:r>
        <w:rPr>
          <w:rFonts w:hint="default"/>
          <w:lang w:val="ru-RU"/>
        </w:rPr>
        <w:t xml:space="preserve"> М.Д. </w:t>
      </w:r>
      <w:r>
        <w:rPr>
          <w:rFonts w:hint="default"/>
        </w:rPr>
        <w:t xml:space="preserve">Яснова становится мотив «Чудетства» </w:t>
      </w:r>
      <w:r>
        <w:rPr>
          <w:rFonts w:hint="default"/>
          <w:lang w:val="ru-RU"/>
        </w:rPr>
        <w:t>–</w:t>
      </w:r>
      <w:r>
        <w:rPr>
          <w:rFonts w:hint="default"/>
        </w:rPr>
        <w:t xml:space="preserve"> особого пространства, где детство обретает черты волшебной страны, сотканной из языковой игры и поэтической фантазии. В стихотворении «Путешествие в Чудетство» поэт создаёт развёрнутую картину этого мира через неологизмы: «Счастливень», «Веселютик», «Соловечки», «Носомот с Бегерогом». </w:t>
      </w:r>
      <w:r>
        <w:rPr>
          <w:rFonts w:hint="default"/>
          <w:lang w:val="ru-RU"/>
        </w:rPr>
        <w:t>С</w:t>
      </w:r>
      <w:r>
        <w:rPr>
          <w:rFonts w:hint="default"/>
        </w:rPr>
        <w:t>тихией и Яснова-поэта</w:t>
      </w:r>
      <w:r>
        <w:rPr>
          <w:rFonts w:hint="default"/>
          <w:lang w:val="ru-RU"/>
        </w:rPr>
        <w:t>,</w:t>
      </w:r>
      <w:r>
        <w:rPr>
          <w:rFonts w:hint="default"/>
        </w:rPr>
        <w:t xml:space="preserve"> и, в первую очередь, Яснова-переводчика были каламбуры, слова-раскладушки, переосмысление и обыгрывание казавшихся затертыми слов и созвучий.</w:t>
      </w:r>
    </w:p>
    <w:p>
      <w:pPr>
        <w:pStyle w:val="style0"/>
        <w:keepNext w:val="false"/>
        <w:keepLines w:val="false"/>
        <w:pageBreakBefore w:val="false"/>
        <w:widowControl/>
        <w:numPr>
          <w:ilvl w:val="0"/>
          <w:numId w:val="1"/>
        </w:numPr>
        <w:kinsoku/>
        <w:wordWrap/>
        <w:overflowPunct/>
        <w:topLinePunct w:val="false"/>
        <w:autoSpaceDE/>
        <w:autoSpaceDN/>
        <w:bidi w:val="false"/>
        <w:adjustRightInd/>
        <w:snapToGrid/>
        <w:ind w:left="0" w:leftChars="0" w:firstLine="567" w:firstLineChars="0"/>
        <w:textAlignment w:val="auto"/>
        <w:rPr>
          <w:rFonts w:hint="default"/>
        </w:rPr>
      </w:pPr>
      <w:r>
        <w:rPr>
          <w:rFonts w:hint="default"/>
          <w:b/>
          <w:bCs/>
        </w:rPr>
        <w:t>Ритмико-интонационная организация.</w:t>
      </w:r>
      <w:r>
        <w:rPr>
          <w:rFonts w:hint="default"/>
        </w:rPr>
        <w:t xml:space="preserve"> Как отмечают Н.В. Барковская и Л.Д. Гутрина, у поэта преобладают классические размеры, но они сочетаются с неожиданными интонационными рисунками [Барковская, Гутрина, 2020: </w:t>
      </w:r>
      <w:r>
        <w:rPr>
          <w:rFonts w:hint="default"/>
          <w:lang w:val="ru-RU"/>
        </w:rPr>
        <w:t>70</w:t>
      </w:r>
      <w:r>
        <w:rPr>
          <w:rFonts w:hint="default"/>
        </w:rPr>
        <w:t>]. Контраст между убаюкивающим ритмом и пугающим содержанием в стихотворении «Чучело-мяучело» создаёт необходимый для детской поэзии эффект абсурда, который не пугает, а стимулирует ассоциативное мышление. Фонетическая имитация шепелявости в стихотворении «Я взрослею» («Я рашпрощалша ш прошлым / И штал ужашно вжрошлым!») становится психологическим инструментом передачи внутреннего состояния ребёнка [Яснов, 2016].</w:t>
      </w:r>
    </w:p>
    <w:p>
      <w:pPr>
        <w:pStyle w:val="style0"/>
        <w:keepNext w:val="false"/>
        <w:keepLines w:val="false"/>
        <w:pageBreakBefore w:val="false"/>
        <w:widowControl/>
        <w:numPr>
          <w:ilvl w:val="0"/>
          <w:numId w:val="1"/>
        </w:numPr>
        <w:kinsoku/>
        <w:wordWrap/>
        <w:overflowPunct/>
        <w:topLinePunct w:val="false"/>
        <w:autoSpaceDE/>
        <w:autoSpaceDN/>
        <w:bidi w:val="false"/>
        <w:adjustRightInd/>
        <w:snapToGrid/>
        <w:ind w:left="0" w:leftChars="0" w:firstLine="567" w:firstLineChars="0"/>
        <w:textAlignment w:val="auto"/>
        <w:rPr>
          <w:rFonts w:hint="default"/>
        </w:rPr>
      </w:pPr>
      <w:r>
        <w:rPr>
          <w:rFonts w:hint="default"/>
          <w:b/>
          <w:bCs/>
        </w:rPr>
        <w:t>Языковая игра. </w:t>
      </w:r>
      <w:r>
        <w:rPr>
          <w:rFonts w:hint="default"/>
        </w:rPr>
        <w:t xml:space="preserve">Т.А. Гридина подчёркивает, что игровое слово у </w:t>
      </w:r>
      <w:r>
        <w:rPr>
          <w:rFonts w:hint="default"/>
          <w:lang w:val="ru-RU"/>
        </w:rPr>
        <w:t xml:space="preserve">М.Д. </w:t>
      </w:r>
      <w:r>
        <w:rPr>
          <w:rFonts w:hint="default"/>
        </w:rPr>
        <w:t>Яснова моделирует детскую лингвокреативность и вовлекает ребёнка в сотворчество [Гридина, 2018: 19</w:t>
      </w:r>
      <w:r>
        <w:rPr>
          <w:rFonts w:hint="default"/>
          <w:lang w:val="ru-RU"/>
        </w:rPr>
        <w:t>0</w:t>
      </w:r>
      <w:r>
        <w:rPr>
          <w:rFonts w:hint="default"/>
        </w:rPr>
        <w:t>-19</w:t>
      </w:r>
      <w:r>
        <w:rPr>
          <w:rFonts w:hint="default"/>
          <w:lang w:val="ru-RU"/>
        </w:rPr>
        <w:t>1</w:t>
      </w:r>
      <w:r>
        <w:rPr>
          <w:rFonts w:hint="default"/>
        </w:rPr>
        <w:t>].</w:t>
      </w:r>
      <w:r>
        <w:rPr>
          <w:rFonts w:hint="default"/>
          <w:lang w:val="ru-RU"/>
        </w:rPr>
        <w:t xml:space="preserve"> Выделяется</w:t>
      </w:r>
      <w:r>
        <w:rPr>
          <w:rFonts w:hint="default"/>
        </w:rPr>
        <w:t xml:space="preserve"> три уровня языковой игры: фонетический (аллитерации, звукоподражания), словообразовательный (авторские неологизмы) и семантический (буквализация метафоры, как в стихотворении «Бабушка в автобусе»).</w:t>
      </w:r>
    </w:p>
    <w:p>
      <w:pPr>
        <w:pStyle w:val="style0"/>
        <w:bidi w:val="false"/>
        <w:rPr>
          <w:rFonts w:hint="default"/>
        </w:rPr>
      </w:pPr>
      <w:r>
        <w:rPr>
          <w:rFonts w:hint="default"/>
        </w:rPr>
        <w:t>На основе анализа особенностей восприятия поэзии детьми дошкольного возраста были разработаны критерии отбора стихотворений, обеспечивающие максимальный развивающий эффект:</w:t>
      </w:r>
    </w:p>
    <w:p>
      <w:pPr>
        <w:pStyle w:val="style0"/>
        <w:keepNext w:val="false"/>
        <w:keepLines w:val="false"/>
        <w:pageBreakBefore w:val="false"/>
        <w:widowControl/>
        <w:numPr>
          <w:ilvl w:val="0"/>
          <w:numId w:val="2"/>
        </w:numPr>
        <w:kinsoku/>
        <w:wordWrap/>
        <w:overflowPunct/>
        <w:topLinePunct w:val="false"/>
        <w:autoSpaceDE/>
        <w:autoSpaceDN/>
        <w:bidi w:val="false"/>
        <w:adjustRightInd/>
        <w:snapToGrid/>
        <w:ind w:left="0" w:leftChars="0" w:firstLine="567" w:firstLineChars="0"/>
        <w:textAlignment w:val="auto"/>
        <w:rPr/>
      </w:pPr>
      <w:r>
        <w:rPr>
          <w:rFonts w:hint="default"/>
        </w:rPr>
        <w:t>Доступность языка и образов</w:t>
      </w:r>
      <w:r>
        <w:rPr>
          <w:rFonts w:hint="default"/>
          <w:lang w:val="ru-RU"/>
        </w:rPr>
        <w:t>:</w:t>
      </w:r>
      <w:r>
        <w:rPr>
          <w:rFonts w:hint="default"/>
        </w:rPr>
        <w:t xml:space="preserve"> лексика должна быть понятна детям 5–7 лет, а образы </w:t>
      </w:r>
      <w:r>
        <w:rPr>
          <w:rFonts w:hint="default"/>
          <w:lang w:val="ru-RU"/>
        </w:rPr>
        <w:t>–</w:t>
      </w:r>
      <w:r>
        <w:rPr>
          <w:rFonts w:hint="default"/>
        </w:rPr>
        <w:t xml:space="preserve"> опираться на их жизненный опыт. Как отмечает Н.В. Барковская, стихотворения рисуют детский мир, ближайшее окружение ребенка [Барковская, 2017: </w:t>
      </w:r>
      <w:r>
        <w:rPr>
          <w:rFonts w:hint="default"/>
          <w:lang w:val="ru-RU"/>
        </w:rPr>
        <w:t>75</w:t>
      </w:r>
      <w:r>
        <w:rPr>
          <w:rFonts w:hint="default"/>
        </w:rPr>
        <w:t>]</w:t>
      </w:r>
      <w:r>
        <w:rPr>
          <w:rFonts w:hint="default"/>
          <w:lang w:val="ru-RU"/>
        </w:rPr>
        <w:t>;</w:t>
      </w:r>
    </w:p>
    <w:p>
      <w:pPr>
        <w:pStyle w:val="style0"/>
        <w:keepNext w:val="false"/>
        <w:keepLines w:val="false"/>
        <w:pageBreakBefore w:val="false"/>
        <w:widowControl/>
        <w:numPr>
          <w:ilvl w:val="0"/>
          <w:numId w:val="2"/>
        </w:numPr>
        <w:kinsoku/>
        <w:wordWrap/>
        <w:overflowPunct/>
        <w:topLinePunct w:val="false"/>
        <w:autoSpaceDE/>
        <w:autoSpaceDN/>
        <w:bidi w:val="false"/>
        <w:adjustRightInd/>
        <w:snapToGrid/>
        <w:ind w:left="0" w:leftChars="0" w:firstLine="567" w:firstLineChars="0"/>
        <w:textAlignment w:val="auto"/>
        <w:rPr/>
      </w:pPr>
      <w:r>
        <w:rPr>
          <w:rFonts w:hint="default"/>
        </w:rPr>
        <w:t>Наличие ярких и разнообразных образов</w:t>
      </w:r>
      <w:r>
        <w:rPr>
          <w:rFonts w:hint="default"/>
          <w:lang w:val="ru-RU"/>
        </w:rPr>
        <w:t>:</w:t>
      </w:r>
      <w:r>
        <w:rPr>
          <w:rFonts w:hint="default"/>
        </w:rPr>
        <w:t xml:space="preserve"> игровое слово создаёт «ассоциативный контекст», позволяющий ребёнку участвовать в создании образа [Гридина, 2018: 19</w:t>
      </w:r>
      <w:r>
        <w:rPr>
          <w:rFonts w:hint="default"/>
          <w:lang w:val="ru-RU"/>
        </w:rPr>
        <w:t>0</w:t>
      </w:r>
      <w:r>
        <w:rPr>
          <w:rFonts w:hint="default"/>
        </w:rPr>
        <w:t>]</w:t>
      </w:r>
      <w:r>
        <w:rPr>
          <w:rFonts w:hint="default"/>
          <w:lang w:val="ru-RU"/>
        </w:rPr>
        <w:t>;</w:t>
      </w:r>
    </w:p>
    <w:p>
      <w:pPr>
        <w:pStyle w:val="style0"/>
        <w:keepNext w:val="false"/>
        <w:keepLines w:val="false"/>
        <w:pageBreakBefore w:val="false"/>
        <w:widowControl/>
        <w:numPr>
          <w:ilvl w:val="0"/>
          <w:numId w:val="2"/>
        </w:numPr>
        <w:kinsoku/>
        <w:wordWrap/>
        <w:overflowPunct/>
        <w:topLinePunct w:val="false"/>
        <w:autoSpaceDE/>
        <w:autoSpaceDN/>
        <w:bidi w:val="false"/>
        <w:adjustRightInd/>
        <w:snapToGrid/>
        <w:ind w:left="0" w:leftChars="0" w:firstLine="567" w:firstLineChars="0"/>
        <w:textAlignment w:val="auto"/>
        <w:rPr/>
      </w:pPr>
      <w:r>
        <w:rPr>
          <w:rFonts w:hint="default"/>
        </w:rPr>
        <w:t>Эмоциональная выразительность</w:t>
      </w:r>
      <w:r>
        <w:rPr>
          <w:rFonts w:hint="default"/>
          <w:lang w:val="ru-RU"/>
        </w:rPr>
        <w:t>:</w:t>
      </w:r>
      <w:r>
        <w:rPr>
          <w:rFonts w:hint="default"/>
        </w:rPr>
        <w:t xml:space="preserve"> стихотворение должно вызывать эмоциональный отклик, пробуждать интерес и сопереживание</w:t>
      </w:r>
      <w:r>
        <w:rPr>
          <w:rFonts w:hint="default"/>
          <w:lang w:val="ru-RU"/>
        </w:rPr>
        <w:t>;</w:t>
      </w:r>
    </w:p>
    <w:p>
      <w:pPr>
        <w:pStyle w:val="style0"/>
        <w:keepNext w:val="false"/>
        <w:keepLines w:val="false"/>
        <w:pageBreakBefore w:val="false"/>
        <w:widowControl/>
        <w:numPr>
          <w:ilvl w:val="0"/>
          <w:numId w:val="2"/>
        </w:numPr>
        <w:kinsoku/>
        <w:wordWrap/>
        <w:overflowPunct/>
        <w:topLinePunct w:val="false"/>
        <w:autoSpaceDE/>
        <w:autoSpaceDN/>
        <w:bidi w:val="false"/>
        <w:adjustRightInd/>
        <w:snapToGrid/>
        <w:ind w:left="0" w:leftChars="0" w:firstLine="567" w:firstLineChars="0"/>
        <w:textAlignment w:val="auto"/>
        <w:rPr/>
      </w:pPr>
      <w:r>
        <w:rPr>
          <w:rFonts w:hint="default"/>
        </w:rPr>
        <w:t>Тематика, близкая детям</w:t>
      </w:r>
      <w:r>
        <w:rPr>
          <w:rFonts w:hint="default"/>
          <w:lang w:val="ru-RU"/>
        </w:rPr>
        <w:t>:</w:t>
      </w:r>
      <w:r>
        <w:rPr>
          <w:rFonts w:hint="default"/>
        </w:rPr>
        <w:t xml:space="preserve"> семья, природа, игра, дружба, повседневные занятия</w:t>
      </w:r>
      <w:r>
        <w:rPr>
          <w:rFonts w:hint="default"/>
          <w:lang w:val="ru-RU"/>
        </w:rPr>
        <w:t>;</w:t>
      </w:r>
    </w:p>
    <w:p>
      <w:pPr>
        <w:pStyle w:val="style0"/>
        <w:keepNext w:val="false"/>
        <w:keepLines w:val="false"/>
        <w:pageBreakBefore w:val="false"/>
        <w:widowControl/>
        <w:numPr>
          <w:ilvl w:val="0"/>
          <w:numId w:val="2"/>
        </w:numPr>
        <w:kinsoku/>
        <w:wordWrap/>
        <w:overflowPunct/>
        <w:topLinePunct w:val="false"/>
        <w:autoSpaceDE/>
        <w:autoSpaceDN/>
        <w:bidi w:val="false"/>
        <w:adjustRightInd/>
        <w:snapToGrid/>
        <w:ind w:left="0" w:leftChars="0" w:firstLine="567" w:firstLineChars="0"/>
        <w:textAlignment w:val="auto"/>
        <w:rPr/>
      </w:pPr>
      <w:r>
        <w:rPr>
          <w:rFonts w:hint="default"/>
        </w:rPr>
        <w:t>Ритмическая и звуковая организация</w:t>
      </w:r>
      <w:r>
        <w:rPr>
          <w:rFonts w:hint="default"/>
          <w:lang w:val="ru-RU"/>
        </w:rPr>
        <w:t>:</w:t>
      </w:r>
      <w:r>
        <w:rPr>
          <w:rFonts w:hint="default"/>
        </w:rPr>
        <w:t xml:space="preserve"> чёткая ритмическая структура и выразительное звуковое оформление</w:t>
      </w:r>
      <w:r>
        <w:rPr>
          <w:rFonts w:hint="default"/>
          <w:lang w:val="ru-RU"/>
        </w:rPr>
        <w:t>;</w:t>
      </w:r>
    </w:p>
    <w:p>
      <w:pPr>
        <w:pStyle w:val="style0"/>
        <w:keepNext w:val="false"/>
        <w:keepLines w:val="false"/>
        <w:pageBreakBefore w:val="false"/>
        <w:widowControl/>
        <w:numPr>
          <w:ilvl w:val="0"/>
          <w:numId w:val="2"/>
        </w:numPr>
        <w:kinsoku/>
        <w:wordWrap/>
        <w:overflowPunct/>
        <w:topLinePunct w:val="false"/>
        <w:autoSpaceDE/>
        <w:autoSpaceDN/>
        <w:bidi w:val="false"/>
        <w:adjustRightInd/>
        <w:snapToGrid/>
        <w:ind w:left="0" w:leftChars="0" w:firstLine="567" w:firstLineChars="0"/>
        <w:textAlignment w:val="auto"/>
        <w:rPr/>
      </w:pPr>
      <w:r>
        <w:rPr>
          <w:rFonts w:hint="default"/>
        </w:rPr>
        <w:t>Возможность творческого использования</w:t>
      </w:r>
      <w:r>
        <w:rPr>
          <w:rFonts w:hint="default"/>
          <w:lang w:val="ru-RU"/>
        </w:rPr>
        <w:t>:</w:t>
      </w:r>
      <w:r>
        <w:rPr>
          <w:rFonts w:hint="default"/>
        </w:rPr>
        <w:t xml:space="preserve"> наличие элементов, провоцирующих ребёнка на инсценировку, рисование, сочинение продолжений, словесные игры по аналогии.</w:t>
      </w:r>
    </w:p>
    <w:p>
      <w:pPr>
        <w:pStyle w:val="style0"/>
        <w:bidi w:val="false"/>
        <w:rPr>
          <w:rFonts w:hint="default"/>
        </w:rPr>
      </w:pPr>
      <w:r>
        <w:rPr>
          <w:rFonts w:hint="default"/>
        </w:rPr>
        <w:t xml:space="preserve">Разработанная на основе выделенных критериев методическая программа включает 8 занятий, проводимых 2 раза в неделю в течение 2 месяцев. Каждое занятие строится по единой структуре: вводная часть (чтение и первичное обсуждение стихотворения), основная часть (творческие задания </w:t>
      </w:r>
      <w:r>
        <w:rPr>
          <w:rFonts w:hint="default"/>
          <w:lang w:val="ru-RU"/>
        </w:rPr>
        <w:t>–</w:t>
      </w:r>
      <w:r>
        <w:rPr>
          <w:rFonts w:hint="default"/>
        </w:rPr>
        <w:t xml:space="preserve"> лингвокреативные игры, рисование, драматизация), итоговая часть (рефлексия, обмен впечатлениями).</w:t>
      </w:r>
    </w:p>
    <w:p>
      <w:pPr>
        <w:pStyle w:val="style0"/>
        <w:bidi w:val="false"/>
        <w:rPr>
          <w:rFonts w:hint="default"/>
        </w:rPr>
      </w:pPr>
      <w:r>
        <w:rPr>
          <w:rFonts w:hint="default"/>
        </w:rPr>
        <w:t>Приведём пример фрагмента занятия по стихотворению «Утренняя песенка». После выразительного чтения педагог организует игру «Путешественники»: дети по очереди берут карточки с изображением предметов одежды, называют предмет и придумывают название страны, в которую они «плывут» (например, «Шарфанция», «Пальтония»). Затем дети рисуют свою «чудесную страну», дорисовывая детали на заранее подготовленном абстрактном контуре. Завершается занятие презентацией работ и коллективным обсуждением.</w:t>
      </w:r>
    </w:p>
    <w:p>
      <w:pPr>
        <w:pStyle w:val="style0"/>
        <w:bidi w:val="false"/>
        <w:rPr>
          <w:rFonts w:hint="default"/>
        </w:rPr>
      </w:pPr>
      <w:r>
        <w:rPr>
          <w:rFonts w:hint="default"/>
        </w:rPr>
        <w:t>Как показало исследование П.А. Васильевой и М.В. Абрамова, систематическое использование стихов М.</w:t>
      </w:r>
      <w:r>
        <w:rPr>
          <w:rFonts w:hint="default"/>
          <w:lang w:val="ru-RU"/>
        </w:rPr>
        <w:t xml:space="preserve">Д. </w:t>
      </w:r>
      <w:r>
        <w:rPr>
          <w:rFonts w:hint="default"/>
        </w:rPr>
        <w:t xml:space="preserve">Яснова в сочетании с творческими заданиями способствует положительной динамике в развитии ассоциативного мышления, увеличивает объём речевой продукции и повышает оригинальность детских высказываний и рисунков [Васильева, Абрамова, 2018: </w:t>
      </w:r>
      <w:r>
        <w:rPr>
          <w:rFonts w:hint="default"/>
          <w:lang w:val="ru-RU"/>
        </w:rPr>
        <w:t>137</w:t>
      </w:r>
      <w:r>
        <w:rPr>
          <w:rFonts w:hint="default"/>
        </w:rPr>
        <w:t>-</w:t>
      </w:r>
      <w:r>
        <w:rPr>
          <w:rFonts w:hint="default"/>
          <w:lang w:val="ru-RU"/>
        </w:rPr>
        <w:t>138</w:t>
      </w:r>
      <w:r>
        <w:rPr>
          <w:rFonts w:hint="default"/>
        </w:rPr>
        <w:t>].</w:t>
      </w:r>
    </w:p>
    <w:p>
      <w:pPr>
        <w:pStyle w:val="style0"/>
        <w:bidi w:val="false"/>
        <w:rPr>
          <w:rFonts w:hint="default"/>
        </w:rPr>
      </w:pPr>
      <w:r>
        <w:rPr>
          <w:rFonts w:hint="default"/>
        </w:rPr>
        <w:t>Таким образом, поэзия Михаила Яснова, благодаря своим художественным особенностям, выступает не просто источником содержания для детского творчества, но и «креативной средой», стимулирующей сотворчество ребёнка и автора. Предложенные критерии отбора и методические приёмы могут быть использованы педагогами дошкольных образовательных организаций в практической работе по развитию творческих способностей детей. Дальнейшие исследования могут быть связаны с расширением круга анализируемых стихотворений и разработкой диагностического инструментария для оценки динамики творческого развития дошкольников.</w:t>
      </w:r>
    </w:p>
    <w:p>
      <w:pPr>
        <w:pStyle w:val="style0"/>
        <w:bidi w:val="false"/>
        <w:rPr>
          <w:rFonts w:hint="default"/>
        </w:rPr>
      </w:pPr>
    </w:p>
    <w:p>
      <w:pPr>
        <w:pStyle w:val="style0"/>
        <w:bidi w:val="false"/>
        <w:rPr>
          <w:rFonts w:hint="default"/>
          <w:i/>
          <w:iCs/>
        </w:rPr>
      </w:pPr>
      <w:r>
        <w:rPr>
          <w:rFonts w:hint="default"/>
          <w:i/>
          <w:iCs/>
        </w:rPr>
        <w:t xml:space="preserve">Список литературы </w:t>
      </w:r>
    </w:p>
    <w:bookmarkStart w:id="0" w:name="_GoBack"/>
    <w:p>
      <w:pPr>
        <w:pStyle w:val="style0"/>
        <w:keepNext w:val="false"/>
        <w:keepLines w:val="false"/>
        <w:pageBreakBefore w:val="false"/>
        <w:widowControl/>
        <w:numPr>
          <w:ilvl w:val="0"/>
          <w:numId w:val="3"/>
        </w:numPr>
        <w:tabs>
          <w:tab w:val="clear" w:pos="425"/>
        </w:tabs>
        <w:kinsoku/>
        <w:wordWrap/>
        <w:overflowPunct/>
        <w:topLinePunct w:val="false"/>
        <w:autoSpaceDE/>
        <w:autoSpaceDN/>
        <w:bidi w:val="false"/>
        <w:adjustRightInd w:val="false"/>
        <w:snapToGrid/>
        <w:ind w:left="0" w:leftChars="0" w:firstLine="567" w:firstLineChars="0"/>
        <w:textAlignment w:val="auto"/>
        <w:rPr>
          <w:rFonts w:hint="default"/>
          <w:i w:val="false"/>
          <w:iCs w:val="false"/>
        </w:rPr>
      </w:pPr>
      <w:r>
        <w:rPr>
          <w:rFonts w:hint="default"/>
          <w:i w:val="false"/>
          <w:iCs w:val="false"/>
        </w:rPr>
        <w:t>Барковск</w:t>
      </w:r>
      <w:bookmarkEnd w:id="0"/>
      <w:r>
        <w:rPr>
          <w:rFonts w:hint="default"/>
          <w:i w:val="false"/>
          <w:iCs w:val="false"/>
        </w:rPr>
        <w:t>ая Н.В. Листенок и Снегопух: о новых стихах Михаила Яснова / Н.В. Барковская // Филологический класс. – 2017. – № 2 (48). – С. 87–91.</w:t>
      </w:r>
    </w:p>
    <w:p>
      <w:pPr>
        <w:pStyle w:val="style0"/>
        <w:keepNext w:val="false"/>
        <w:keepLines w:val="false"/>
        <w:pageBreakBefore w:val="false"/>
        <w:widowControl/>
        <w:numPr>
          <w:ilvl w:val="0"/>
          <w:numId w:val="3"/>
        </w:numPr>
        <w:tabs>
          <w:tab w:val="clear" w:pos="425"/>
        </w:tabs>
        <w:kinsoku/>
        <w:wordWrap/>
        <w:overflowPunct/>
        <w:topLinePunct w:val="false"/>
        <w:autoSpaceDE/>
        <w:autoSpaceDN/>
        <w:bidi w:val="false"/>
        <w:adjustRightInd w:val="false"/>
        <w:snapToGrid/>
        <w:ind w:left="0" w:leftChars="0" w:firstLine="567" w:firstLineChars="0"/>
        <w:textAlignment w:val="auto"/>
        <w:rPr>
          <w:rFonts w:hint="default"/>
          <w:i w:val="false"/>
          <w:iCs w:val="false"/>
        </w:rPr>
      </w:pPr>
      <w:r>
        <w:rPr>
          <w:rFonts w:hint="default"/>
          <w:i w:val="false"/>
          <w:iCs w:val="false"/>
        </w:rPr>
        <w:t>Барковская Н.В., Гутрина Л.Д. О прекрасной ясности: памяти Михаила Яснова / Н.В. Барковская, Л.Д. Гутрина // Филологический класс. – 2020. – Т. 25. – № 4. – С. 70–79.</w:t>
      </w:r>
    </w:p>
    <w:p>
      <w:pPr>
        <w:pStyle w:val="style0"/>
        <w:keepNext w:val="false"/>
        <w:keepLines w:val="false"/>
        <w:pageBreakBefore w:val="false"/>
        <w:widowControl/>
        <w:numPr>
          <w:ilvl w:val="0"/>
          <w:numId w:val="3"/>
        </w:numPr>
        <w:tabs>
          <w:tab w:val="clear" w:pos="425"/>
        </w:tabs>
        <w:kinsoku/>
        <w:wordWrap/>
        <w:overflowPunct/>
        <w:topLinePunct w:val="false"/>
        <w:autoSpaceDE/>
        <w:autoSpaceDN/>
        <w:bidi w:val="false"/>
        <w:adjustRightInd w:val="false"/>
        <w:snapToGrid/>
        <w:ind w:left="0" w:leftChars="0" w:firstLine="567" w:firstLineChars="0"/>
        <w:textAlignment w:val="auto"/>
        <w:rPr>
          <w:rFonts w:hint="default"/>
          <w:i w:val="false"/>
          <w:iCs w:val="false"/>
        </w:rPr>
      </w:pPr>
      <w:r>
        <w:rPr>
          <w:rFonts w:hint="default"/>
          <w:i w:val="false"/>
          <w:iCs w:val="false"/>
        </w:rPr>
        <w:t>Васильева П.А., Абрамова М.В. Развитие творческих способностей детей старшего дошкольного возраста средствами поэзии М. Яснова / П.А. Васильева, М.В. Абрамова // Педагогика и психология: актуальные вопросы теории и практики. – 2018. – № 4 (12). – С. 43–48.</w:t>
      </w:r>
    </w:p>
    <w:p>
      <w:pPr>
        <w:pStyle w:val="style0"/>
        <w:keepNext w:val="false"/>
        <w:keepLines w:val="false"/>
        <w:pageBreakBefore w:val="false"/>
        <w:widowControl/>
        <w:numPr>
          <w:ilvl w:val="0"/>
          <w:numId w:val="3"/>
        </w:numPr>
        <w:tabs>
          <w:tab w:val="clear" w:pos="425"/>
        </w:tabs>
        <w:kinsoku/>
        <w:wordWrap/>
        <w:overflowPunct/>
        <w:topLinePunct w:val="false"/>
        <w:autoSpaceDE/>
        <w:autoSpaceDN/>
        <w:bidi w:val="false"/>
        <w:adjustRightInd w:val="false"/>
        <w:snapToGrid/>
        <w:ind w:left="0" w:leftChars="0" w:firstLine="567" w:firstLineChars="0"/>
        <w:textAlignment w:val="auto"/>
        <w:rPr>
          <w:rFonts w:hint="default"/>
          <w:i w:val="false"/>
          <w:iCs w:val="false"/>
        </w:rPr>
      </w:pPr>
      <w:r>
        <w:rPr>
          <w:rFonts w:hint="default"/>
          <w:i w:val="false"/>
          <w:iCs w:val="false"/>
        </w:rPr>
        <w:t>Выготский Л.С. Психология развития ребенка / Л.С. Выготский. – М.: Эксмо, 2006. – 512 с.</w:t>
      </w:r>
    </w:p>
    <w:p>
      <w:pPr>
        <w:pStyle w:val="style0"/>
        <w:keepNext w:val="false"/>
        <w:keepLines w:val="false"/>
        <w:pageBreakBefore w:val="false"/>
        <w:widowControl/>
        <w:numPr>
          <w:ilvl w:val="0"/>
          <w:numId w:val="3"/>
        </w:numPr>
        <w:tabs>
          <w:tab w:val="clear" w:pos="425"/>
        </w:tabs>
        <w:kinsoku/>
        <w:wordWrap/>
        <w:overflowPunct/>
        <w:topLinePunct w:val="false"/>
        <w:autoSpaceDE/>
        <w:autoSpaceDN/>
        <w:bidi w:val="false"/>
        <w:adjustRightInd w:val="false"/>
        <w:snapToGrid/>
        <w:ind w:left="0" w:leftChars="0" w:firstLine="567" w:firstLineChars="0"/>
        <w:textAlignment w:val="auto"/>
        <w:rPr>
          <w:rFonts w:hint="default"/>
          <w:i w:val="false"/>
          <w:iCs w:val="false"/>
        </w:rPr>
      </w:pPr>
      <w:r>
        <w:rPr>
          <w:rFonts w:hint="default"/>
          <w:i w:val="false"/>
          <w:iCs w:val="false"/>
        </w:rPr>
        <w:t>Гридина Т.А. Ассоциативные проекции игрового слова в «детской поэзии» (на материале произведений Михаила Яснова) / Т.А. Гридина // Известия Российского государственного педагогического университета им. А.И. Герцена. – 2018. – № 188. – С. 191–199.</w:t>
      </w:r>
    </w:p>
    <w:p>
      <w:pPr>
        <w:pStyle w:val="style0"/>
        <w:keepNext w:val="false"/>
        <w:keepLines w:val="false"/>
        <w:pageBreakBefore w:val="false"/>
        <w:widowControl/>
        <w:numPr>
          <w:ilvl w:val="0"/>
          <w:numId w:val="3"/>
        </w:numPr>
        <w:tabs>
          <w:tab w:val="clear" w:pos="425"/>
        </w:tabs>
        <w:kinsoku/>
        <w:wordWrap/>
        <w:overflowPunct/>
        <w:topLinePunct w:val="false"/>
        <w:autoSpaceDE/>
        <w:autoSpaceDN/>
        <w:bidi w:val="false"/>
        <w:adjustRightInd w:val="false"/>
        <w:snapToGrid/>
        <w:ind w:left="0" w:leftChars="0" w:firstLine="567" w:firstLineChars="0"/>
        <w:textAlignment w:val="auto"/>
        <w:rPr>
          <w:rFonts w:hint="default"/>
          <w:i w:val="false"/>
          <w:iCs w:val="false"/>
        </w:rPr>
      </w:pPr>
      <w:r>
        <w:rPr>
          <w:rFonts w:hint="default"/>
          <w:i w:val="false"/>
          <w:iCs w:val="false"/>
        </w:rPr>
        <w:t>Крылова Н.В. Методика работы с художественной литературой в детском саду / Н.В. Крылова. – М.: Просвещение, 2017. – 184 с.</w:t>
      </w:r>
    </w:p>
    <w:p>
      <w:pPr>
        <w:pStyle w:val="style0"/>
        <w:keepNext w:val="false"/>
        <w:keepLines w:val="false"/>
        <w:pageBreakBefore w:val="false"/>
        <w:widowControl/>
        <w:numPr>
          <w:ilvl w:val="0"/>
          <w:numId w:val="3"/>
        </w:numPr>
        <w:tabs>
          <w:tab w:val="clear" w:pos="425"/>
        </w:tabs>
        <w:kinsoku/>
        <w:wordWrap/>
        <w:overflowPunct/>
        <w:topLinePunct w:val="false"/>
        <w:autoSpaceDE/>
        <w:autoSpaceDN/>
        <w:bidi w:val="false"/>
        <w:adjustRightInd w:val="false"/>
        <w:snapToGrid/>
        <w:ind w:left="0" w:leftChars="0" w:firstLine="567" w:firstLineChars="0"/>
        <w:textAlignment w:val="auto"/>
        <w:rPr>
          <w:rFonts w:hint="default"/>
          <w:i w:val="false"/>
          <w:iCs w:val="false"/>
        </w:rPr>
      </w:pPr>
      <w:r>
        <w:rPr>
          <w:rFonts w:hint="default"/>
          <w:i w:val="false"/>
          <w:iCs w:val="false"/>
        </w:rPr>
        <w:t>Яснов М.Д. Полное собрание стихотворений для детей / М.Д. Яснов. – СПб.: Дом детской книги, 2016. – 576 с.</w:t>
      </w:r>
    </w:p>
    <w:p>
      <w:pPr>
        <w:pStyle w:val="style0"/>
        <w:keepNext w:val="false"/>
        <w:keepLines w:val="false"/>
        <w:pageBreakBefore w:val="false"/>
        <w:widowControl/>
        <w:numPr>
          <w:ilvl w:val="0"/>
          <w:numId w:val="3"/>
        </w:numPr>
        <w:tabs>
          <w:tab w:val="clear" w:pos="425"/>
        </w:tabs>
        <w:kinsoku/>
        <w:wordWrap/>
        <w:overflowPunct/>
        <w:topLinePunct w:val="false"/>
        <w:autoSpaceDE/>
        <w:autoSpaceDN/>
        <w:bidi w:val="false"/>
        <w:adjustRightInd w:val="false"/>
        <w:snapToGrid/>
        <w:ind w:left="0" w:leftChars="0" w:firstLine="567" w:firstLineChars="0"/>
        <w:textAlignment w:val="auto"/>
        <w:rPr>
          <w:rFonts w:hint="default"/>
          <w:i w:val="false"/>
          <w:iCs w:val="false"/>
        </w:rPr>
      </w:pPr>
      <w:r>
        <w:rPr>
          <w:rFonts w:hint="default"/>
          <w:i w:val="false"/>
          <w:iCs w:val="false"/>
        </w:rPr>
        <w:t>Яценко И.В. Развитие творческих способностей детей дошкольного возраста / И.В. Яценко // Дошкольное образование: опыт, проблемы, перспективы. – 2010. – № 5. – С. 122–126.</w:t>
      </w:r>
    </w:p>
    <w:sectPr>
      <w:pgSz w:w="11906" w:h="16838" w:orient="portrait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SimSun"/>
    <w:panose1 w:val="02010600030000010101"/>
    <w:charset w:val="86"/>
    <w:family w:val="auto"/>
    <w:pitch w:val="default"/>
    <w:sig w:usb0="00000203" w:usb1="288F0000" w:usb2="00000006" w:usb3="00000000" w:csb0="00040001" w:csb1="00000000"/>
  </w:font>
  <w:font w:name="Arial">
    <w:altName w:val="Arial"/>
    <w:panose1 w:val="020b0604020000020204"/>
    <w:charset w:val="00"/>
    <w:family w:val="swiss"/>
    <w:pitch w:val="default"/>
    <w:sig w:usb0="E0002EFF" w:usb1="C000785B" w:usb2="00000009" w:usb3="00000000" w:csb0="400001FF" w:csb1="FFFF0000"/>
  </w:font>
  <w:font w:name="Courier New">
    <w:altName w:val="Courier New"/>
    <w:panose1 w:val="02070309020000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000010101"/>
    <w:charset w:val="86"/>
    <w:family w:val="modern"/>
    <w:pitch w:val="default"/>
    <w:sig w:usb0="800002BF" w:usb1="38CF7CFA" w:usb2="0000001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000247B" w:usb2="00000009" w:usb3="00000000" w:csb0="200001FF" w:csb1="00000000"/>
  </w:font>
  <w:font w:name="Segoe UI">
    <w:altName w:val="Segoe UI"/>
    <w:panose1 w:val="020b0502040000020203"/>
    <w:charset w:val="00"/>
    <w:family w:val="auto"/>
    <w:pitch w:val="default"/>
    <w:sig w:usb0="E4002EFF" w:usb1="C000E47F" w:usb2="00000009" w:usb3="00000000" w:csb0="200001FF" w:csb1="00000000"/>
  </w:font>
  <w:font w:name="Tahoma">
    <w:altName w:val="Tahoma"/>
    <w:panose1 w:val="020b0604030000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BE4BE57F"/>
    <w:lvl w:ilvl="0">
      <w:start w:val="1"/>
      <w:numFmt w:val="bullet"/>
      <w:lvlText w:val=""/>
      <w:lvlJc w:val="left"/>
      <w:pPr>
        <w:tabs>
          <w:tab w:val="left" w:leader="none" w:pos="420"/>
        </w:tabs>
        <w:ind w:left="420" w:leftChars="0" w:hanging="420" w:firstLineChars="0"/>
      </w:pPr>
      <w:rPr>
        <w:rFonts w:ascii="Wingdings" w:hAnsi="Wingdings" w:hint="default"/>
      </w:rPr>
    </w:lvl>
  </w:abstractNum>
  <w:abstractNum w:abstractNumId="1">
    <w:nsid w:val="00000001"/>
    <w:multiLevelType w:val="singleLevel"/>
    <w:tmpl w:val="0C856D7A"/>
    <w:lvl w:ilvl="0">
      <w:start w:val="1"/>
      <w:numFmt w:val="decimal"/>
      <w:lvlText w:val="%1."/>
      <w:lvlJc w:val="left"/>
      <w:pPr>
        <w:tabs>
          <w:tab w:val="left" w:leader="none" w:pos="425"/>
        </w:tabs>
        <w:ind w:left="425" w:leftChars="0" w:hanging="425" w:firstLineChars="0"/>
      </w:pPr>
      <w:rPr>
        <w:rFonts w:hint="default"/>
      </w:rPr>
    </w:lvl>
  </w:abstractNum>
  <w:abstractNum w:abstractNumId="2">
    <w:nsid w:val="00000002"/>
    <w:multiLevelType w:val="singleLevel"/>
    <w:tmpl w:val="40B628BF"/>
    <w:lvl w:ilvl="0">
      <w:start w:val="1"/>
      <w:numFmt w:val="decimal"/>
      <w:lvlText w:val="%1."/>
      <w:lvlJc w:val="left"/>
      <w:pPr>
        <w:tabs>
          <w:tab w:val="left" w:leader="none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76"/>
  <w:embedSystem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drawingGridVerticalSpacing w:val="156"/>
  <w:displayHorizontalDrawingGridEvery w:val="1"/>
  <w:displayVerticalDrawingGridEvery w:val="1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SimSun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keepNext w:val="false"/>
      <w:keepLines w:val="false"/>
      <w:pageBreakBefore w:val="false"/>
      <w:widowControl/>
      <w:kinsoku/>
      <w:wordWrap/>
      <w:overflowPunct/>
      <w:topLinePunct w:val="false"/>
      <w:autoSpaceDE/>
      <w:autoSpaceDN/>
      <w:bidi w:val="false"/>
      <w:adjustRightInd/>
      <w:snapToGrid/>
      <w:spacing w:lineRule="auto" w:line="360"/>
      <w:ind w:firstLine="567" w:firstLineChars="0"/>
      <w:jc w:val="both"/>
      <w:textAlignment w:val="auto"/>
    </w:pPr>
    <w:rPr>
      <w:rFonts w:ascii="Times New Roman" w:cs="Times New Roman" w:eastAsia="SimSun" w:hAnsi="Times New Roman"/>
      <w:sz w:val="28"/>
      <w:szCs w:val="28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character" w:styleId="style87">
    <w:name w:val="Strong"/>
    <w:basedOn w:val="style65"/>
    <w:next w:val="style87"/>
    <w:qFormat/>
    <w:uiPriority w:val="0"/>
    <w:rPr>
      <w:b/>
      <w:bCs/>
    </w:rPr>
  </w:style>
  <w:style w:type="paragraph" w:styleId="style94">
    <w:name w:val="Normal (Web)"/>
    <w:basedOn w:val="style0"/>
    <w:next w:val="style94"/>
    <w:qFormat/>
    <w:uiPriority w:val="0"/>
    <w:pPr/>
    <w:rPr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Words>935</Words>
  <Pages>5</Pages>
  <Characters>6953</Characters>
  <Application>WPS Office</Application>
  <DocSecurity>0</DocSecurity>
  <Paragraphs>36</Paragraphs>
  <ScaleCrop>false</ScaleCrop>
  <LinksUpToDate>false</LinksUpToDate>
  <CharactersWithSpaces>7878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2026-04-19T15:03:00Z</dcterms:created>
  <dc:creator>555</dc:creator>
  <lastModifiedBy>M2101K6G</lastModifiedBy>
  <dcterms:modified xsi:type="dcterms:W3CDTF">2026-05-23T06:22:12Z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a632c10d1f7e4dc6bfabfd1534de7ebe</vt:lpwstr>
  </property>
</Properties>
</file>