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D67628" w14:textId="0899619B" w:rsidR="00C867D3" w:rsidRPr="00C867D3" w:rsidRDefault="00C867D3" w:rsidP="00C867D3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proofErr w:type="spellStart"/>
      <w:r w:rsidRPr="00C867D3">
        <w:rPr>
          <w:rFonts w:ascii="Times New Roman" w:hAnsi="Times New Roman" w:cs="Times New Roman"/>
          <w:b/>
          <w:bCs/>
          <w:sz w:val="32"/>
          <w:szCs w:val="32"/>
        </w:rPr>
        <w:t>Нейроигры</w:t>
      </w:r>
      <w:proofErr w:type="spellEnd"/>
      <w:r w:rsidRPr="00C867D3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C867D3">
        <w:rPr>
          <w:rFonts w:ascii="Times New Roman" w:hAnsi="Times New Roman" w:cs="Times New Roman"/>
          <w:b/>
          <w:bCs/>
          <w:sz w:val="32"/>
          <w:szCs w:val="32"/>
        </w:rPr>
        <w:t>для детей от 3 до 7 лет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по категориям воздействия.</w:t>
      </w:r>
    </w:p>
    <w:bookmarkEnd w:id="0"/>
    <w:p w14:paraId="417FC90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5E4FEBFB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>I. Игры на перекрестные движения (синхронизация полушарий)</w:t>
      </w:r>
    </w:p>
    <w:p w14:paraId="3B1CDF3D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5DAD05F1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Базовые упражнения, которые заставляют правое и левое полушарие обмениваться информацией. Это основа для понимания речи и построения фраз.</w:t>
      </w:r>
    </w:p>
    <w:p w14:paraId="51C9E623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498EA2A8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1. «Колено-локоть»: Стоя, поднять левое колено и коснуться его правым локтем. Затем правое колено — левым локтем. Усложнение: делать это под счет или ритм стиха.</w:t>
      </w:r>
    </w:p>
    <w:p w14:paraId="0002EDFD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2. «Лыжник»: Имитация ходьбы на лыжах: скользящие шаги + одновременное разноименное вытягивание рук вперед (левая нога шаг — правая рука вперед).</w:t>
      </w:r>
    </w:p>
    <w:p w14:paraId="0B70A60E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3. «Перекрестные прыжки»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Из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положения стоя, ноги вместе. Прыжком — ноги врозь, скрестить руки на груди (левая сверху). Следующий прыжок — сменить ноги и скрестить 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руки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наоборот.</w:t>
      </w:r>
    </w:p>
    <w:p w14:paraId="7B9F21D4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4. «Нос-пол-потолок»: Левая рука на носу, правая на полу (или колене). По команде — хлопок и смена: правая рука на нос, левая на потолок (или ухо).</w:t>
      </w:r>
    </w:p>
    <w:p w14:paraId="22E1B94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488D8B85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>II. Игры с дыханием + мелкая моторика (для силы голоса и дикции)</w:t>
      </w:r>
    </w:p>
    <w:p w14:paraId="792E460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F417D24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Решают проблему тихой, невнятной речи и быстрой утомляемости при говорении.</w:t>
      </w:r>
    </w:p>
    <w:p w14:paraId="0E6ABF00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302E0C49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5. «Футбол ваткой»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На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столе — ватный шарик. Ребенок дует на него, загоняя в «ворота» (кубики), но при этом кончиком языка должен упираться то в правую, то в левую щеку (поочередно).</w:t>
      </w:r>
    </w:p>
    <w:p w14:paraId="719A2994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 xml:space="preserve">6. «Буря в стакане»: 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стакан с водой опущена трубочка. Нужно дуть так, чтобы вода бурлила, одновременно пальцами правой руки перебирать четки или крупные бусины на столе.</w:t>
      </w:r>
    </w:p>
    <w:p w14:paraId="423A0388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7. «Рисуем звуки»: Ребенок ведет двумя руками указками по большой спирали (нарисованной на ватмане). На длинном выдохе поет: «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Аааааа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» (плавно). На прерывистом выдохе: «О-о-о-о».</w:t>
      </w:r>
    </w:p>
    <w:p w14:paraId="46A6607B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lastRenderedPageBreak/>
        <w:t>8. «Ныряльщики»: Глубокий вдох — «набрали воздух под воду». Опускаем лицо в таз с водой (условно). Задача: на выдохе прорычать «Р-р-р» или «Ж-ж-ж», создавая пузыри.</w:t>
      </w:r>
    </w:p>
    <w:p w14:paraId="77D033FC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09673A91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>III. Тактильные и кинестетические игры (речь через ощущения)</w:t>
      </w:r>
    </w:p>
    <w:p w14:paraId="583E956E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3F7851C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Развивают сенсорную базу речи. Чем точнее ребенок чувствует свое тело, тем точнее артикуляция.</w:t>
      </w:r>
    </w:p>
    <w:p w14:paraId="79BA6F71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00522E0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9. «Угадай букву телом»: Взрослый пальцем рисует на спине ребенка букву (или простую фигуру). Ребенок должен назвать, что это, и произнести слово на эту букву.</w:t>
      </w:r>
    </w:p>
    <w:p w14:paraId="6BBC6C4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10. «Массаж с секретом»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Катаем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массажный мячик (ежик) по ладошке, предплечью, шее. При этом ребенок проговаривает чистоговорку в такт движениям. На слово с проблемным звуком — сжимаем мяч сильно.</w:t>
      </w:r>
    </w:p>
    <w:p w14:paraId="3692C04E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11. «Пальчики-актеры»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На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кончики пальцев надеваются маленькие резинки или колпачки. Каждый палец — герой сказки («Репа»). Большой палец (дедка) говорит басом, мизинец (мышка) — пискляво. Ребенок ведет диалог пальцами.</w:t>
      </w:r>
    </w:p>
    <w:p w14:paraId="36E8306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 xml:space="preserve">12. «Слепой скульптор»: 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закрытыми глазами лепим из пластилина простую фигуру (колбаску, шарик). Открываем глаза — и придумываем, на что похоже, составляем предложение («Это похоже на гусеницу, она ползет по листу»).</w:t>
      </w:r>
    </w:p>
    <w:p w14:paraId="04959E83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AEEB8D1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>IV. Ритмические игры со сменой ведущей руки (беглость речи)</w:t>
      </w:r>
    </w:p>
    <w:p w14:paraId="333510BA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15CF9181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Убирают запинки, заикания, помогают плавно переключаться со слога на слог.</w:t>
      </w:r>
    </w:p>
    <w:p w14:paraId="570DC4D9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4645A182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13. «Дирижер»: Взрослый отбивает ритм палочкой. Ребенок повторяет ритм ладошками: правая рука — сильная доля (громко), левая — слабая (тихо). Затем ребенок «дирижирует» своей речью: «МА-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ма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, ПА-па, ДО-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мик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».</w:t>
      </w:r>
    </w:p>
    <w:p w14:paraId="7851C88C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14. «Камушки в кулачке»: Ребенок зажимает в правом кулаке гладкий камешек (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марблс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). Произносит длинное слово («ко-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 xml:space="preserve">»). На каждый слог </w:t>
      </w:r>
      <w:r w:rsidRPr="00C867D3">
        <w:rPr>
          <w:rFonts w:ascii="Times New Roman" w:hAnsi="Times New Roman" w:cs="Times New Roman"/>
          <w:sz w:val="28"/>
          <w:szCs w:val="28"/>
        </w:rPr>
        <w:lastRenderedPageBreak/>
        <w:t xml:space="preserve">перекладывает камешек в другую руку (ко — в левую, 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 xml:space="preserve"> — в правую, 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 xml:space="preserve"> — в левую).</w:t>
      </w:r>
    </w:p>
    <w:p w14:paraId="74879845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 xml:space="preserve">15. «Игра с эхом»: Взрослый хлопает ритм. Ребенок должен отхлопать его зеркально правой рукой, затем левой, затем двумя, одновременно повторяя слоги: 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та-та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-то.</w:t>
      </w:r>
    </w:p>
    <w:p w14:paraId="10E9812F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690DB420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>V. Игры на баланс и вестибулярный аппарат (для связной речи)</w:t>
      </w:r>
    </w:p>
    <w:p w14:paraId="4DC4177A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6C573B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Помогают строить длинные фразы и пересказывать тексты без потери логики.</w:t>
      </w:r>
    </w:p>
    <w:p w14:paraId="0FF52FDD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4C39F8D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16. «Ласточка»: Стоя на одной ноге, корпус вперед, вторая нога назад. Удержать равновесие, одновременно рассказывая любое стихотворение (2–4 строки).</w:t>
      </w:r>
    </w:p>
    <w:p w14:paraId="670C3BDA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17. «Бревнышко»: Ребенок лежит на спине на полу. Медленно перекатывается вправо-влево (как бревно). На каждом повороте называет предмет из заданной категории (фрукты, транспорт) или глагол (что делает кошка?).</w:t>
      </w:r>
    </w:p>
    <w:p w14:paraId="752DB5C8" w14:textId="5B60FBAD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18. «Жонглеры»: Стоя на подушке (нестабильная поверхность),</w:t>
      </w:r>
    </w:p>
    <w:p w14:paraId="1C5DEFF3" w14:textId="431E1C3A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небольшой мячик из правой руки в левую, при этом отвечая на вопросы взрослого полным предложением.</w:t>
      </w:r>
    </w:p>
    <w:p w14:paraId="5ACAF88B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 xml:space="preserve">19. «Сороконожка»: Ребенок садится на 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фитбол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>. Ноги перебирают (шагают) на месте. Руки поднимают одновременно: вверх, в стороны, на пояс. При этом нужно повторить скороговорку.</w:t>
      </w:r>
    </w:p>
    <w:p w14:paraId="37ADE056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2484160A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 xml:space="preserve">VI. Графические </w:t>
      </w:r>
      <w:proofErr w:type="spellStart"/>
      <w:r w:rsidRPr="00C867D3">
        <w:rPr>
          <w:rFonts w:ascii="Times New Roman" w:hAnsi="Times New Roman" w:cs="Times New Roman"/>
          <w:b/>
          <w:bCs/>
          <w:sz w:val="28"/>
          <w:szCs w:val="28"/>
        </w:rPr>
        <w:t>нейроигры</w:t>
      </w:r>
      <w:proofErr w:type="spellEnd"/>
      <w:r w:rsidRPr="00C867D3">
        <w:rPr>
          <w:rFonts w:ascii="Times New Roman" w:hAnsi="Times New Roman" w:cs="Times New Roman"/>
          <w:b/>
          <w:bCs/>
          <w:sz w:val="28"/>
          <w:szCs w:val="28"/>
        </w:rPr>
        <w:t xml:space="preserve"> для двоих (совместная деятельность)</w:t>
      </w:r>
    </w:p>
    <w:p w14:paraId="7A4E4C74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28D801A4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Учат согласовывать речь с действиями партнера, что важно для диалога.</w:t>
      </w:r>
    </w:p>
    <w:p w14:paraId="01C3C208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4DF74B07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20. «Зеркальные кляксы»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На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листе вдвоем (взрослый и ребенок) одновременно левой рукой (у взрослого правая, у ребенка левая) рисуете кляксы. Получившееся облако нужно назвать и придумать про него историю из 3 предложений.</w:t>
      </w:r>
    </w:p>
    <w:p w14:paraId="23062623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lastRenderedPageBreak/>
        <w:t>21. «Дорисуй-ка»: Взрослый рисует половину круга слева. Ребенок должен дорисовать симметрично справа, комментируя: «Я рисую точно такой же хвостик, как у тебя, только в другую сторону».</w:t>
      </w:r>
    </w:p>
    <w:p w14:paraId="3DF1C7FC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F91DC05" w14:textId="77777777" w:rsidR="00C867D3" w:rsidRPr="00C867D3" w:rsidRDefault="00C867D3" w:rsidP="00C867D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867D3">
        <w:rPr>
          <w:rFonts w:ascii="Times New Roman" w:hAnsi="Times New Roman" w:cs="Times New Roman"/>
          <w:b/>
          <w:bCs/>
          <w:sz w:val="28"/>
          <w:szCs w:val="28"/>
        </w:rPr>
        <w:t xml:space="preserve">VII. </w:t>
      </w:r>
      <w:proofErr w:type="gramStart"/>
      <w:r w:rsidRPr="00C867D3">
        <w:rPr>
          <w:rFonts w:ascii="Times New Roman" w:hAnsi="Times New Roman" w:cs="Times New Roman"/>
          <w:b/>
          <w:bCs/>
          <w:sz w:val="28"/>
          <w:szCs w:val="28"/>
        </w:rPr>
        <w:t>Супер-быстрые</w:t>
      </w:r>
      <w:proofErr w:type="gramEnd"/>
      <w:r w:rsidRPr="00C867D3">
        <w:rPr>
          <w:rFonts w:ascii="Times New Roman" w:hAnsi="Times New Roman" w:cs="Times New Roman"/>
          <w:b/>
          <w:bCs/>
          <w:sz w:val="28"/>
          <w:szCs w:val="28"/>
        </w:rPr>
        <w:t xml:space="preserve"> игры для переключения (5–10 секунд)</w:t>
      </w:r>
    </w:p>
    <w:p w14:paraId="19B2A4FA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756FD9B8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Используются как разминка, когда ребенок устал.</w:t>
      </w:r>
    </w:p>
    <w:p w14:paraId="5F004BF2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296E7688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22. «Колечко»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Поочередно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соединять большой палец с указательным, средним, безымянным, мизинцем. Сначала правой рукой, потом левой, потом двумя одновременно со скороговоркой.</w:t>
      </w:r>
    </w:p>
    <w:p w14:paraId="0DC5FD4D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23. «Кулак-ребро-ладонь»: Последовательность на столе: кулак, ладонь ребром, ладонь плашмя. Проговариваем слоги: КУ-ЛАК-ЛА-ДОНЬ.</w:t>
      </w:r>
    </w:p>
    <w:p w14:paraId="7F9327CB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24. «Лезгинка»: Левая рука в кулак (большой палец в сторону). Правая рука ладонью касается мизинца левой. Меняем позиции с ускорением, называя дни недели.</w:t>
      </w:r>
    </w:p>
    <w:p w14:paraId="4B6A991F" w14:textId="77777777" w:rsidR="00C867D3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</w:p>
    <w:p w14:paraId="598F0639" w14:textId="53811633" w:rsidR="006D49B9" w:rsidRPr="00C867D3" w:rsidRDefault="00C867D3" w:rsidP="00C867D3">
      <w:pPr>
        <w:rPr>
          <w:rFonts w:ascii="Times New Roman" w:hAnsi="Times New Roman" w:cs="Times New Roman"/>
          <w:sz w:val="28"/>
          <w:szCs w:val="28"/>
        </w:rPr>
      </w:pPr>
      <w:r w:rsidRPr="00C867D3">
        <w:rPr>
          <w:rFonts w:ascii="Times New Roman" w:hAnsi="Times New Roman" w:cs="Times New Roman"/>
          <w:sz w:val="28"/>
          <w:szCs w:val="28"/>
        </w:rPr>
        <w:t>Совет</w:t>
      </w:r>
      <w:proofErr w:type="gramStart"/>
      <w:r w:rsidRPr="00C867D3">
        <w:rPr>
          <w:rFonts w:ascii="Times New Roman" w:hAnsi="Times New Roman" w:cs="Times New Roman"/>
          <w:sz w:val="28"/>
          <w:szCs w:val="28"/>
        </w:rPr>
        <w:t>: Для</w:t>
      </w:r>
      <w:proofErr w:type="gramEnd"/>
      <w:r w:rsidRPr="00C867D3">
        <w:rPr>
          <w:rFonts w:ascii="Times New Roman" w:hAnsi="Times New Roman" w:cs="Times New Roman"/>
          <w:sz w:val="28"/>
          <w:szCs w:val="28"/>
        </w:rPr>
        <w:t xml:space="preserve"> детей 3–4 лет выбирайте 2–3 простые игры и меняйте их раз в неделю. Для детей 6–7 лет можно делать «полосу препятствий» из 5–6 </w:t>
      </w:r>
      <w:proofErr w:type="spellStart"/>
      <w:r w:rsidRPr="00C867D3">
        <w:rPr>
          <w:rFonts w:ascii="Times New Roman" w:hAnsi="Times New Roman" w:cs="Times New Roman"/>
          <w:sz w:val="28"/>
          <w:szCs w:val="28"/>
        </w:rPr>
        <w:t>нейроупражнений</w:t>
      </w:r>
      <w:proofErr w:type="spellEnd"/>
      <w:r w:rsidRPr="00C867D3">
        <w:rPr>
          <w:rFonts w:ascii="Times New Roman" w:hAnsi="Times New Roman" w:cs="Times New Roman"/>
          <w:sz w:val="28"/>
          <w:szCs w:val="28"/>
        </w:rPr>
        <w:t xml:space="preserve"> подряд, как зарядку. перебрасывать</w:t>
      </w:r>
    </w:p>
    <w:sectPr w:rsidR="006D49B9" w:rsidRPr="00C867D3" w:rsidSect="00C867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4F1"/>
    <w:rsid w:val="006D49B9"/>
    <w:rsid w:val="00C867D3"/>
    <w:rsid w:val="00ED0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D7780"/>
  <w15:chartTrackingRefBased/>
  <w15:docId w15:val="{316BCFE8-0B0B-496E-B724-80CA42596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2026-05-26T20:19:00Z</dcterms:created>
  <dcterms:modified xsi:type="dcterms:W3CDTF">2026-05-26T20:29:00Z</dcterms:modified>
</cp:coreProperties>
</file>