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8CD" w:rsidRDefault="005C28CD" w:rsidP="005A2853">
      <w:pPr>
        <w:spacing w:line="360" w:lineRule="auto"/>
        <w:contextualSpacing/>
      </w:pPr>
    </w:p>
    <w:p w:rsidR="005C28CD" w:rsidRDefault="00715A10" w:rsidP="005A2853">
      <w:pPr>
        <w:spacing w:after="160" w:line="360" w:lineRule="auto"/>
        <w:contextualSpacing/>
        <w:jc w:val="center"/>
      </w:pPr>
      <w:bookmarkStart w:id="0" w:name="_GoBack"/>
      <w:r>
        <w:rPr>
          <w:b/>
          <w:bCs/>
          <w:sz w:val="32"/>
          <w:szCs w:val="32"/>
        </w:rPr>
        <w:t>ПРИМЕНЕНИЕ ИГРОВЫХ ТЕХНОЛОГИЙ</w:t>
      </w:r>
    </w:p>
    <w:p w:rsidR="005C28CD" w:rsidRDefault="00715A10" w:rsidP="005A2853">
      <w:pPr>
        <w:spacing w:after="160" w:line="360" w:lineRule="auto"/>
        <w:contextualSpacing/>
        <w:jc w:val="center"/>
      </w:pPr>
      <w:r>
        <w:rPr>
          <w:b/>
          <w:bCs/>
          <w:sz w:val="32"/>
          <w:szCs w:val="32"/>
        </w:rPr>
        <w:t>ПРИ ИЗУЧЕНИИ ПРЕДМЕТА ИСТОРИЯ</w:t>
      </w:r>
    </w:p>
    <w:bookmarkEnd w:id="0"/>
    <w:p w:rsidR="005C28CD" w:rsidRDefault="00715A10" w:rsidP="005A2853">
      <w:pPr>
        <w:spacing w:after="80" w:line="360" w:lineRule="auto"/>
        <w:contextualSpacing/>
        <w:jc w:val="center"/>
      </w:pPr>
      <w:r>
        <w:rPr>
          <w:i/>
          <w:iCs/>
          <w:sz w:val="24"/>
          <w:szCs w:val="24"/>
        </w:rPr>
        <w:t>(для учащихся 5-го класса)</w:t>
      </w:r>
    </w:p>
    <w:p w:rsidR="005C28CD" w:rsidRDefault="005C28CD" w:rsidP="005A2853">
      <w:pPr>
        <w:spacing w:line="360" w:lineRule="auto"/>
        <w:contextualSpacing/>
      </w:pPr>
    </w:p>
    <w:p w:rsidR="005C28CD" w:rsidRDefault="00715A10" w:rsidP="005A2853">
      <w:pPr>
        <w:spacing w:after="80" w:line="360" w:lineRule="auto"/>
        <w:contextualSpacing/>
        <w:jc w:val="both"/>
      </w:pPr>
      <w:r>
        <w:rPr>
          <w:b/>
          <w:bCs/>
        </w:rPr>
        <w:t xml:space="preserve">Аннотация: </w:t>
      </w:r>
      <w:proofErr w:type="gramStart"/>
      <w:r>
        <w:t>В</w:t>
      </w:r>
      <w:proofErr w:type="gramEnd"/>
      <w:r>
        <w:t xml:space="preserve"> данной статье рассматриваются теоретические и практические аспекты применения игровых технологий на уроках истории в 5-м классе. Анализируются виды игр, их педагогические функции и влияние на мотивацию учащихся. Предлагаются конкретные методические реком</w:t>
      </w:r>
      <w:r>
        <w:t>ендации для учителей истории.</w:t>
      </w:r>
    </w:p>
    <w:p w:rsidR="005C28CD" w:rsidRDefault="00715A10" w:rsidP="005A2853">
      <w:pPr>
        <w:spacing w:after="160" w:line="360" w:lineRule="auto"/>
        <w:contextualSpacing/>
        <w:jc w:val="both"/>
      </w:pPr>
      <w:r>
        <w:rPr>
          <w:b/>
          <w:bCs/>
        </w:rPr>
        <w:t xml:space="preserve">Ключевые слова: </w:t>
      </w:r>
      <w:r>
        <w:rPr>
          <w:i/>
          <w:iCs/>
        </w:rPr>
        <w:t>игровые технологии, история, 5-й класс, мотивация, дидактическая игра, ролевая игра, активное обучение.</w:t>
      </w:r>
    </w:p>
    <w:p w:rsidR="005C28CD" w:rsidRDefault="005A2853" w:rsidP="005A2853">
      <w:pPr>
        <w:spacing w:before="200" w:after="120" w:line="360" w:lineRule="auto"/>
        <w:ind w:firstLine="709"/>
        <w:contextualSpacing/>
        <w:jc w:val="center"/>
      </w:pPr>
      <w:r>
        <w:rPr>
          <w:b/>
          <w:bCs/>
        </w:rPr>
        <w:t>ВВЕДЕНИЕ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Современное образование переживает период активного поиска новых форм и методов обучения, спос</w:t>
      </w:r>
      <w:r>
        <w:t>обных повысить интерес школьников к учебному процессу. Особую роль в этом контексте приобретают игровые технологии — один из наиболее эффективных педагогических инструментов, позволяющих сделать урок живым, запоминающимся и по-настоящему продуктивным.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Исто</w:t>
      </w:r>
      <w:r>
        <w:t>рия как учебный предмет обладает огромным потенциалом для использования игровых форм работы. Пятиклассники — дети 10–11 лет — находятся на пересечении детства и подросткового возраста: они ещё не утратили природной тяги к игре, но уже способны к серьёзному</w:t>
      </w:r>
      <w:r>
        <w:t xml:space="preserve"> аналитическому мышлению. Именно поэтому игровые технологии в 5-м классе обретают особую педагогическую ценность.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Исследования в области педагогической психологии убедительно показывают: учебный материал, усвоенный в ходе игры, запоминается в 2–3 раза лучш</w:t>
      </w:r>
      <w:r>
        <w:t xml:space="preserve">е, чем при традиционном объяснении. Это объясняется тем, что </w:t>
      </w:r>
      <w:r>
        <w:lastRenderedPageBreak/>
        <w:t xml:space="preserve">игра активизирует эмоциональную память, подключает воображение и создаёт ситуацию подлинной </w:t>
      </w:r>
      <w:proofErr w:type="spellStart"/>
      <w:r>
        <w:t>вовлечённости</w:t>
      </w:r>
      <w:proofErr w:type="spellEnd"/>
      <w:r>
        <w:t xml:space="preserve"> в происходящее.</w:t>
      </w:r>
    </w:p>
    <w:p w:rsidR="005C28CD" w:rsidRDefault="005A2853" w:rsidP="005A2853">
      <w:pPr>
        <w:spacing w:before="200" w:after="120" w:line="360" w:lineRule="auto"/>
        <w:ind w:firstLine="709"/>
        <w:contextualSpacing/>
      </w:pPr>
      <w:r>
        <w:rPr>
          <w:b/>
          <w:bCs/>
        </w:rPr>
        <w:t>1</w:t>
      </w:r>
      <w:r w:rsidR="00715A10">
        <w:rPr>
          <w:b/>
          <w:bCs/>
        </w:rPr>
        <w:t>. Теоретические основы игровых технологий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Игровые технологии в педагогик</w:t>
      </w:r>
      <w:r>
        <w:t xml:space="preserve">е — это целенаправленно организованная деятельность по применению игр в образовательном процессе с целью достижения конкретных учебных результатов. Данное направление активно разрабатывалось в трудах Л. С. Выготского, Д. Б. </w:t>
      </w:r>
      <w:proofErr w:type="spellStart"/>
      <w:r>
        <w:t>Эльконина</w:t>
      </w:r>
      <w:proofErr w:type="spellEnd"/>
      <w:r>
        <w:t xml:space="preserve">, А. Н. Леонтьева и </w:t>
      </w:r>
      <w:proofErr w:type="gramStart"/>
      <w:r>
        <w:t>дру</w:t>
      </w:r>
      <w:r>
        <w:t>гих выдающихся психологов</w:t>
      </w:r>
      <w:proofErr w:type="gramEnd"/>
      <w:r>
        <w:t xml:space="preserve"> и педагогов.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Л. С. Выготский рассматривал игру как ведущую деятельность в дошкольном возрасте, однако подчёркивал её значимость и для школьников: игра создаёт «зону ближайшего развития», помогая ребёнку выйти за рамки привычных во</w:t>
      </w:r>
      <w:r>
        <w:t>зможностей. В условиях исторической игры ученик способен «примерить на себя» роль исторического деятеля и взглянуть на события прошлого изнутри.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 xml:space="preserve">Д. Б. </w:t>
      </w:r>
      <w:proofErr w:type="spellStart"/>
      <w:r>
        <w:t>Эльконин</w:t>
      </w:r>
      <w:proofErr w:type="spellEnd"/>
      <w:r>
        <w:t xml:space="preserve"> выделял следующие ключевые компоненты игры, которые напрямую соответствуют задачам обучения исто</w:t>
      </w:r>
      <w:r>
        <w:t>рии: роль и правила, воображаемая ситуация, результат. Все три компонента легко проецируются на урок: ученики принимают исторические роли, действуют по правилам эпохи и приходят к конкретному образовательному результату.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Среди функций игровых технологий на</w:t>
      </w:r>
      <w:r>
        <w:t xml:space="preserve"> уроках истории необходимо выделить следующие:</w:t>
      </w:r>
    </w:p>
    <w:p w:rsidR="005C28CD" w:rsidRDefault="00715A10" w:rsidP="005A2853">
      <w:pPr>
        <w:pStyle w:val="a4"/>
        <w:numPr>
          <w:ilvl w:val="0"/>
          <w:numId w:val="2"/>
        </w:numPr>
        <w:spacing w:after="80" w:line="360" w:lineRule="auto"/>
        <w:contextualSpacing/>
      </w:pPr>
      <w:r>
        <w:t>обучающая — формирование знаний, умений и навыков по курсу истории;</w:t>
      </w:r>
    </w:p>
    <w:p w:rsidR="005C28CD" w:rsidRDefault="00715A10" w:rsidP="005A2853">
      <w:pPr>
        <w:pStyle w:val="a4"/>
        <w:numPr>
          <w:ilvl w:val="0"/>
          <w:numId w:val="2"/>
        </w:numPr>
        <w:spacing w:after="80" w:line="360" w:lineRule="auto"/>
        <w:contextualSpacing/>
      </w:pPr>
      <w:r>
        <w:t>развивающая — развитие критического мышления, памяти, речи, воображения;</w:t>
      </w:r>
    </w:p>
    <w:p w:rsidR="005C28CD" w:rsidRDefault="00715A10" w:rsidP="005A2853">
      <w:pPr>
        <w:pStyle w:val="a4"/>
        <w:numPr>
          <w:ilvl w:val="0"/>
          <w:numId w:val="2"/>
        </w:numPr>
        <w:spacing w:after="80" w:line="360" w:lineRule="auto"/>
        <w:contextualSpacing/>
      </w:pPr>
      <w:r>
        <w:t>воспитывающая — формирование гражданской идентичности и уважения к и</w:t>
      </w:r>
      <w:r>
        <w:t>сторическому наследию;</w:t>
      </w:r>
    </w:p>
    <w:p w:rsidR="005C28CD" w:rsidRDefault="00715A10" w:rsidP="005A2853">
      <w:pPr>
        <w:pStyle w:val="a4"/>
        <w:numPr>
          <w:ilvl w:val="0"/>
          <w:numId w:val="2"/>
        </w:numPr>
        <w:spacing w:after="80" w:line="360" w:lineRule="auto"/>
        <w:contextualSpacing/>
      </w:pPr>
      <w:r>
        <w:lastRenderedPageBreak/>
        <w:t>коммуникативная — развитие навыков коллективной работы и ведения диалога;</w:t>
      </w:r>
    </w:p>
    <w:p w:rsidR="005C28CD" w:rsidRDefault="00715A10" w:rsidP="005A2853">
      <w:pPr>
        <w:pStyle w:val="a4"/>
        <w:numPr>
          <w:ilvl w:val="0"/>
          <w:numId w:val="2"/>
        </w:numPr>
        <w:spacing w:after="80" w:line="360" w:lineRule="auto"/>
        <w:contextualSpacing/>
      </w:pPr>
      <w:r>
        <w:t>мотивационная — пробуждение и поддержание интереса к изучению истории.</w:t>
      </w:r>
    </w:p>
    <w:p w:rsidR="005C28CD" w:rsidRDefault="005C28CD" w:rsidP="005A2853">
      <w:pPr>
        <w:spacing w:line="360" w:lineRule="auto"/>
        <w:contextualSpacing/>
      </w:pPr>
    </w:p>
    <w:p w:rsidR="005C28CD" w:rsidRDefault="005A2853" w:rsidP="005A2853">
      <w:pPr>
        <w:spacing w:before="200" w:after="120" w:line="360" w:lineRule="auto"/>
        <w:ind w:firstLine="851"/>
        <w:contextualSpacing/>
      </w:pPr>
      <w:r>
        <w:rPr>
          <w:b/>
          <w:bCs/>
        </w:rPr>
        <w:t>2</w:t>
      </w:r>
      <w:r w:rsidR="00715A10">
        <w:rPr>
          <w:b/>
          <w:bCs/>
        </w:rPr>
        <w:t>. Классификация игр на уроках истории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Для урока истории в 5-м классе наиболее актуальны следующие виды игровых технологий.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Дидактические игры — специально разработанные задания в игровой форме, направленные на закрепление конкретного учебного материала. К ним относятся: исторические кроссворды</w:t>
      </w:r>
      <w:r>
        <w:t>, викторины, лото, домино с историческими понятиями и датами. Например, игра «Историческое лото» по теме «Древняя Греция» позволяет в занимательной форме закрепить имена богов, героев и важнейшие события.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 xml:space="preserve">Ролевые игры предполагают принятие учащимися ролей </w:t>
      </w:r>
      <w:r>
        <w:t>исторических персонажей и разыгрывание смоделированных ситуаций. Так, при изучении темы «Древний Египет» класс может разыграть сцену суда Осириса, где каждый ученик воплощает определённого персонажа египетской мифологии или исторической действительности.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И</w:t>
      </w:r>
      <w:r>
        <w:t>митационные игры воссоздают исторические процессы и явления в учебном пространстве. Примером служит игра-симуляция «Агора» при изучении афинской демократии: ученики «голосуют» по актуальным для Древних Афин вопросам, испытывая на себе механизм народного со</w:t>
      </w:r>
      <w:r>
        <w:t>брания.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Деловые игры моделируют принятие решений в исторических условиях. При изучении темы «Древний Рим» можно провести «заседание Сената», где учащиеся, опираясь на текст учебника и дополнительные материалы, обсуждают важные государственные вопросы.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Инте</w:t>
      </w:r>
      <w:r>
        <w:t>ллектуальные игры-соревнования — «Что? Где? Когда?», «</w:t>
      </w:r>
      <w:proofErr w:type="spellStart"/>
      <w:r>
        <w:t>Брейн</w:t>
      </w:r>
      <w:proofErr w:type="spellEnd"/>
      <w:r>
        <w:t xml:space="preserve">-ринг», «Исторический бой» — активизируют командный дух и </w:t>
      </w:r>
      <w:r>
        <w:lastRenderedPageBreak/>
        <w:t>состязательность, стимулируя углублённое повторение пройденного материала.</w:t>
      </w:r>
    </w:p>
    <w:p w:rsidR="005C28CD" w:rsidRDefault="005A2853" w:rsidP="005A2853">
      <w:pPr>
        <w:spacing w:before="200" w:after="120" w:line="360" w:lineRule="auto"/>
        <w:ind w:firstLine="851"/>
        <w:contextualSpacing/>
      </w:pPr>
      <w:r>
        <w:rPr>
          <w:b/>
          <w:bCs/>
        </w:rPr>
        <w:t>3</w:t>
      </w:r>
      <w:r w:rsidR="00715A10">
        <w:rPr>
          <w:b/>
          <w:bCs/>
        </w:rPr>
        <w:t>. Методика организации игры на уроке истории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Эффективное примен</w:t>
      </w:r>
      <w:r>
        <w:t>ение игровых технологий требует тщательной методической подготовки. Можно выделить четыре ключевых этапа организации игры на уроке.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Этап 1: Подготовка. Учитель определяет тему и образовательные цели игры, подбирает её тип, разрабатывает или адаптирует прав</w:t>
      </w:r>
      <w:r>
        <w:t>ила, готовит необходимые материалы (карточки, костюмы, карты, жетоны). Важно убедиться, что игра органично вписывается в логику урока и соответствует возрастным особенностям пятиклассников.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Этап 2: Введение в игру. Учитель чётко объясняет правила, распределяет роли или команды, создаёт игровую атмосферу, мотивируя учащихся. На этом этапе можно использовать небольшой исторический рассказ-«завязку», погружающий детей в эпоху.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Этап 3: Проведение</w:t>
      </w:r>
      <w:r>
        <w:t xml:space="preserve"> игры. Учитель выступает в роли организатора и наблюдателя, при необходимости направляя ход игры, следя за соблюдением правил и фиксируя результаты. Вмешательство должно быть минимальным — игра должна «жить» самостоятельно.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Этап 4: Рефлексия. По завершении</w:t>
      </w:r>
      <w:r>
        <w:t xml:space="preserve"> игры обязательно проводится обсуждение: что узнали, что понравилось, что оказалось сложным, какие исторические выводы можно сделать. Этот этап не менее важен, чем сама игра, поскольку именно здесь происходит осмысление и систематизация полученных знаний.</w:t>
      </w:r>
    </w:p>
    <w:p w:rsidR="005C28CD" w:rsidRDefault="005A2853" w:rsidP="005A2853">
      <w:pPr>
        <w:spacing w:before="200" w:after="120" w:line="360" w:lineRule="auto"/>
        <w:ind w:firstLine="709"/>
        <w:contextualSpacing/>
      </w:pPr>
      <w:r>
        <w:rPr>
          <w:b/>
          <w:bCs/>
        </w:rPr>
        <w:t>4</w:t>
      </w:r>
      <w:r w:rsidR="00715A10">
        <w:rPr>
          <w:b/>
          <w:bCs/>
        </w:rPr>
        <w:t>. Примеры игровых заданий для 5-го класса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Игра «Путешествие во времени» (тема «Первобытное общество»). Класс делится на группы — «племена». Каждое племя получает набор карточек с изображениями орудий труда, продуктов питания и природных явлений. Задача: с</w:t>
      </w:r>
      <w:r>
        <w:t xml:space="preserve">оставить «рассказ первобытного человека» о своём дне, </w:t>
      </w:r>
      <w:r>
        <w:lastRenderedPageBreak/>
        <w:t>опираясь на карточки. Группы представляют свои рассказы, класс обсуждает, насколько описания соответствуют историческим реалиям.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 xml:space="preserve">Игра «Исторический детектив» (тема «Древний Египет»). Учитель зачитывает </w:t>
      </w:r>
      <w:r>
        <w:t>«дело»: в гробнице найден таинственный предмет. Учащиеся по описанию и подсказкам должны определить, кому он принадлежал и в какую эпоху был создан. Игра развивает логическое мышление и умение работать с историческими источниками.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Игра «Олимпийские игры» (</w:t>
      </w:r>
      <w:r>
        <w:t>тема «Древняя Греция»). На уроке проводится «олимпиада» — серия интеллектуальных состязаний по истории Греции: знание мифов, географии, важнейших событий. Победители получают символические «лавровые венки». Игра формирует устойчивый интерес к культуре Древ</w:t>
      </w:r>
      <w:r>
        <w:t>ней Греции.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Игра «Совет в Филях» (тема «Отечественная война 1812 года»). Старшеклассникам и ученикам 5-го класса при изучении базовых военных конфликтов предлагается разыграть исторический совет: часть учащихся выступает за сдачу Москвы, часть — против. Уч</w:t>
      </w:r>
      <w:r>
        <w:t>астники аргументируют свою позицию, опираясь на изученный материал.</w:t>
      </w:r>
    </w:p>
    <w:p w:rsidR="005C28CD" w:rsidRDefault="005A2853" w:rsidP="005A2853">
      <w:pPr>
        <w:spacing w:before="200" w:after="120" w:line="360" w:lineRule="auto"/>
        <w:ind w:firstLine="851"/>
        <w:contextualSpacing/>
      </w:pPr>
      <w:r>
        <w:rPr>
          <w:b/>
          <w:bCs/>
        </w:rPr>
        <w:t>5</w:t>
      </w:r>
      <w:r w:rsidR="00715A10">
        <w:rPr>
          <w:b/>
          <w:bCs/>
        </w:rPr>
        <w:t>. Результаты применения игровых технологий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Систематическое применение игровых технологий на уроках истории в 5-м классе даёт ощутимые педагогические результаты, которые можно наблюдать уж</w:t>
      </w:r>
      <w:r>
        <w:t>е в течение первого учебного полугодия.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Во-первых, значительно возрастает познавательная активность учащихся: дети начинают самостоятельно искать дополнительную информацию об исторических событиях и персонажах, читать книги по истории, задавать вопросы, вы</w:t>
      </w:r>
      <w:r>
        <w:t>ходящие за рамки школьной программы.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Во-вторых, повышается качество усвоения материала. Даты, имена и понятия, закреплённые в игровой форме, остаются в памяти надолго. Это подтверждается результатами контрольных работ и срезов знаний.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lastRenderedPageBreak/>
        <w:t>В-третьих, формируетс</w:t>
      </w:r>
      <w:r>
        <w:t>я навык коллективной работы: учащиеся учатся слушать друг друга, распределять задачи, принимать совместные решения — компетенции, необходимые как в учебной, так и в социальной жизни.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 xml:space="preserve">В-четвёртых, снижается уровень тревожности на уроках: игровая обстановка </w:t>
      </w:r>
      <w:r>
        <w:t>создаёт психологически безопасное пространство, в котором даже неуверенные ученики готовы проявлять активность.</w:t>
      </w:r>
    </w:p>
    <w:p w:rsidR="005C28CD" w:rsidRDefault="005A2853" w:rsidP="005A2853">
      <w:pPr>
        <w:spacing w:before="200" w:after="120" w:line="360" w:lineRule="auto"/>
        <w:ind w:firstLine="851"/>
        <w:contextualSpacing/>
      </w:pPr>
      <w:r>
        <w:rPr>
          <w:b/>
          <w:bCs/>
        </w:rPr>
        <w:t>6</w:t>
      </w:r>
      <w:r w:rsidR="00715A10">
        <w:rPr>
          <w:b/>
          <w:bCs/>
        </w:rPr>
        <w:t>. Рекомендации для учителей истории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На основе анализа педагогической литературы и практики применения игровых технологий можно сформулировать р</w:t>
      </w:r>
      <w:r>
        <w:t>яд методических рекомендаций.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 xml:space="preserve">Игра должна органично вписываться в структуру урока, а не быть самоцелью. Она призвана решать конкретные образовательные задачи: мотивировать к изучению новой темы, закреплять пройденный материал или развивать </w:t>
      </w:r>
      <w:proofErr w:type="spellStart"/>
      <w:r>
        <w:t>общеучебные</w:t>
      </w:r>
      <w:proofErr w:type="spellEnd"/>
      <w:r>
        <w:t xml:space="preserve"> навыки.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Важно соблюдать принцип по</w:t>
      </w:r>
      <w:r>
        <w:t>степенности: начинать с простых дидактических игр, постепенно переходя к более сложным — ролевым и имитационным. Это позволит учащимся освоить «игровую культуру» и научиться работать в нестандартных учебных ситуациях.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Правила игры должны быть чёткими и пон</w:t>
      </w:r>
      <w:r>
        <w:t>ятными всем участникам. Рекомендуется проводить краткую «репетицию» перед началом игры, особенно если её формат используется впервые.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 xml:space="preserve">Необходимо обеспечивать равную </w:t>
      </w:r>
      <w:proofErr w:type="spellStart"/>
      <w:r>
        <w:t>вовлечённость</w:t>
      </w:r>
      <w:proofErr w:type="spellEnd"/>
      <w:r>
        <w:t xml:space="preserve"> всех учащихся. Следует избегать ситуаций, когда в игре активно участвуют лишь</w:t>
      </w:r>
      <w:r>
        <w:t xml:space="preserve"> несколько «лидеров», а остальные остаются пассивными наблюдателями.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Рефлексия после игры обязательна. Именно она превращает игровой опыт в осознанное учебное достижение и формирует прочную связь между игровыми образами и историческими фактами.</w:t>
      </w:r>
    </w:p>
    <w:p w:rsidR="005A2853" w:rsidRDefault="005A2853" w:rsidP="005A2853">
      <w:pPr>
        <w:spacing w:before="200" w:after="120" w:line="360" w:lineRule="auto"/>
        <w:contextualSpacing/>
        <w:jc w:val="center"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jc w:val="center"/>
        <w:rPr>
          <w:b/>
          <w:bCs/>
        </w:rPr>
      </w:pPr>
    </w:p>
    <w:p w:rsidR="005C28CD" w:rsidRDefault="005A2853" w:rsidP="005A2853">
      <w:pPr>
        <w:spacing w:before="200" w:after="120" w:line="360" w:lineRule="auto"/>
        <w:contextualSpacing/>
        <w:jc w:val="center"/>
      </w:pPr>
      <w:r>
        <w:rPr>
          <w:b/>
          <w:bCs/>
        </w:rPr>
        <w:lastRenderedPageBreak/>
        <w:t>ЗАКЛЮЧЕНИЕ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Игровые технологии являются мощным педагогическим инструментом, способным кардинально изменить отношение пятиклассников к изучению истории. Они превращают учебный процесс из пассивного восприятия информации в активное её проживание, развивают критическое м</w:t>
      </w:r>
      <w:r>
        <w:t>ышление, воображение и коммуникативные навыки.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>Вместе с тем важно помнить, что игра — не замена систематическому обучению, а его обогащение. Только в сочетании с чёткой методической логикой, глубоким знанием предмета и вниманием к каждому ученику игровые т</w:t>
      </w:r>
      <w:r>
        <w:t>ехнологии раскрывают свой полный потенциал.</w:t>
      </w:r>
    </w:p>
    <w:p w:rsidR="005C28CD" w:rsidRDefault="00715A10" w:rsidP="005A2853">
      <w:pPr>
        <w:spacing w:after="120" w:line="360" w:lineRule="auto"/>
        <w:ind w:firstLine="720"/>
        <w:contextualSpacing/>
        <w:jc w:val="both"/>
      </w:pPr>
      <w:r>
        <w:t xml:space="preserve">Применение описанных в данной статье подходов позволяет сформировать у учащихся 5-го класса устойчивый интерес к истории — интерес, который станет прочным фундаментом для дальнейшего изучения этого удивительного </w:t>
      </w:r>
      <w:r>
        <w:t>предмета на протяжении всех школьных лет.</w:t>
      </w:r>
    </w:p>
    <w:p w:rsidR="005C28CD" w:rsidRDefault="005C28CD" w:rsidP="005A2853">
      <w:pPr>
        <w:spacing w:line="360" w:lineRule="auto"/>
        <w:contextualSpacing/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A2853" w:rsidRDefault="005A2853" w:rsidP="005A2853">
      <w:pPr>
        <w:spacing w:before="200" w:after="120" w:line="360" w:lineRule="auto"/>
        <w:contextualSpacing/>
        <w:rPr>
          <w:b/>
          <w:bCs/>
        </w:rPr>
      </w:pPr>
    </w:p>
    <w:p w:rsidR="005C28CD" w:rsidRDefault="005A2853" w:rsidP="005A2853">
      <w:pPr>
        <w:spacing w:before="200" w:after="120" w:line="360" w:lineRule="auto"/>
        <w:contextualSpacing/>
        <w:jc w:val="center"/>
      </w:pPr>
      <w:r>
        <w:rPr>
          <w:b/>
          <w:bCs/>
        </w:rPr>
        <w:lastRenderedPageBreak/>
        <w:t>СПИСОК ЛИТЕРАТУРЫ</w:t>
      </w:r>
    </w:p>
    <w:p w:rsidR="005C28CD" w:rsidRDefault="00715A10" w:rsidP="005A2853">
      <w:pPr>
        <w:spacing w:after="80" w:line="360" w:lineRule="auto"/>
        <w:ind w:left="720" w:hanging="720"/>
        <w:contextualSpacing/>
        <w:jc w:val="both"/>
      </w:pPr>
      <w:r>
        <w:t>1.</w:t>
      </w:r>
      <w:r>
        <w:tab/>
        <w:t>Выготский Л. С. Игра и её роль в психическом развитии ребёнка // Вопросы психологии. — 1966. — № 6. — С. 62–76.</w:t>
      </w:r>
    </w:p>
    <w:p w:rsidR="005C28CD" w:rsidRDefault="00715A10" w:rsidP="005A2853">
      <w:pPr>
        <w:spacing w:after="80" w:line="360" w:lineRule="auto"/>
        <w:ind w:left="720" w:hanging="720"/>
        <w:contextualSpacing/>
        <w:jc w:val="both"/>
      </w:pPr>
      <w:r>
        <w:t>2.</w:t>
      </w:r>
      <w:r>
        <w:tab/>
      </w:r>
      <w:proofErr w:type="spellStart"/>
      <w:r>
        <w:t>Эльконин</w:t>
      </w:r>
      <w:proofErr w:type="spellEnd"/>
      <w:r>
        <w:t xml:space="preserve"> Д. Б. Психология игры. — М.: Педагогика, 1978. — 304 с.</w:t>
      </w:r>
    </w:p>
    <w:p w:rsidR="005C28CD" w:rsidRDefault="00715A10" w:rsidP="005A2853">
      <w:pPr>
        <w:spacing w:after="80" w:line="360" w:lineRule="auto"/>
        <w:ind w:left="720" w:hanging="720"/>
        <w:contextualSpacing/>
        <w:jc w:val="both"/>
      </w:pPr>
      <w:r>
        <w:t>3.</w:t>
      </w:r>
      <w:r>
        <w:tab/>
      </w:r>
      <w:proofErr w:type="spellStart"/>
      <w:r>
        <w:t>Селевко</w:t>
      </w:r>
      <w:proofErr w:type="spellEnd"/>
      <w:r>
        <w:t xml:space="preserve"> Г</w:t>
      </w:r>
      <w:r>
        <w:t>. К. Современные образовательные технологии. — М.: Народное образование, 1998. — 256 с.</w:t>
      </w:r>
    </w:p>
    <w:p w:rsidR="005C28CD" w:rsidRDefault="00715A10" w:rsidP="005A2853">
      <w:pPr>
        <w:spacing w:after="80" w:line="360" w:lineRule="auto"/>
        <w:ind w:left="720" w:hanging="720"/>
        <w:contextualSpacing/>
        <w:jc w:val="both"/>
      </w:pPr>
      <w:r>
        <w:t>4.</w:t>
      </w:r>
      <w:r>
        <w:tab/>
      </w:r>
      <w:proofErr w:type="spellStart"/>
      <w:r>
        <w:t>Студеникин</w:t>
      </w:r>
      <w:proofErr w:type="spellEnd"/>
      <w:r>
        <w:t xml:space="preserve"> М. Т. Методика преподавания истории в школе. — М.: </w:t>
      </w:r>
      <w:proofErr w:type="spellStart"/>
      <w:r>
        <w:t>Владос</w:t>
      </w:r>
      <w:proofErr w:type="spellEnd"/>
      <w:r>
        <w:t>, 2004. — 240 с.</w:t>
      </w:r>
    </w:p>
    <w:p w:rsidR="005C28CD" w:rsidRDefault="00715A10" w:rsidP="005A2853">
      <w:pPr>
        <w:spacing w:after="80" w:line="360" w:lineRule="auto"/>
        <w:ind w:left="720" w:hanging="720"/>
        <w:contextualSpacing/>
        <w:jc w:val="both"/>
      </w:pPr>
      <w:r>
        <w:t>5.</w:t>
      </w:r>
      <w:r>
        <w:tab/>
        <w:t>Короткова М. В. Методика обучения истории в схемах, таблицах, описаниях. — М.</w:t>
      </w:r>
      <w:r>
        <w:t>: Просвещение, 1999. — 192 с.</w:t>
      </w:r>
    </w:p>
    <w:p w:rsidR="005C28CD" w:rsidRDefault="00715A10" w:rsidP="005A2853">
      <w:pPr>
        <w:spacing w:after="80" w:line="360" w:lineRule="auto"/>
        <w:ind w:left="720" w:hanging="720"/>
        <w:contextualSpacing/>
        <w:jc w:val="both"/>
      </w:pPr>
      <w:r>
        <w:t>6.</w:t>
      </w:r>
      <w:r>
        <w:tab/>
      </w:r>
      <w:proofErr w:type="spellStart"/>
      <w:r>
        <w:t>Анцибор</w:t>
      </w:r>
      <w:proofErr w:type="spellEnd"/>
      <w:r>
        <w:t xml:space="preserve"> М. М. Активные формы и методы обучения. — Тула: </w:t>
      </w:r>
      <w:proofErr w:type="spellStart"/>
      <w:r>
        <w:t>ТулГУ</w:t>
      </w:r>
      <w:proofErr w:type="spellEnd"/>
      <w:r>
        <w:t>, 2002. — 127 с.</w:t>
      </w:r>
    </w:p>
    <w:sectPr w:rsidR="005C28CD">
      <w:pgSz w:w="11906" w:h="16838"/>
      <w:pgMar w:top="1440" w:right="1008" w:bottom="1440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91681"/>
    <w:multiLevelType w:val="hybridMultilevel"/>
    <w:tmpl w:val="EDC89F4A"/>
    <w:lvl w:ilvl="0" w:tplc="57721C86">
      <w:start w:val="1"/>
      <w:numFmt w:val="bullet"/>
      <w:lvlText w:val="–"/>
      <w:lvlJc w:val="left"/>
      <w:pPr>
        <w:ind w:left="720" w:hanging="360"/>
      </w:pPr>
    </w:lvl>
    <w:lvl w:ilvl="1" w:tplc="C1183956">
      <w:numFmt w:val="decimal"/>
      <w:lvlText w:val=""/>
      <w:lvlJc w:val="left"/>
    </w:lvl>
    <w:lvl w:ilvl="2" w:tplc="2A86CD1E">
      <w:numFmt w:val="decimal"/>
      <w:lvlText w:val=""/>
      <w:lvlJc w:val="left"/>
    </w:lvl>
    <w:lvl w:ilvl="3" w:tplc="72CC74DC">
      <w:numFmt w:val="decimal"/>
      <w:lvlText w:val=""/>
      <w:lvlJc w:val="left"/>
    </w:lvl>
    <w:lvl w:ilvl="4" w:tplc="78480484">
      <w:numFmt w:val="decimal"/>
      <w:lvlText w:val=""/>
      <w:lvlJc w:val="left"/>
    </w:lvl>
    <w:lvl w:ilvl="5" w:tplc="839445C8">
      <w:numFmt w:val="decimal"/>
      <w:lvlText w:val=""/>
      <w:lvlJc w:val="left"/>
    </w:lvl>
    <w:lvl w:ilvl="6" w:tplc="67A81030">
      <w:numFmt w:val="decimal"/>
      <w:lvlText w:val=""/>
      <w:lvlJc w:val="left"/>
    </w:lvl>
    <w:lvl w:ilvl="7" w:tplc="784467A0">
      <w:numFmt w:val="decimal"/>
      <w:lvlText w:val=""/>
      <w:lvlJc w:val="left"/>
    </w:lvl>
    <w:lvl w:ilvl="8" w:tplc="C23E5ED0">
      <w:numFmt w:val="decimal"/>
      <w:lvlText w:val=""/>
      <w:lvlJc w:val="left"/>
    </w:lvl>
  </w:abstractNum>
  <w:abstractNum w:abstractNumId="1" w15:restartNumberingAfterBreak="0">
    <w:nsid w:val="742C1F60"/>
    <w:multiLevelType w:val="hybridMultilevel"/>
    <w:tmpl w:val="B3F0A998"/>
    <w:lvl w:ilvl="0" w:tplc="A4E8E828">
      <w:start w:val="1"/>
      <w:numFmt w:val="bullet"/>
      <w:lvlText w:val="●"/>
      <w:lvlJc w:val="left"/>
      <w:pPr>
        <w:ind w:left="720" w:hanging="360"/>
      </w:pPr>
    </w:lvl>
    <w:lvl w:ilvl="1" w:tplc="C46029F0">
      <w:start w:val="1"/>
      <w:numFmt w:val="bullet"/>
      <w:lvlText w:val="○"/>
      <w:lvlJc w:val="left"/>
      <w:pPr>
        <w:ind w:left="1440" w:hanging="360"/>
      </w:pPr>
    </w:lvl>
    <w:lvl w:ilvl="2" w:tplc="3558CA0C">
      <w:start w:val="1"/>
      <w:numFmt w:val="bullet"/>
      <w:lvlText w:val="■"/>
      <w:lvlJc w:val="left"/>
      <w:pPr>
        <w:ind w:left="2160" w:hanging="360"/>
      </w:pPr>
    </w:lvl>
    <w:lvl w:ilvl="3" w:tplc="BD725A8C">
      <w:start w:val="1"/>
      <w:numFmt w:val="bullet"/>
      <w:lvlText w:val="●"/>
      <w:lvlJc w:val="left"/>
      <w:pPr>
        <w:ind w:left="2880" w:hanging="360"/>
      </w:pPr>
    </w:lvl>
    <w:lvl w:ilvl="4" w:tplc="24A061E6">
      <w:start w:val="1"/>
      <w:numFmt w:val="bullet"/>
      <w:lvlText w:val="○"/>
      <w:lvlJc w:val="left"/>
      <w:pPr>
        <w:ind w:left="3600" w:hanging="360"/>
      </w:pPr>
    </w:lvl>
    <w:lvl w:ilvl="5" w:tplc="50AAE548">
      <w:start w:val="1"/>
      <w:numFmt w:val="bullet"/>
      <w:lvlText w:val="■"/>
      <w:lvlJc w:val="left"/>
      <w:pPr>
        <w:ind w:left="4320" w:hanging="360"/>
      </w:pPr>
    </w:lvl>
    <w:lvl w:ilvl="6" w:tplc="AA16C0EA">
      <w:start w:val="1"/>
      <w:numFmt w:val="bullet"/>
      <w:lvlText w:val="●"/>
      <w:lvlJc w:val="left"/>
      <w:pPr>
        <w:ind w:left="5040" w:hanging="360"/>
      </w:pPr>
    </w:lvl>
    <w:lvl w:ilvl="7" w:tplc="754C6048">
      <w:start w:val="1"/>
      <w:numFmt w:val="bullet"/>
      <w:lvlText w:val="●"/>
      <w:lvlJc w:val="left"/>
      <w:pPr>
        <w:ind w:left="5760" w:hanging="360"/>
      </w:pPr>
    </w:lvl>
    <w:lvl w:ilvl="8" w:tplc="3EFCDF0C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8CD"/>
    <w:rsid w:val="005A2853"/>
    <w:rsid w:val="005C28CD"/>
    <w:rsid w:val="0071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05E7F"/>
  <w15:docId w15:val="{AC2FBF4E-5741-4322-93D4-1D7B930F5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qFormat/>
    <w:pPr>
      <w:outlineLvl w:val="3"/>
    </w:pPr>
    <w:rPr>
      <w:i/>
      <w:iCs/>
      <w:color w:val="2E74B5"/>
    </w:rPr>
  </w:style>
  <w:style w:type="paragraph" w:styleId="5">
    <w:name w:val="heading 5"/>
    <w:qFormat/>
    <w:pPr>
      <w:outlineLvl w:val="4"/>
    </w:pPr>
    <w:rPr>
      <w:color w:val="2E74B5"/>
    </w:rPr>
  </w:style>
  <w:style w:type="paragraph" w:styleId="6">
    <w:name w:val="heading 6"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1625</Words>
  <Characters>9267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Atergal</cp:lastModifiedBy>
  <cp:revision>3</cp:revision>
  <dcterms:created xsi:type="dcterms:W3CDTF">2026-05-27T14:21:00Z</dcterms:created>
  <dcterms:modified xsi:type="dcterms:W3CDTF">2026-05-27T14:31:00Z</dcterms:modified>
</cp:coreProperties>
</file>