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05" w:rsidRPr="00AF6DDC" w:rsidRDefault="00735205" w:rsidP="00AF6DDC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6DDC">
        <w:rPr>
          <w:rFonts w:ascii="Times New Roman" w:hAnsi="Times New Roman" w:cs="Times New Roman"/>
          <w:b/>
          <w:bCs/>
          <w:sz w:val="28"/>
          <w:szCs w:val="28"/>
        </w:rPr>
        <w:t>БЕСПИЛОТНЫЕ ЛЕТАТЕЛЬНЫЕ АППАРАТЫ КАК УГРОЗА ЭКОЛОГИИ</w:t>
      </w:r>
    </w:p>
    <w:p w:rsidR="00E00594" w:rsidRPr="00AF6DDC" w:rsidRDefault="00E00594" w:rsidP="00AF6DDC">
      <w:pPr>
        <w:pStyle w:val="ae"/>
        <w:shd w:val="clear" w:color="auto" w:fill="FFFFFF"/>
        <w:spacing w:before="0" w:beforeAutospacing="0" w:after="0" w:afterAutospacing="0" w:line="360" w:lineRule="auto"/>
        <w:jc w:val="right"/>
        <w:rPr>
          <w:bCs/>
          <w:i/>
          <w:sz w:val="28"/>
          <w:szCs w:val="28"/>
        </w:rPr>
      </w:pPr>
    </w:p>
    <w:p w:rsidR="00AF6DDC" w:rsidRPr="00AF6DDC" w:rsidRDefault="00D27B72" w:rsidP="00AF6DDC">
      <w:pPr>
        <w:pStyle w:val="ae"/>
        <w:shd w:val="clear" w:color="auto" w:fill="FFFFFF"/>
        <w:spacing w:before="0" w:beforeAutospacing="0" w:after="0" w:afterAutospacing="0" w:line="360" w:lineRule="auto"/>
        <w:jc w:val="right"/>
        <w:rPr>
          <w:bCs/>
          <w:i/>
          <w:sz w:val="28"/>
          <w:szCs w:val="28"/>
        </w:rPr>
      </w:pPr>
      <w:r w:rsidRPr="00AF6DDC">
        <w:rPr>
          <w:bCs/>
          <w:i/>
          <w:sz w:val="28"/>
          <w:szCs w:val="28"/>
        </w:rPr>
        <w:t xml:space="preserve">С.А. </w:t>
      </w:r>
      <w:r w:rsidR="00AF6DDC" w:rsidRPr="00AF6DDC">
        <w:rPr>
          <w:bCs/>
          <w:i/>
          <w:sz w:val="28"/>
          <w:szCs w:val="28"/>
        </w:rPr>
        <w:t>Еронин</w:t>
      </w:r>
    </w:p>
    <w:p w:rsidR="00D27B72" w:rsidRPr="00AF6DDC" w:rsidRDefault="00ED1AAA" w:rsidP="00AF6DDC">
      <w:pPr>
        <w:pStyle w:val="ae"/>
        <w:shd w:val="clear" w:color="auto" w:fill="FFFFFF"/>
        <w:spacing w:before="0" w:beforeAutospacing="0" w:after="0" w:afterAutospacing="0" w:line="360" w:lineRule="auto"/>
        <w:jc w:val="right"/>
        <w:rPr>
          <w:bCs/>
          <w:i/>
          <w:sz w:val="28"/>
          <w:szCs w:val="28"/>
        </w:rPr>
      </w:pPr>
      <w:r w:rsidRPr="00AF6DDC">
        <w:rPr>
          <w:bCs/>
          <w:i/>
          <w:sz w:val="28"/>
          <w:szCs w:val="28"/>
        </w:rPr>
        <w:t xml:space="preserve"> А.С. Киселев</w:t>
      </w:r>
    </w:p>
    <w:p w:rsidR="00D27B72" w:rsidRPr="00AF6DDC" w:rsidRDefault="00D27B72" w:rsidP="00AF6DDC">
      <w:pPr>
        <w:pStyle w:val="ae"/>
        <w:shd w:val="clear" w:color="auto" w:fill="FFFFFF"/>
        <w:spacing w:before="0" w:beforeAutospacing="0" w:after="0" w:afterAutospacing="0" w:line="360" w:lineRule="auto"/>
        <w:jc w:val="center"/>
        <w:rPr>
          <w:bCs/>
          <w:i/>
          <w:sz w:val="28"/>
          <w:szCs w:val="28"/>
        </w:rPr>
      </w:pPr>
      <w:r w:rsidRPr="00AF6DDC">
        <w:rPr>
          <w:bCs/>
          <w:i/>
          <w:sz w:val="28"/>
          <w:szCs w:val="28"/>
        </w:rPr>
        <w:t>МБОУ г. Иркутска СОШ №7</w:t>
      </w:r>
    </w:p>
    <w:p w:rsidR="00D27B72" w:rsidRPr="00AF6DDC" w:rsidRDefault="00D27B72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sz w:val="28"/>
          <w:szCs w:val="28"/>
        </w:rPr>
      </w:pPr>
    </w:p>
    <w:p w:rsidR="00E00594" w:rsidRPr="00AF6DDC" w:rsidRDefault="00E00594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sz w:val="28"/>
          <w:szCs w:val="28"/>
        </w:rPr>
      </w:pP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Введение</w:t>
      </w:r>
      <w:r w:rsidR="00D27B72" w:rsidRPr="00AF6DDC">
        <w:rPr>
          <w:b/>
          <w:sz w:val="28"/>
          <w:szCs w:val="28"/>
        </w:rPr>
        <w:t xml:space="preserve">. </w:t>
      </w:r>
      <w:r w:rsidRPr="00AF6DDC">
        <w:rPr>
          <w:sz w:val="28"/>
          <w:szCs w:val="28"/>
        </w:rPr>
        <w:t>За последнее десятилетие беспилотные летательные аппараты (БПЛА) превратились из узкоспециализированного военного инструмента в массовый потребительский и коммерческий продукт. Их используют для аэросъёмки, доставки грузов, мониторинга посевов, поиска людей и даже в индустрии развлечений. Принято считать, что дроны — это экологичная альтернатива автомобилям и вертолётам: они потребляют меньше энергии на километр пути и не выбрасывают в атмосферу выхлопные газы. Однако массовое распространение БПЛА порождает новый комплекс экологических проблем, которые часто остаются за кадром.</w:t>
      </w:r>
    </w:p>
    <w:p w:rsidR="00E00594" w:rsidRPr="00AF6DDC" w:rsidRDefault="00E00594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sz w:val="28"/>
          <w:szCs w:val="28"/>
        </w:rPr>
      </w:pPr>
    </w:p>
    <w:p w:rsidR="00D27B72" w:rsidRPr="00AF6DDC" w:rsidRDefault="00D27B72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b/>
          <w:sz w:val="28"/>
          <w:szCs w:val="28"/>
        </w:rPr>
        <w:t>Цель:</w:t>
      </w:r>
      <w:r w:rsidRPr="00AF6DDC">
        <w:rPr>
          <w:sz w:val="28"/>
          <w:szCs w:val="28"/>
        </w:rPr>
        <w:t xml:space="preserve"> </w:t>
      </w:r>
      <w:r w:rsidR="00ED1AAA" w:rsidRPr="00AF6DDC">
        <w:rPr>
          <w:sz w:val="28"/>
          <w:szCs w:val="28"/>
        </w:rPr>
        <w:t xml:space="preserve">рассмотреть основные экологические риски, связанные с </w:t>
      </w:r>
      <w:proofErr w:type="spellStart"/>
      <w:r w:rsidR="00ED1AAA" w:rsidRPr="00AF6DDC">
        <w:rPr>
          <w:sz w:val="28"/>
          <w:szCs w:val="28"/>
        </w:rPr>
        <w:t>беспилотниками</w:t>
      </w:r>
      <w:proofErr w:type="spellEnd"/>
      <w:r w:rsidR="00ED1AAA" w:rsidRPr="00AF6DDC">
        <w:rPr>
          <w:sz w:val="28"/>
          <w:szCs w:val="28"/>
        </w:rPr>
        <w:t xml:space="preserve"> (</w:t>
      </w:r>
      <w:r w:rsidRPr="00AF6DDC">
        <w:rPr>
          <w:sz w:val="28"/>
          <w:szCs w:val="28"/>
        </w:rPr>
        <w:t>БПЛА</w:t>
      </w:r>
      <w:r w:rsidR="00ED1AAA" w:rsidRPr="00AF6DDC">
        <w:rPr>
          <w:sz w:val="28"/>
          <w:szCs w:val="28"/>
        </w:rPr>
        <w:t>)</w:t>
      </w:r>
      <w:r w:rsidRPr="00AF6DDC">
        <w:rPr>
          <w:sz w:val="28"/>
          <w:szCs w:val="28"/>
        </w:rPr>
        <w:t xml:space="preserve"> на окружающую среду, оценить масштабы угрозы и предложить </w:t>
      </w:r>
      <w:r w:rsidR="00122149" w:rsidRPr="00AF6DDC">
        <w:rPr>
          <w:sz w:val="28"/>
          <w:szCs w:val="28"/>
        </w:rPr>
        <w:t xml:space="preserve">пути решения </w:t>
      </w:r>
      <w:r w:rsidRPr="00AF6DDC">
        <w:rPr>
          <w:sz w:val="28"/>
          <w:szCs w:val="28"/>
        </w:rPr>
        <w:t>для минимизации экологического ущерба.</w:t>
      </w:r>
    </w:p>
    <w:p w:rsidR="001207F3" w:rsidRPr="00AF6DDC" w:rsidRDefault="001207F3" w:rsidP="00AF6DDC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205" w:rsidRPr="00AF6DDC" w:rsidRDefault="00735205" w:rsidP="00AF6DDC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DDC">
        <w:rPr>
          <w:rFonts w:ascii="Times New Roman" w:hAnsi="Times New Roman" w:cs="Times New Roman"/>
          <w:b/>
          <w:sz w:val="28"/>
          <w:szCs w:val="28"/>
        </w:rPr>
        <w:t>Устройство БПЛА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 xml:space="preserve">В зависимости от конструктивного исполнения беспилотные летательные аппараты имеют базовый набор составных частей – рама (для монтажа пропеллеров) или фюзеляж (для крепления плоскостей), двигатели или полётные батареи, бортовой комплекс управления режимами полёта, внешние сигнальные устройства, подвесное оборудование. </w:t>
      </w:r>
    </w:p>
    <w:p w:rsidR="00735205" w:rsidRPr="00AF6DDC" w:rsidRDefault="00735205" w:rsidP="00AF6DDC">
      <w:pPr>
        <w:pStyle w:val="ac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62375" cy="3267960"/>
            <wp:effectExtent l="0" t="0" r="9525" b="0"/>
            <wp:docPr id="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559" cy="328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205" w:rsidRPr="00AF6DDC" w:rsidRDefault="00735205" w:rsidP="00AF6DDC">
      <w:pPr>
        <w:pStyle w:val="af1"/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AF6DDC">
        <w:rPr>
          <w:rFonts w:ascii="Times New Roman" w:hAnsi="Times New Roman" w:cs="Times New Roman"/>
          <w:bCs/>
        </w:rPr>
        <w:t xml:space="preserve">Рис.1. Устройство БПЛА </w:t>
      </w:r>
    </w:p>
    <w:p w:rsidR="00E00594" w:rsidRPr="00AF6DDC" w:rsidRDefault="00E00594" w:rsidP="00AF6DDC">
      <w:pPr>
        <w:pStyle w:val="af1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А теперь – более подробно о некоторых наиболее важных узлах беспилотного летательного аппарата:</w:t>
      </w:r>
    </w:p>
    <w:p w:rsidR="001207F3" w:rsidRPr="00AF6DDC" w:rsidRDefault="001207F3" w:rsidP="00AF6DDC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205" w:rsidRPr="00AF6DDC" w:rsidRDefault="00735205" w:rsidP="00AF6DDC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DDC">
        <w:rPr>
          <w:rFonts w:ascii="Times New Roman" w:hAnsi="Times New Roman" w:cs="Times New Roman"/>
          <w:b/>
          <w:sz w:val="28"/>
          <w:szCs w:val="28"/>
        </w:rPr>
        <w:t>Фюзеляж или рама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При проектировании схем БПЛА самолётного типа используются те же принципы и технологии, что и при создании пилотируемых летательных аппаратов.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При проектировании корпусных узлов применяются следующие материалы: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алюминиевые сплавы;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углепластик;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стекловолокно;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композиты;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пластические массы;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нержавеющая сталь.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 xml:space="preserve">Современные промышленные и технологические возможности позволяют производителям выпускать БПЛА, у которых фюзеляж или рама изготавливается с использованием нескольких материалов. </w:t>
      </w:r>
    </w:p>
    <w:p w:rsidR="00735205" w:rsidRPr="00AF6DDC" w:rsidRDefault="00735205" w:rsidP="00AF6DDC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DDC">
        <w:rPr>
          <w:rFonts w:ascii="Times New Roman" w:hAnsi="Times New Roman" w:cs="Times New Roman"/>
          <w:b/>
          <w:sz w:val="28"/>
          <w:szCs w:val="28"/>
        </w:rPr>
        <w:lastRenderedPageBreak/>
        <w:t>Двигатели и система питания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В беспилотных аппаратах в качестве силовых установок применяются электромоторы. Они позволяют обеспечить широкие функциональные возможности. Типы двигателей для БПЛА: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коллекторные;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AF6DDC">
        <w:rPr>
          <w:rFonts w:ascii="Times New Roman" w:hAnsi="Times New Roman" w:cs="Times New Roman"/>
          <w:sz w:val="28"/>
          <w:szCs w:val="28"/>
        </w:rPr>
        <w:t>бесколлекторные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F6DDC">
        <w:rPr>
          <w:rFonts w:ascii="Times New Roman" w:hAnsi="Times New Roman" w:cs="Times New Roman"/>
          <w:sz w:val="28"/>
          <w:szCs w:val="28"/>
        </w:rPr>
        <w:t>бесщёточные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>).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Для обеспечения большого запаса хода БПЛА оснащаются двигателями внутреннего сгорания или реактивными силовыми установками, солнечными батареями или водородно-топливными элементами.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Роторные аппараты имеют двигатели гораздо меньших размеров. Их количество соответствует числу винтов (пропеллеров) на раме.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 xml:space="preserve">Для обеспечения требуемой длительности полёта </w:t>
      </w:r>
      <w:proofErr w:type="spellStart"/>
      <w:r w:rsidRPr="00AF6DDC">
        <w:rPr>
          <w:rFonts w:ascii="Times New Roman" w:hAnsi="Times New Roman" w:cs="Times New Roman"/>
          <w:sz w:val="28"/>
          <w:szCs w:val="28"/>
        </w:rPr>
        <w:t>беспилотники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 xml:space="preserve"> оснащаются дополнительными элементами питания. При конструировании БПЛА чаще всего применяются </w:t>
      </w:r>
      <w:proofErr w:type="spellStart"/>
      <w:r w:rsidRPr="00AF6DDC">
        <w:rPr>
          <w:rFonts w:ascii="Times New Roman" w:hAnsi="Times New Roman" w:cs="Times New Roman"/>
          <w:sz w:val="28"/>
          <w:szCs w:val="28"/>
        </w:rPr>
        <w:t>литий-полимерные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 xml:space="preserve"> батареи (</w:t>
      </w:r>
      <w:proofErr w:type="spellStart"/>
      <w:r w:rsidRPr="00AF6DDC">
        <w:rPr>
          <w:rFonts w:ascii="Times New Roman" w:hAnsi="Times New Roman" w:cs="Times New Roman"/>
          <w:sz w:val="28"/>
          <w:szCs w:val="28"/>
        </w:rPr>
        <w:t>LiPo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>). Их отличительные особенности: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небольшой собственный вес и габариты;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* высокая энергетическая плотность и разрядная способность;</w:t>
      </w:r>
    </w:p>
    <w:p w:rsidR="001207F3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 xml:space="preserve">Большая ёмкость батарей позволяет использовать </w:t>
      </w:r>
      <w:proofErr w:type="spellStart"/>
      <w:r w:rsidRPr="00AF6DDC">
        <w:rPr>
          <w:rFonts w:ascii="Times New Roman" w:hAnsi="Times New Roman" w:cs="Times New Roman"/>
          <w:sz w:val="28"/>
          <w:szCs w:val="28"/>
        </w:rPr>
        <w:t>беспилотники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 xml:space="preserve"> в полёте длительное время без подзарядки и расширить круг их функциональных задач. </w:t>
      </w:r>
    </w:p>
    <w:p w:rsidR="001207F3" w:rsidRPr="00AF6DDC" w:rsidRDefault="001207F3" w:rsidP="00AF6DDC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205" w:rsidRPr="00AF6DDC" w:rsidRDefault="00735205" w:rsidP="00AF6DDC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DDC">
        <w:rPr>
          <w:rFonts w:ascii="Times New Roman" w:hAnsi="Times New Roman" w:cs="Times New Roman"/>
          <w:b/>
          <w:sz w:val="28"/>
          <w:szCs w:val="28"/>
        </w:rPr>
        <w:t>Винты или пропеллеры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6DDC">
        <w:rPr>
          <w:rFonts w:ascii="Times New Roman" w:hAnsi="Times New Roman" w:cs="Times New Roman"/>
          <w:sz w:val="28"/>
          <w:szCs w:val="28"/>
        </w:rPr>
        <w:t>Беспилотники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 xml:space="preserve"> оснащаются лопастными движителями, Винты или пропеллеры БПЛА приводятся в движение моторами и в процессе вращения преобразуют их крутящий момент в силу тяги. Материалы для изготовления лопастей: углепластик, пластмасса, лёгкие цветные сплавы.</w:t>
      </w:r>
    </w:p>
    <w:p w:rsidR="001207F3" w:rsidRPr="00AF6DDC" w:rsidRDefault="001207F3" w:rsidP="00AF6DDC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205" w:rsidRPr="00AF6DDC" w:rsidRDefault="00735205" w:rsidP="00AF6DDC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DDC">
        <w:rPr>
          <w:rFonts w:ascii="Times New Roman" w:hAnsi="Times New Roman" w:cs="Times New Roman"/>
          <w:b/>
          <w:sz w:val="28"/>
          <w:szCs w:val="28"/>
        </w:rPr>
        <w:t>Бортовой комплекс управления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 xml:space="preserve">Для контроля режимов полёта беспилотные аппараты оснащаются специализированными вычислителями на базе цифровых сигнальных процессоров. В состав более сложных моделей БПЛА входят бортовые </w:t>
      </w:r>
      <w:r w:rsidRPr="00AF6DDC">
        <w:rPr>
          <w:rFonts w:ascii="Times New Roman" w:hAnsi="Times New Roman" w:cs="Times New Roman"/>
          <w:sz w:val="28"/>
          <w:szCs w:val="28"/>
        </w:rPr>
        <w:lastRenderedPageBreak/>
        <w:t>компьютеры с операционными системами реального времени. Программное обеспечение пишется на языках высокого уровня.</w:t>
      </w:r>
    </w:p>
    <w:p w:rsidR="00735205" w:rsidRPr="00AF6DDC" w:rsidRDefault="00735205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 xml:space="preserve">Летательные аппараты, осуществляющие движение в полёте без непосредственного участия пилотов, оснащаются специальными устройствами регулировки скорости. </w:t>
      </w:r>
    </w:p>
    <w:p w:rsidR="00E00594" w:rsidRPr="00AF6DDC" w:rsidRDefault="00E00594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07F3" w:rsidRPr="00AF6DDC" w:rsidRDefault="001207F3" w:rsidP="00AF6DDC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DDC">
        <w:rPr>
          <w:rFonts w:ascii="Times New Roman" w:hAnsi="Times New Roman" w:cs="Times New Roman"/>
          <w:sz w:val="28"/>
          <w:szCs w:val="28"/>
        </w:rPr>
        <w:t>Часто позиционируемые как «</w:t>
      </w:r>
      <w:proofErr w:type="spellStart"/>
      <w:r w:rsidRPr="00AF6DDC">
        <w:rPr>
          <w:rFonts w:ascii="Times New Roman" w:hAnsi="Times New Roman" w:cs="Times New Roman"/>
          <w:sz w:val="28"/>
          <w:szCs w:val="28"/>
        </w:rPr>
        <w:t>экологичная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 xml:space="preserve">» альтернатива традиционной авиации (за счет меньшего расхода топлива), </w:t>
      </w:r>
      <w:proofErr w:type="spellStart"/>
      <w:r w:rsidRPr="00AF6DDC">
        <w:rPr>
          <w:rFonts w:ascii="Times New Roman" w:hAnsi="Times New Roman" w:cs="Times New Roman"/>
          <w:sz w:val="28"/>
          <w:szCs w:val="28"/>
        </w:rPr>
        <w:t>дроны</w:t>
      </w:r>
      <w:proofErr w:type="spellEnd"/>
      <w:r w:rsidRPr="00AF6DDC">
        <w:rPr>
          <w:rFonts w:ascii="Times New Roman" w:hAnsi="Times New Roman" w:cs="Times New Roman"/>
          <w:sz w:val="28"/>
          <w:szCs w:val="28"/>
        </w:rPr>
        <w:t>, тем не менее, формируют новый и пока недостаточно изученный комплекс экологических рисков и проблем, которые мы и решили рассмотреть в нашем докладе.</w:t>
      </w:r>
    </w:p>
    <w:p w:rsidR="001207F3" w:rsidRPr="00AF6DDC" w:rsidRDefault="001207F3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1. Проблема: воздействие на дикую природу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Фактор беспокойства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AF6DDC">
        <w:rPr>
          <w:sz w:val="28"/>
          <w:szCs w:val="28"/>
        </w:rPr>
        <w:t>Дроны</w:t>
      </w:r>
      <w:proofErr w:type="spellEnd"/>
      <w:r w:rsidRPr="00AF6DDC">
        <w:rPr>
          <w:sz w:val="28"/>
          <w:szCs w:val="28"/>
        </w:rPr>
        <w:t>, особенно на малых высотах, вызывают у животных сильный стресс. Исследования в национальных парках США и Европы показывают, что даже кратковременное появление БПЛА приводит к учащению пульса у медведей, оленей и лосей. Птицы бросают гнёзда, что ведёт к гибели кладок.</w:t>
      </w:r>
      <w:r w:rsidR="005F3A4A" w:rsidRPr="00AF6DDC">
        <w:rPr>
          <w:sz w:val="28"/>
          <w:szCs w:val="28"/>
        </w:rPr>
        <w:t xml:space="preserve"> </w:t>
      </w:r>
      <w:r w:rsidRPr="00AF6DDC">
        <w:rPr>
          <w:sz w:val="28"/>
          <w:szCs w:val="28"/>
        </w:rPr>
        <w:t>Морские млекопитающие (тюлени, моржи) в панике покидают лежбища, травмируя детёнышей.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Для редких видов, занесённых в Красную книгу, дополнительный фактор беспокойства может стать критическим. При этом действующие нормативы далеко не всегда запрещают полёты над охраняемыми территориями, а если и запрещают, то контролировать тысячи любительских дронов крайне сложно.</w:t>
      </w:r>
    </w:p>
    <w:p w:rsidR="00AF6DDC" w:rsidRPr="00AF6DDC" w:rsidRDefault="00AF6DDC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Физические столкновения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 xml:space="preserve">Случаи столкновения </w:t>
      </w:r>
      <w:proofErr w:type="spellStart"/>
      <w:r w:rsidRPr="00AF6DDC">
        <w:rPr>
          <w:sz w:val="28"/>
          <w:szCs w:val="28"/>
        </w:rPr>
        <w:t>дронов</w:t>
      </w:r>
      <w:proofErr w:type="spellEnd"/>
      <w:r w:rsidRPr="00AF6DDC">
        <w:rPr>
          <w:sz w:val="28"/>
          <w:szCs w:val="28"/>
        </w:rPr>
        <w:t xml:space="preserve"> с птицами фиксируются всё чаще. Крупные пернатые (орлы, ястребы) нередко атакуют дроны, защищая свою территорию, что приводит к гибели обеих сторон.</w:t>
      </w:r>
    </w:p>
    <w:p w:rsidR="00122149" w:rsidRPr="00AF6DDC" w:rsidRDefault="00122149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2. Проблема: токсичные отходы и сложность утилизации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Аккумуляторы – «химическая бомба»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lastRenderedPageBreak/>
        <w:t xml:space="preserve">Подавляющее большинство </w:t>
      </w:r>
      <w:proofErr w:type="spellStart"/>
      <w:r w:rsidRPr="00AF6DDC">
        <w:rPr>
          <w:sz w:val="28"/>
          <w:szCs w:val="28"/>
        </w:rPr>
        <w:t>дронов</w:t>
      </w:r>
      <w:proofErr w:type="spellEnd"/>
      <w:r w:rsidRPr="00AF6DDC">
        <w:rPr>
          <w:sz w:val="28"/>
          <w:szCs w:val="28"/>
        </w:rPr>
        <w:t xml:space="preserve"> работают на </w:t>
      </w:r>
      <w:proofErr w:type="spellStart"/>
      <w:r w:rsidRPr="00AF6DDC">
        <w:rPr>
          <w:sz w:val="28"/>
          <w:szCs w:val="28"/>
        </w:rPr>
        <w:t>литий-полимерных</w:t>
      </w:r>
      <w:proofErr w:type="spellEnd"/>
      <w:r w:rsidRPr="00AF6DDC">
        <w:rPr>
          <w:sz w:val="28"/>
          <w:szCs w:val="28"/>
        </w:rPr>
        <w:t xml:space="preserve"> (</w:t>
      </w:r>
      <w:proofErr w:type="spellStart"/>
      <w:r w:rsidRPr="00AF6DDC">
        <w:rPr>
          <w:sz w:val="28"/>
          <w:szCs w:val="28"/>
        </w:rPr>
        <w:t>Li-Po</w:t>
      </w:r>
      <w:proofErr w:type="spellEnd"/>
      <w:r w:rsidRPr="00AF6DDC">
        <w:rPr>
          <w:sz w:val="28"/>
          <w:szCs w:val="28"/>
        </w:rPr>
        <w:t>) аккумуляторах. Эти батареи содержат кобальт, никель, марганец и легковоспламеняющийся электролит. При падении дрона в лес, реку или на почву аккумулятор часто разрушается, выделяя токсичные соединения. Один такой аккумулятор способен загрязнить сотни литров воды или значительный участок почвы тяжёлыми металлами.</w:t>
      </w:r>
    </w:p>
    <w:p w:rsidR="001207F3" w:rsidRPr="00AF6DDC" w:rsidRDefault="001207F3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Проблема утилизации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 xml:space="preserve">Срок службы </w:t>
      </w:r>
      <w:proofErr w:type="spellStart"/>
      <w:r w:rsidRPr="00AF6DDC">
        <w:rPr>
          <w:sz w:val="28"/>
          <w:szCs w:val="28"/>
        </w:rPr>
        <w:t>Li-Po</w:t>
      </w:r>
      <w:proofErr w:type="spellEnd"/>
      <w:r w:rsidRPr="00AF6DDC">
        <w:rPr>
          <w:sz w:val="28"/>
          <w:szCs w:val="28"/>
        </w:rPr>
        <w:t xml:space="preserve"> батарей невелик — 1–2 года активного использования. При этом системы сбора и переработки отслуживших аккумуляторов от дронов в большинстве стран отсутствуют. Зачастую они выбрасываются вместе с бытовым мусором, попадая на полигоны, где со временем разрушаются и загрязняют окружающую среду.</w:t>
      </w:r>
    </w:p>
    <w:p w:rsidR="005F3A4A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 xml:space="preserve">Корпуса </w:t>
      </w:r>
      <w:proofErr w:type="spellStart"/>
      <w:r w:rsidRPr="00AF6DDC">
        <w:rPr>
          <w:sz w:val="28"/>
          <w:szCs w:val="28"/>
        </w:rPr>
        <w:t>дронов</w:t>
      </w:r>
      <w:proofErr w:type="spellEnd"/>
      <w:r w:rsidRPr="00AF6DDC">
        <w:rPr>
          <w:sz w:val="28"/>
          <w:szCs w:val="28"/>
        </w:rPr>
        <w:t xml:space="preserve"> изготавливаются из углепластика и пластиков, которые не разлагаются в природе. В результате каждый потерянный или брошенный дрон становится источником микропластика и химического загрязнения на десятилетия.</w:t>
      </w:r>
    </w:p>
    <w:p w:rsidR="00122149" w:rsidRPr="00AF6DDC" w:rsidRDefault="00122149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3. Проблема: электромагнитное и световое загрязнение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 xml:space="preserve">Массовое использование </w:t>
      </w:r>
      <w:proofErr w:type="spellStart"/>
      <w:r w:rsidRPr="00AF6DDC">
        <w:rPr>
          <w:sz w:val="28"/>
          <w:szCs w:val="28"/>
        </w:rPr>
        <w:t>дронов</w:t>
      </w:r>
      <w:proofErr w:type="spellEnd"/>
      <w:r w:rsidRPr="00AF6DDC">
        <w:rPr>
          <w:sz w:val="28"/>
          <w:szCs w:val="28"/>
        </w:rPr>
        <w:t xml:space="preserve"> ведёт к увеличению техногенной нагрузки в невидимом спектре. БПЛА работают в диапазонах </w:t>
      </w:r>
      <w:proofErr w:type="spellStart"/>
      <w:r w:rsidRPr="00AF6DDC">
        <w:rPr>
          <w:sz w:val="28"/>
          <w:szCs w:val="28"/>
        </w:rPr>
        <w:t>Wi-Fi</w:t>
      </w:r>
      <w:proofErr w:type="spellEnd"/>
      <w:r w:rsidRPr="00AF6DDC">
        <w:rPr>
          <w:sz w:val="28"/>
          <w:szCs w:val="28"/>
        </w:rPr>
        <w:t>, 2,4 ГГц и 5,8 ГГц, создавая «электромагнитный смог». Влияние этого фактора на экосистемы изучено слабо, но известно, что многие насекомые и птицы ориентируются по магнитному полю Земли; мощные радиопомехи могут нарушать их навигацию.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Кроме того, ночные световые шоу с участием сотен дронов вносят вклад в световое загрязнение, сбивая циркадные ритмы мигрирующих птиц, летучих мышей и ночных насекомых.</w:t>
      </w:r>
    </w:p>
    <w:p w:rsidR="00122149" w:rsidRPr="00AF6DDC" w:rsidRDefault="00122149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4. Проблема: углеродный след производства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 xml:space="preserve">Несмотря на экономию топлива в процессе эксплуатации, производство дронов (особенно аккумуляторов и микроэлектроники) требует значительных </w:t>
      </w:r>
      <w:r w:rsidRPr="00AF6DDC">
        <w:rPr>
          <w:sz w:val="28"/>
          <w:szCs w:val="28"/>
        </w:rPr>
        <w:lastRenderedPageBreak/>
        <w:t>энергетических и водных ресурсов. Добыча лития, кобальта и редкоземельных металлов часто сопровождается разрушением экосистем в странах-добытчиках. Таким образом, «экологичность» дрона оказывается во многом иллюзорной, если оценивать весь жизненный цикл изделия.</w:t>
      </w:r>
    </w:p>
    <w:p w:rsidR="005F3A4A" w:rsidRPr="00AF6DDC" w:rsidRDefault="005F3A4A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E6BCF" w:rsidRPr="00AF6DDC" w:rsidRDefault="005F3A4A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Предполагаемые п</w:t>
      </w:r>
      <w:r w:rsidR="007E6BCF" w:rsidRPr="00AF6DDC">
        <w:rPr>
          <w:b/>
          <w:sz w:val="28"/>
          <w:szCs w:val="28"/>
        </w:rPr>
        <w:t>ути решения</w:t>
      </w:r>
    </w:p>
    <w:p w:rsidR="005F3A4A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Чтобы превратить беспилотные технологии из скрытой экологической угрозы в устойчивый инструмент, необходим комплекс мер, объединяющих законодательные инициативы, технологические инновации и повышение ответственности пользователей.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1. Экологическое нормирование полётов</w:t>
      </w:r>
    </w:p>
    <w:p w:rsidR="005F3A4A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· Запрет или строгое ограничение полётов над особо охраняемыми природными территориями (ООПТ) в период размножения животных и гнездования</w:t>
      </w:r>
      <w:r w:rsidR="005F3A4A" w:rsidRPr="00AF6DDC">
        <w:rPr>
          <w:sz w:val="28"/>
          <w:szCs w:val="28"/>
        </w:rPr>
        <w:t xml:space="preserve"> </w:t>
      </w:r>
      <w:r w:rsidRPr="00AF6DDC">
        <w:rPr>
          <w:sz w:val="28"/>
          <w:szCs w:val="28"/>
        </w:rPr>
        <w:t>птиц.</w:t>
      </w:r>
      <w:r w:rsidRPr="00AF6DDC">
        <w:rPr>
          <w:sz w:val="28"/>
          <w:szCs w:val="28"/>
        </w:rPr>
        <w:br/>
        <w:t xml:space="preserve">· </w:t>
      </w:r>
      <w:r w:rsidR="005F3A4A" w:rsidRPr="00AF6DDC">
        <w:rPr>
          <w:sz w:val="28"/>
          <w:szCs w:val="28"/>
        </w:rPr>
        <w:t xml:space="preserve">  </w:t>
      </w:r>
      <w:r w:rsidRPr="00AF6DDC">
        <w:rPr>
          <w:sz w:val="28"/>
          <w:szCs w:val="28"/>
        </w:rPr>
        <w:t xml:space="preserve">Введение обязательного </w:t>
      </w:r>
      <w:proofErr w:type="spellStart"/>
      <w:r w:rsidRPr="00AF6DDC">
        <w:rPr>
          <w:sz w:val="28"/>
          <w:szCs w:val="28"/>
        </w:rPr>
        <w:t>геозонинга</w:t>
      </w:r>
      <w:proofErr w:type="spellEnd"/>
      <w:r w:rsidRPr="00AF6DDC">
        <w:rPr>
          <w:sz w:val="28"/>
          <w:szCs w:val="28"/>
        </w:rPr>
        <w:t xml:space="preserve"> — встроенного в дроны программного запрета на взлёт в чувствительных зонах.</w:t>
      </w:r>
      <w:r w:rsidRPr="00AF6DDC">
        <w:rPr>
          <w:sz w:val="28"/>
          <w:szCs w:val="28"/>
        </w:rPr>
        <w:br/>
        <w:t>· Требование к коммерческим операторам иметь страховку экологического ущерба.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F6DDC">
        <w:rPr>
          <w:b/>
          <w:sz w:val="28"/>
          <w:szCs w:val="28"/>
        </w:rPr>
        <w:t>2. Развитие систем безопасной утилизации</w:t>
      </w:r>
    </w:p>
    <w:p w:rsidR="005F3A4A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· Создание государственных или частных программ приёма отработанных дронов и аккумуляторов с последующей переработкой.</w:t>
      </w:r>
      <w:r w:rsidRPr="00AF6DDC">
        <w:rPr>
          <w:sz w:val="28"/>
          <w:szCs w:val="28"/>
        </w:rPr>
        <w:br/>
        <w:t>· Введение расширенной ответственности производителя (РОП) — когда компания-производитель обязана организовать сбор и утилизацию своей продукции.</w:t>
      </w:r>
      <w:r w:rsidRPr="00AF6DDC">
        <w:rPr>
          <w:sz w:val="28"/>
          <w:szCs w:val="28"/>
        </w:rPr>
        <w:br/>
        <w:t xml:space="preserve">· Разработка технологий безопасного извлечения ценных материалов (литий, кобальт) из </w:t>
      </w:r>
      <w:proofErr w:type="spellStart"/>
      <w:r w:rsidRPr="00AF6DDC">
        <w:rPr>
          <w:sz w:val="28"/>
          <w:szCs w:val="28"/>
        </w:rPr>
        <w:t>Li-Po</w:t>
      </w:r>
      <w:proofErr w:type="spellEnd"/>
      <w:r w:rsidRPr="00AF6DDC">
        <w:rPr>
          <w:sz w:val="28"/>
          <w:szCs w:val="28"/>
        </w:rPr>
        <w:t xml:space="preserve"> батарей.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3. «Зелёное» проектирование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· Переход на биоразлагаемые и перерабатываемые материалы для корпусов, особенно для дронов одноразового использования (например, в доставке).</w:t>
      </w:r>
      <w:r w:rsidRPr="00AF6DDC">
        <w:rPr>
          <w:sz w:val="28"/>
          <w:szCs w:val="28"/>
        </w:rPr>
        <w:br/>
        <w:t>· Создание модульных конструкций, позволяющих заменять и перерабатывать отдельные узлы, не выбрасывая весь аппарат.</w:t>
      </w:r>
      <w:r w:rsidRPr="00AF6DDC">
        <w:rPr>
          <w:sz w:val="28"/>
          <w:szCs w:val="28"/>
        </w:rPr>
        <w:br/>
      </w:r>
      <w:r w:rsidRPr="00AF6DDC">
        <w:rPr>
          <w:sz w:val="28"/>
          <w:szCs w:val="28"/>
        </w:rPr>
        <w:lastRenderedPageBreak/>
        <w:t>· Разработка альтернативных систем хранения энергии (например, твёрдотельные аккумуляторы) с меньшим экологическим следом.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4. Просвещение и ответственность пилотов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· Включение в обязательные программы обучения пилотов (при получении свидетельств) разделов об экологическом воздействии.</w:t>
      </w:r>
      <w:r w:rsidRPr="00AF6DDC">
        <w:rPr>
          <w:sz w:val="28"/>
          <w:szCs w:val="28"/>
        </w:rPr>
        <w:br/>
        <w:t>· Проведение кампаний, объясняющих, что для дикого животного дрон — это такой же стресс, как и присутствие хищника.</w:t>
      </w:r>
      <w:r w:rsidRPr="00AF6DDC">
        <w:rPr>
          <w:sz w:val="28"/>
          <w:szCs w:val="28"/>
        </w:rPr>
        <w:br/>
        <w:t>· Поощрение практик «не оставлять следов» — требование забирать с собой обломки дрона в случае крушения в природной среде.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5. Научные исследования и мониторинг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· Финансирование исследований долгосрочного влияния шума, электромагнитного излучения и химического загрязнения от БПЛА на экосистемы.</w:t>
      </w:r>
      <w:r w:rsidRPr="00AF6DDC">
        <w:rPr>
          <w:sz w:val="28"/>
          <w:szCs w:val="28"/>
        </w:rPr>
        <w:br/>
        <w:t>· Создание открытых баз данных об инцидентах с участием дронов и их экологических последствиях.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F6DDC">
        <w:rPr>
          <w:b/>
          <w:sz w:val="28"/>
          <w:szCs w:val="28"/>
        </w:rPr>
        <w:t>Заключение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Беспилотные летательные аппараты — это технология, которая уже изменила мир. Она открывает огромные возможности для науки, бизнеса и повседневной жизни. Однако без ответственного подхода к её развитию мы рискуем обменять очевидные краткосрочные выгоды на долгосрочный экологический ущерб.</w:t>
      </w:r>
    </w:p>
    <w:p w:rsidR="007E6BCF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>Сегодня проблема не в том, чтобы отказаться от дронов, а в том, чтобы интегрировать их в экосистему планеты безопасным образом. Это требует усилий всех участников рынка: производителей, законодателей, операторов и конечных пользователей. Только комплексный подход позволит сделать так, чтобы «беспилотное будущее» было не только технологически продвинутым, но и экологически устойчивым.</w:t>
      </w:r>
    </w:p>
    <w:p w:rsidR="00707E86" w:rsidRPr="00AF6DDC" w:rsidRDefault="007E6BCF" w:rsidP="00AF6DDC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F6DDC">
        <w:rPr>
          <w:sz w:val="28"/>
          <w:szCs w:val="28"/>
        </w:rPr>
        <w:t xml:space="preserve">Если вы используете </w:t>
      </w:r>
      <w:proofErr w:type="spellStart"/>
      <w:r w:rsidRPr="00AF6DDC">
        <w:rPr>
          <w:sz w:val="28"/>
          <w:szCs w:val="28"/>
        </w:rPr>
        <w:t>дрон</w:t>
      </w:r>
      <w:proofErr w:type="spellEnd"/>
      <w:r w:rsidRPr="00AF6DDC">
        <w:rPr>
          <w:sz w:val="28"/>
          <w:szCs w:val="28"/>
        </w:rPr>
        <w:t>, помните: ваше устройство может быть лёгким и компактным, но его воздействие на природу — вполне ощутимым. Летайте осознанно.</w:t>
      </w:r>
    </w:p>
    <w:p w:rsidR="00FF3D13" w:rsidRDefault="00FF3D13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br w:type="page"/>
      </w:r>
    </w:p>
    <w:p w:rsidR="004C3E6E" w:rsidRPr="00BA2968" w:rsidRDefault="004C3E6E" w:rsidP="00C53DBC">
      <w:pPr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BA2968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>Список литературы</w:t>
      </w:r>
    </w:p>
    <w:p w:rsidR="004C3E6E" w:rsidRPr="00BA2968" w:rsidRDefault="004C3E6E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  <w:highlight w:val="yellow"/>
        </w:rPr>
      </w:pPr>
      <w:r w:rsidRPr="004C3E6E">
        <w:rPr>
          <w:rFonts w:ascii="Times New Roman" w:eastAsia="Calibri" w:hAnsi="Times New Roman" w:cs="Times New Roman"/>
          <w:bCs/>
          <w:kern w:val="0"/>
          <w:sz w:val="28"/>
          <w:szCs w:val="28"/>
        </w:rPr>
        <w:t xml:space="preserve">1. </w:t>
      </w:r>
      <w:proofErr w:type="spellStart"/>
      <w:r w:rsidRPr="004C3E6E">
        <w:rPr>
          <w:rFonts w:ascii="Times New Roman" w:eastAsia="Calibri" w:hAnsi="Times New Roman" w:cs="Times New Roman"/>
          <w:bCs/>
          <w:kern w:val="0"/>
          <w:sz w:val="28"/>
          <w:szCs w:val="28"/>
        </w:rPr>
        <w:t>Дроны</w:t>
      </w:r>
      <w:proofErr w:type="spellEnd"/>
      <w:r w:rsidRPr="004C3E6E">
        <w:rPr>
          <w:rFonts w:ascii="Times New Roman" w:eastAsia="Calibri" w:hAnsi="Times New Roman" w:cs="Times New Roman"/>
          <w:bCs/>
          <w:kern w:val="0"/>
          <w:sz w:val="28"/>
          <w:szCs w:val="28"/>
        </w:rPr>
        <w:t xml:space="preserve"> и беспилотные летательные аппараты / АПР: агентство промышленного развития Москвы. – Москва, 2020. – 53 с.</w:t>
      </w:r>
    </w:p>
    <w:p w:rsidR="004C3E6E" w:rsidRDefault="004C3E6E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C3E6E">
        <w:rPr>
          <w:rFonts w:ascii="Times New Roman" w:eastAsia="Calibri" w:hAnsi="Times New Roman" w:cs="Times New Roman"/>
          <w:kern w:val="0"/>
          <w:sz w:val="28"/>
          <w:szCs w:val="28"/>
        </w:rPr>
        <w:t xml:space="preserve">2. Чернопятов, А. М. Беспилотные авиационные системы : учебник / А. М. Чернопятов. – Москва : </w:t>
      </w:r>
      <w:proofErr w:type="spellStart"/>
      <w:r w:rsidRPr="004C3E6E">
        <w:rPr>
          <w:rFonts w:ascii="Times New Roman" w:eastAsia="Calibri" w:hAnsi="Times New Roman" w:cs="Times New Roman"/>
          <w:kern w:val="0"/>
          <w:sz w:val="28"/>
          <w:szCs w:val="28"/>
        </w:rPr>
        <w:t>Директ-Медиа</w:t>
      </w:r>
      <w:proofErr w:type="spellEnd"/>
      <w:r w:rsidRPr="004C3E6E">
        <w:rPr>
          <w:rFonts w:ascii="Times New Roman" w:eastAsia="Calibri" w:hAnsi="Times New Roman" w:cs="Times New Roman"/>
          <w:kern w:val="0"/>
          <w:sz w:val="28"/>
          <w:szCs w:val="28"/>
        </w:rPr>
        <w:t>, 2024. – 188 с</w:t>
      </w:r>
    </w:p>
    <w:p w:rsidR="00C53DBC" w:rsidRDefault="00C53DBC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3. </w:t>
      </w:r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Литий, его химия и технология / Ю. И. </w:t>
      </w:r>
      <w:proofErr w:type="spellStart"/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>Остроушко</w:t>
      </w:r>
      <w:proofErr w:type="spellEnd"/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П. И. </w:t>
      </w:r>
      <w:proofErr w:type="spellStart"/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>Бучихин</w:t>
      </w:r>
      <w:proofErr w:type="spellEnd"/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В. В. Алексеева и др. - Москва : </w:t>
      </w:r>
      <w:proofErr w:type="spellStart"/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>Атомиздат</w:t>
      </w:r>
      <w:proofErr w:type="spellEnd"/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>, 1960. - 199 с.</w:t>
      </w:r>
    </w:p>
    <w:p w:rsidR="00C53DBC" w:rsidRDefault="00C53DBC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4. </w:t>
      </w:r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>Варламов, Р. Г. Современные источники питания: Справочник / Р.Г.Варламов. - М. : ДМК, 1998. - 187 с. : ил. - 5000 экз.</w:t>
      </w:r>
    </w:p>
    <w:p w:rsidR="004C3E6E" w:rsidRDefault="004C3E6E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C3E6E" w:rsidRPr="00BA2968" w:rsidRDefault="004C3E6E" w:rsidP="00C53DBC">
      <w:pPr>
        <w:jc w:val="center"/>
        <w:rPr>
          <w:rFonts w:ascii="Times New Roman" w:eastAsia="Calibri" w:hAnsi="Times New Roman" w:cs="Times New Roman"/>
          <w:kern w:val="0"/>
          <w:sz w:val="28"/>
          <w:szCs w:val="28"/>
          <w:highlight w:val="yellow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Интернет источники:</w:t>
      </w:r>
    </w:p>
    <w:p w:rsidR="00C53DBC" w:rsidRPr="00C53DBC" w:rsidRDefault="00C53DBC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1</w:t>
      </w:r>
      <w:r w:rsidR="004C3E6E" w:rsidRPr="004C3E6E">
        <w:rPr>
          <w:rFonts w:ascii="Times New Roman" w:eastAsia="Calibri" w:hAnsi="Times New Roman" w:cs="Times New Roman"/>
          <w:kern w:val="0"/>
          <w:sz w:val="28"/>
          <w:szCs w:val="28"/>
        </w:rPr>
        <w:t xml:space="preserve">. </w:t>
      </w:r>
      <w:hyperlink r:id="rId5" w:history="1">
        <w:r w:rsidRPr="00F32625">
          <w:rPr>
            <w:rStyle w:val="af3"/>
            <w:rFonts w:ascii="Times New Roman" w:eastAsia="Calibri" w:hAnsi="Times New Roman" w:cs="Times New Roman"/>
            <w:kern w:val="0"/>
            <w:sz w:val="28"/>
            <w:szCs w:val="28"/>
          </w:rPr>
          <w:t>https://nplus1.ru/news/2018/02/16/ecodrones</w:t>
        </w:r>
      </w:hyperlink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C53D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</w:p>
    <w:p w:rsidR="00C53DBC" w:rsidRDefault="00C53DBC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2. </w:t>
      </w:r>
      <w:hyperlink r:id="rId6" w:history="1">
        <w:r w:rsidRPr="00F32625">
          <w:rPr>
            <w:rStyle w:val="af3"/>
            <w:rFonts w:ascii="Times New Roman" w:eastAsia="Calibri" w:hAnsi="Times New Roman" w:cs="Times New Roman"/>
            <w:kern w:val="0"/>
            <w:sz w:val="28"/>
            <w:szCs w:val="28"/>
          </w:rPr>
          <w:t>https://педпроект.рф/шагжиев-александр-проект/</w:t>
        </w:r>
      </w:hyperlink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  </w:t>
      </w:r>
    </w:p>
    <w:p w:rsidR="00C53DBC" w:rsidRDefault="00C53DBC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3. </w:t>
      </w:r>
      <w:hyperlink r:id="rId7" w:history="1">
        <w:r w:rsidRPr="00F32625">
          <w:rPr>
            <w:rStyle w:val="af3"/>
            <w:rFonts w:ascii="Times New Roman" w:eastAsia="Calibri" w:hAnsi="Times New Roman" w:cs="Times New Roman"/>
            <w:kern w:val="0"/>
            <w:sz w:val="28"/>
            <w:szCs w:val="28"/>
          </w:rPr>
          <w:t>https://cyberleninka.ru/article/n/sposob-utilizatsii-litiy-ionnyh-akkumulyatorov-s-izvlecheniem-tsennyh-komponentov/viewer</w:t>
        </w:r>
      </w:hyperlink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</w:p>
    <w:p w:rsidR="00E6305F" w:rsidRDefault="00E6305F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4. </w:t>
      </w:r>
      <w:hyperlink r:id="rId8" w:history="1">
        <w:r w:rsidRPr="002D4F9E">
          <w:rPr>
            <w:rStyle w:val="af3"/>
            <w:rFonts w:ascii="Times New Roman" w:eastAsia="Calibri" w:hAnsi="Times New Roman" w:cs="Times New Roman"/>
            <w:kern w:val="0"/>
            <w:sz w:val="28"/>
            <w:szCs w:val="28"/>
          </w:rPr>
          <w:t>https://www.rub-in.ru/news/ustroystvo-bpla/</w:t>
        </w:r>
      </w:hyperlink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</w:p>
    <w:p w:rsidR="00C53DBC" w:rsidRPr="00E6305F" w:rsidRDefault="00C53DBC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C53DBC" w:rsidRPr="00147347" w:rsidRDefault="00C53DBC" w:rsidP="00C53DBC">
      <w:pPr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</w:t>
      </w:r>
      <w:r w:rsidRPr="00147347">
        <w:rPr>
          <w:rFonts w:ascii="Times New Roman" w:eastAsia="Calibri" w:hAnsi="Times New Roman" w:cs="Times New Roman"/>
          <w:b/>
          <w:kern w:val="0"/>
          <w:sz w:val="24"/>
          <w:szCs w:val="24"/>
        </w:rPr>
        <w:t>Сведения об авторах</w:t>
      </w:r>
    </w:p>
    <w:p w:rsidR="00C53DBC" w:rsidRPr="00147347" w:rsidRDefault="00C53DBC" w:rsidP="00147347">
      <w:pPr>
        <w:ind w:firstLine="284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>Еронин Сергей Александрович  – учитель ОБЗР, математики, физики МБОУ г. Иркутска СОШ № 7, (664</w:t>
      </w:r>
      <w:r w:rsidR="005A72B8" w:rsidRPr="00147347">
        <w:rPr>
          <w:rFonts w:ascii="Times New Roman" w:eastAsia="Calibri" w:hAnsi="Times New Roman" w:cs="Times New Roman"/>
          <w:kern w:val="0"/>
          <w:sz w:val="24"/>
          <w:szCs w:val="24"/>
        </w:rPr>
        <w:t>013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, Иркутская область, </w:t>
      </w:r>
      <w:r w:rsidR="005A72B8" w:rsidRPr="00147347">
        <w:rPr>
          <w:rFonts w:ascii="Times New Roman" w:eastAsia="Calibri" w:hAnsi="Times New Roman" w:cs="Times New Roman"/>
          <w:kern w:val="0"/>
          <w:sz w:val="24"/>
          <w:szCs w:val="24"/>
        </w:rPr>
        <w:t>г. Иркутск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, </w:t>
      </w:r>
      <w:r w:rsidR="005A72B8"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ул. Ледовского, 17, 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тел. </w:t>
      </w:r>
      <w:r w:rsidR="005A72B8" w:rsidRPr="00147347">
        <w:rPr>
          <w:rFonts w:ascii="Times New Roman" w:eastAsia="Calibri" w:hAnsi="Times New Roman" w:cs="Times New Roman"/>
          <w:kern w:val="0"/>
          <w:sz w:val="24"/>
          <w:szCs w:val="24"/>
        </w:rPr>
        <w:t>89501241683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, 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  <w:t>e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  <w:t>mail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>:</w:t>
      </w:r>
      <w:bookmarkStart w:id="0" w:name="_GoBack"/>
      <w:bookmarkEnd w:id="0"/>
      <w:r w:rsidR="005A72B8" w:rsidRPr="00147347">
        <w:rPr>
          <w:sz w:val="24"/>
          <w:szCs w:val="24"/>
        </w:rPr>
        <w:t xml:space="preserve"> </w:t>
      </w:r>
      <w:hyperlink r:id="rId9" w:history="1">
        <w:r w:rsidR="005A72B8" w:rsidRPr="00147347">
          <w:rPr>
            <w:rStyle w:val="af3"/>
            <w:rFonts w:ascii="Times New Roman" w:hAnsi="Times New Roman" w:cs="Times New Roman"/>
            <w:sz w:val="24"/>
            <w:szCs w:val="24"/>
            <w:lang w:val="en-US"/>
          </w:rPr>
          <w:t>mrak</w:t>
        </w:r>
        <w:r w:rsidR="005A72B8" w:rsidRPr="00147347">
          <w:rPr>
            <w:rStyle w:val="af3"/>
            <w:rFonts w:ascii="Times New Roman" w:hAnsi="Times New Roman" w:cs="Times New Roman"/>
            <w:sz w:val="24"/>
            <w:szCs w:val="24"/>
          </w:rPr>
          <w:t>8383@</w:t>
        </w:r>
        <w:r w:rsidR="005A72B8" w:rsidRPr="00147347">
          <w:rPr>
            <w:rStyle w:val="af3"/>
            <w:rFonts w:ascii="Times New Roman" w:hAnsi="Times New Roman" w:cs="Times New Roman"/>
            <w:sz w:val="24"/>
            <w:szCs w:val="24"/>
            <w:lang w:val="en-US"/>
          </w:rPr>
          <w:t>bk</w:t>
        </w:r>
        <w:r w:rsidR="005A72B8" w:rsidRPr="00147347">
          <w:rPr>
            <w:rStyle w:val="af3"/>
            <w:rFonts w:ascii="Times New Roman" w:hAnsi="Times New Roman" w:cs="Times New Roman"/>
            <w:sz w:val="24"/>
            <w:szCs w:val="24"/>
          </w:rPr>
          <w:t>.</w:t>
        </w:r>
        <w:r w:rsidR="005A72B8" w:rsidRPr="00147347">
          <w:rPr>
            <w:rStyle w:val="af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5A72B8" w:rsidRPr="00147347">
        <w:rPr>
          <w:sz w:val="24"/>
          <w:szCs w:val="24"/>
        </w:rPr>
        <w:t xml:space="preserve"> 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>).</w:t>
      </w:r>
    </w:p>
    <w:p w:rsidR="00C53DBC" w:rsidRPr="00147347" w:rsidRDefault="00C53DBC" w:rsidP="00147347">
      <w:pPr>
        <w:ind w:firstLine="284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>Киселев Александр Сергеевич  – учитель ОБЗР, технологии и физической культуры МБОУ г. Иркутска СОШ № 7 (</w:t>
      </w:r>
      <w:r w:rsidR="005A72B8" w:rsidRPr="00147347">
        <w:rPr>
          <w:rFonts w:ascii="Times New Roman" w:eastAsia="Calibri" w:hAnsi="Times New Roman" w:cs="Times New Roman"/>
          <w:kern w:val="0"/>
          <w:sz w:val="24"/>
          <w:szCs w:val="24"/>
        </w:rPr>
        <w:t>664013, Иркутская область, г. Иркутск, ул. Ледовского, 17, тел.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8</w:t>
      </w:r>
      <w:r w:rsidR="00FF3D13">
        <w:rPr>
          <w:rFonts w:ascii="Times New Roman" w:eastAsia="Calibri" w:hAnsi="Times New Roman" w:cs="Times New Roman"/>
          <w:kern w:val="0"/>
          <w:sz w:val="24"/>
          <w:szCs w:val="24"/>
        </w:rPr>
        <w:t>9994221408</w:t>
      </w:r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>e-mail</w:t>
      </w:r>
      <w:proofErr w:type="spellEnd"/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>:</w:t>
      </w:r>
      <w:r w:rsidR="00147347" w:rsidRPr="00147347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hyperlink r:id="rId10" w:history="1">
        <w:r w:rsidR="00147347" w:rsidRPr="00147347">
          <w:rPr>
            <w:rStyle w:val="af3"/>
            <w:rFonts w:ascii="Times New Roman" w:eastAsia="Calibri" w:hAnsi="Times New Roman" w:cs="Times New Roman"/>
            <w:kern w:val="0"/>
            <w:sz w:val="24"/>
            <w:szCs w:val="24"/>
          </w:rPr>
          <w:t>kiselev28091986@mail.ru</w:t>
        </w:r>
      </w:hyperlink>
      <w:r w:rsidRPr="00147347">
        <w:rPr>
          <w:rFonts w:ascii="Times New Roman" w:eastAsia="Calibri" w:hAnsi="Times New Roman" w:cs="Times New Roman"/>
          <w:kern w:val="0"/>
          <w:sz w:val="24"/>
          <w:szCs w:val="24"/>
        </w:rPr>
        <w:t>).</w:t>
      </w:r>
    </w:p>
    <w:p w:rsidR="004C3E6E" w:rsidRPr="00C53DBC" w:rsidRDefault="004C3E6E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C3E6E" w:rsidRPr="00C53DBC" w:rsidRDefault="004C3E6E" w:rsidP="004C3E6E">
      <w:pPr>
        <w:jc w:val="both"/>
        <w:rPr>
          <w:rFonts w:ascii="Times New Roman" w:eastAsia="Calibri" w:hAnsi="Times New Roman" w:cs="Times New Roman"/>
          <w:kern w:val="0"/>
          <w:sz w:val="28"/>
          <w:szCs w:val="28"/>
          <w:highlight w:val="yellow"/>
        </w:rPr>
      </w:pPr>
    </w:p>
    <w:p w:rsidR="004C3E6E" w:rsidRPr="00C53DBC" w:rsidRDefault="004C3E6E" w:rsidP="004C3E6E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sectPr w:rsidR="004C3E6E" w:rsidRPr="00C53DBC" w:rsidSect="00AF6DDC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58E"/>
    <w:rsid w:val="00066364"/>
    <w:rsid w:val="00074367"/>
    <w:rsid w:val="001207F3"/>
    <w:rsid w:val="00122149"/>
    <w:rsid w:val="00147347"/>
    <w:rsid w:val="001B782D"/>
    <w:rsid w:val="001C1383"/>
    <w:rsid w:val="001C1EF0"/>
    <w:rsid w:val="001C7980"/>
    <w:rsid w:val="00277DBA"/>
    <w:rsid w:val="002B5CB6"/>
    <w:rsid w:val="003B1FBE"/>
    <w:rsid w:val="003B61AE"/>
    <w:rsid w:val="004C3E6E"/>
    <w:rsid w:val="004C4090"/>
    <w:rsid w:val="004F30B3"/>
    <w:rsid w:val="00577AE7"/>
    <w:rsid w:val="005A72B8"/>
    <w:rsid w:val="005E0479"/>
    <w:rsid w:val="005F3A4A"/>
    <w:rsid w:val="006560C1"/>
    <w:rsid w:val="006D758E"/>
    <w:rsid w:val="00707E86"/>
    <w:rsid w:val="00735205"/>
    <w:rsid w:val="007E6BCF"/>
    <w:rsid w:val="00957CF4"/>
    <w:rsid w:val="009A5CDC"/>
    <w:rsid w:val="00AE7E2A"/>
    <w:rsid w:val="00AF6DDC"/>
    <w:rsid w:val="00C53DBC"/>
    <w:rsid w:val="00D27B72"/>
    <w:rsid w:val="00E00339"/>
    <w:rsid w:val="00E00594"/>
    <w:rsid w:val="00E37F0A"/>
    <w:rsid w:val="00E6305F"/>
    <w:rsid w:val="00ED1AAA"/>
    <w:rsid w:val="00FF3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1AE"/>
  </w:style>
  <w:style w:type="paragraph" w:styleId="1">
    <w:name w:val="heading 1"/>
    <w:basedOn w:val="a"/>
    <w:next w:val="a"/>
    <w:link w:val="10"/>
    <w:uiPriority w:val="9"/>
    <w:qFormat/>
    <w:rsid w:val="006D75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75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758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5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758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75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75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75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75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58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75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758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758E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758E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75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75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75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75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75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75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758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75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75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75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758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758E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758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758E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6D758E"/>
    <w:rPr>
      <w:b/>
      <w:bCs/>
      <w:smallCaps/>
      <w:color w:val="365F91" w:themeColor="accent1" w:themeShade="BF"/>
      <w:spacing w:val="5"/>
    </w:rPr>
  </w:style>
  <w:style w:type="paragraph" w:styleId="ac">
    <w:name w:val="Plain Text"/>
    <w:basedOn w:val="a"/>
    <w:link w:val="ad"/>
    <w:uiPriority w:val="99"/>
    <w:unhideWhenUsed/>
    <w:rsid w:val="003B1FB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3B1FBE"/>
    <w:rPr>
      <w:rFonts w:ascii="Consolas" w:hAnsi="Consolas"/>
      <w:sz w:val="21"/>
      <w:szCs w:val="21"/>
    </w:rPr>
  </w:style>
  <w:style w:type="paragraph" w:styleId="ae">
    <w:name w:val="Normal (Web)"/>
    <w:basedOn w:val="a"/>
    <w:uiPriority w:val="99"/>
    <w:unhideWhenUsed/>
    <w:rsid w:val="007E6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27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7B72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4C3E6E"/>
    <w:pPr>
      <w:suppressAutoHyphens/>
      <w:spacing w:after="14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customStyle="1" w:styleId="af2">
    <w:name w:val="Основной текст Знак"/>
    <w:basedOn w:val="a0"/>
    <w:link w:val="af1"/>
    <w:rsid w:val="004C3E6E"/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af3">
    <w:name w:val="Hyperlink"/>
    <w:basedOn w:val="a0"/>
    <w:uiPriority w:val="99"/>
    <w:unhideWhenUsed/>
    <w:rsid w:val="004C3E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b-in.ru/news/ustroystvo-bpl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yberleninka.ru/article/n/sposob-utilizatsii-litiy-ionnyh-akkumulyatorov-s-izvlecheniem-tsennyh-komponentov/viewe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87;&#1077;&#1076;&#1087;&#1088;&#1086;&#1077;&#1082;&#1090;.&#1088;&#1092;/&#1096;&#1072;&#1075;&#1078;&#1080;&#1077;&#1074;-&#1072;&#1083;&#1077;&#1082;&#1089;&#1072;&#1085;&#1076;&#1088;-&#1087;&#1088;&#1086;&#1077;&#1082;&#1090;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plus1.ru/news/2018/02/16/ecodrones" TargetMode="External"/><Relationship Id="rId10" Type="http://schemas.openxmlformats.org/officeDocument/2006/relationships/hyperlink" Target="mailto:kiselev28091986@mail.ru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mrak8383@b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sumrak8338@gmail.com</dc:creator>
  <cp:lastModifiedBy>Администрация</cp:lastModifiedBy>
  <cp:revision>7</cp:revision>
  <dcterms:created xsi:type="dcterms:W3CDTF">2026-03-31T03:54:00Z</dcterms:created>
  <dcterms:modified xsi:type="dcterms:W3CDTF">2026-03-31T08:29:00Z</dcterms:modified>
</cp:coreProperties>
</file>