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686B2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Использование технологий искусственного интеллекта в реализации дифференцированного подхода при обучении иностранным языкам</w:t>
      </w:r>
    </w:p>
    <w:bookmarkEnd w:id="0"/>
    <w:p w14:paraId="4DC67375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Дифференцированный подход в педагогике, предполагающий создание оптимальных условий для развития каждого учащегося с учётом его индивидуальных особенностей, является одним из ключевых принципов современной дидактики [1]. В контексте обучения иностранным языкам его актуальность особенно высока, поскольку учащиеся обладают разным уровнем исходной подготовки, разной скоростью усвоения материала, а также различными когнитивными стилями и мотивацией.</w:t>
      </w:r>
    </w:p>
    <w:p w14:paraId="368CD381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Традиционная реализация дифференциации силами одного преподавателя в группе из 15–20 человек сталкивается с серьёзными практическими трудностями. Учитель физически не может уделить достаточно времени каждому студенту для отработки произношения, подбора индивидуальных заданий и мгновенной обратной связи. Технологии искусственного интеллекта предлагают решение этой проблемы, выступая в роли персонального тьютора для каждого обучающегося и позволяя реализовать истинную персонализацию обучения [4].</w:t>
      </w:r>
    </w:p>
    <w:p w14:paraId="2E73A5B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1. От уровневой дифференциации к адаптивным траекториям</w:t>
      </w:r>
    </w:p>
    <w:p w14:paraId="5FE2E9C2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Исторически дифференцированный подход в языковых школах реализовывался через разделение учащихся на группы по уровню знаний (Beginner, Intermediate, Advanced). Это статическая модель, которая не учитывает прогресс студента внутри группы и его сильные/слабые стороны в отдельных аспектах языка (например, студент может хорошо читать, но плохо воспринимать речь на слух).</w:t>
      </w:r>
    </w:p>
    <w:p w14:paraId="64505974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Системы на базе ИИ переводят дифференциацию на новый динамический уровень. Они строят адаптивные образовательные траектории, которые изменяются в реальном времени [2].  </w:t>
      </w:r>
    </w:p>
    <w:p w14:paraId="5E6A1C84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Скорость выполнения заданий: если студент решает лексические тесты быстро и без ошибок, система автоматически предлагает более сложный материал.  </w:t>
      </w:r>
    </w:p>
    <w:p w14:paraId="2303C5C9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Типы допускаемых ошибок: анализируя повторяющиеся ошибки (например, в употреблении артиклей или временах), ИИ формирует для студента блок дополнительных упражнений именно по этой теме [6].</w:t>
      </w:r>
    </w:p>
    <w:p w14:paraId="298ACF4A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Таким образом, вместо единой программы для всей группы каждый студент получает уникальный образовательный маршрут, что является высшей формой реализации дифференцированного подхода.</w:t>
      </w:r>
    </w:p>
    <w:p w14:paraId="6C27EBEE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2. ИИ как инструмент для развития продуктивных навыков: говорение и письмо</w:t>
      </w:r>
    </w:p>
    <w:p w14:paraId="4628452F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Развитие навыков говорения (Speaking) и письма (Writing) традиционно требует интенсивной работы с преподавателем. ИИ-инструменты кардинально меняют эту парадигму.</w:t>
      </w:r>
    </w:p>
    <w:p w14:paraId="1C77B410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Анализ произношения и акцент. Современные системы распознавания речи способны анализировать не только правильность произнесения слов, но и интонацию, темп речи и наличие акцента. Они предоставляют мгновенную, детализированную обратную связь: указывают на конкретные звуки, которые были произнесены некорректно, и предлагают упражнения для их отработки [3]. Это позволяет студентам самостоятельно работать над фонетикой в удобном темпе.</w:t>
      </w:r>
    </w:p>
    <w:p w14:paraId="59DF3A62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Интерактивные собеседники и чат-боты. Чат-боты на основе больших языковых моделей (LLM) служат безопасными партнёрами для практики диалогической речи. В отличие от реального собеседника, ИИ не проявляет нетерпения и доступен 24/7. Студент может отрабатывать стандартные ситуации или вести свободные дискуссии. Система может корректировать ошибки в реальном времени или предоставлять отчёт по итогам беседы [5].</w:t>
      </w:r>
    </w:p>
    <w:p w14:paraId="7A9F3935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Автоматизированная оценка письменных работ.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Системы на основе ИИ способны проверять письменные работы по множеству параметров: грамматика, лексическое разнообразие, стилистика. Они предоставляют развёрнутый анализ и рекомендации по улучшению текста [1]. Для преподавателя это означает сокращение времени на проверку рутинных заданий.</w:t>
      </w:r>
    </w:p>
    <w:p w14:paraId="15FEF785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Пр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огнозы</w:t>
      </w:r>
      <w:r>
        <w:rPr>
          <w:rFonts w:hint="default" w:ascii="Times New Roman" w:hAnsi="Times New Roman" w:cs="Times New Roman"/>
          <w:sz w:val="24"/>
          <w:szCs w:val="24"/>
        </w:rPr>
        <w:t xml:space="preserve"> и трансформация роли преподавателя</w:t>
      </w:r>
    </w:p>
    <w:p w14:paraId="5F2D6A0C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Одной из самых мощных функций ИИ является составление прогноза. Собирая данные об учебной деятельности студента (время на платформе, количество попыток), система может прогнозировать возможные трудности [6]. Это меняет роль преподавателя. Он перестаёт быть единственным источником знаний. Его новая роль — архитектор образовательной среды. Получая от ИИ-платформы отчёты о прогрессе и индивидуальных трудностях каждого обучающегося, педагог может точечно оказывать необходимую поддержку [2].</w:t>
      </w:r>
    </w:p>
    <w:p w14:paraId="41B4F8EF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Внедрение этих технологий не заменяет преподавателя, а трансформирует его функции, освобождая от рутины и позволяя сконцентрироваться на развитии сложных коммуникативных навыков [4].</w:t>
      </w:r>
    </w:p>
    <w:p w14:paraId="6586C7B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47ACED48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765B979B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3D680CB8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01D6794E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4A8BA76C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16E828B9"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Список литературы</w:t>
      </w:r>
    </w:p>
    <w:p w14:paraId="58D1241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1. Андреева, Н. В. Искусственный интеллект в образовании: перспективы персонализации обучения / Н. В. Андреева. — Текст : непосредственный // Вестник Московского университета. Серия 20: Педагогическое образование. — 2021. — № 3. — С. 45–58.</w:t>
      </w:r>
    </w:p>
    <w:p w14:paraId="67E929A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2. Брыксина, О. Ф. Адаптивные образовательные траектории как инструмент реализации дифференцированного подхода в цифровой среде / О. Ф. Брыксина. — Текст : непосредственный // Информатика и образование. — 2022. — Т. 37, № 5. — С. 18–27.</w:t>
      </w:r>
    </w:p>
    <w:p w14:paraId="352F0A96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3. Смирнов, С. А. Применение технологий распознавания речи для коррекции произношения при изучении английского языка / С. А. Смирнов, Е. П. Иванова. — Текст : непосредственный // Язык и культура. — 2023. — № 65. — С. 112–128.</w:t>
      </w:r>
    </w:p>
    <w:p w14:paraId="0F33E6E7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4. Kepuska, V. Next-Generation of Virtual Learning Environments: Artificial Intelligence Approach in the Classroom / V. Kepuska, G. Bohouta. — Текст : непосредственный // 2018 IEEE 5th International Conference on Engineering Technologies and Applied Sciences (ICETAS). — IEEE, 2018. — P. 1–6.</w:t>
      </w:r>
    </w:p>
    <w:p w14:paraId="17553B8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5. Shawar, B. A. Using intelligent chat-bots in language schools / B. A. Shawar, E. Atwell. — Текст : непосредственный // ReCALL. — 2007. — Vol. 19, No. 1. — P. 17–34.</w:t>
      </w:r>
    </w:p>
    <w:p w14:paraId="29C0A0A0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6. Zawacki-Richter, O. Systematic review of research on artificial intelligence applications in higher education – where are the educators? / O. Zawacki-Richter, V. I. Marín, M. Bond, F. Gouverneur. — Текст : непосредственный // International Journal of Educational Technology in Higher Education. — 2019. — Vol. 16, No. 1. — P. 39.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B Sans Displa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10503"/>
    <w:rsid w:val="0F255652"/>
    <w:rsid w:val="259F3BC8"/>
    <w:rsid w:val="6252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0"/>
    <w:rPr>
      <w:i/>
      <w:iCs/>
    </w:rPr>
  </w:style>
  <w:style w:type="paragraph" w:styleId="7">
    <w:name w:val="Normal (Web)"/>
    <w:basedOn w:val="1"/>
    <w:qFormat/>
    <w:uiPriority w:val="0"/>
    <w:rPr>
      <w:sz w:val="24"/>
      <w:szCs w:val="24"/>
    </w:rPr>
  </w:style>
  <w:style w:type="paragraph" w:styleId="8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2026-05-17T18:05:00Z</dcterms:created>
  <dc:creator>HP</dc:creator>
  <cp:lastModifiedBy>Татьяна Моисеенко</cp:lastModifiedBy>
  <dcterms:modified xsi:type="dcterms:W3CDTF">2026-05-27T16:36:29Z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BA0E660459C04C44A9D0255CC12920B3_12</vt:lpwstr>
  </property>
</Properties>
</file>