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5CA" w:rsidRDefault="009B15CA" w:rsidP="009B15CA">
      <w:pPr>
        <w:pStyle w:val="a3"/>
        <w:shd w:val="clear" w:color="auto" w:fill="FFFFFF"/>
        <w:spacing w:before="0" w:beforeAutospacing="0"/>
        <w:contextualSpacing/>
        <w:jc w:val="center"/>
        <w:rPr>
          <w:b/>
          <w:color w:val="2C2D2E"/>
          <w:sz w:val="28"/>
          <w:szCs w:val="28"/>
        </w:rPr>
      </w:pPr>
      <w:r w:rsidRPr="009B15CA">
        <w:rPr>
          <w:b/>
          <w:color w:val="2C2D2E"/>
          <w:sz w:val="28"/>
          <w:szCs w:val="28"/>
        </w:rPr>
        <w:t>Конструкт урока литературы в 5 классе</w:t>
      </w:r>
    </w:p>
    <w:p w:rsidR="00613A1B" w:rsidRDefault="00613A1B" w:rsidP="009B15CA">
      <w:pPr>
        <w:pStyle w:val="a3"/>
        <w:shd w:val="clear" w:color="auto" w:fill="FFFFFF"/>
        <w:spacing w:before="0" w:beforeAutospacing="0"/>
        <w:contextualSpacing/>
        <w:jc w:val="center"/>
        <w:rPr>
          <w:b/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spacing w:before="0" w:beforeAutospacing="0"/>
        <w:contextualSpacing/>
        <w:jc w:val="right"/>
        <w:rPr>
          <w:color w:val="2C2D2E"/>
          <w:sz w:val="28"/>
          <w:szCs w:val="28"/>
        </w:rPr>
      </w:pPr>
      <w:r>
        <w:rPr>
          <w:b/>
          <w:color w:val="2C2D2E"/>
          <w:sz w:val="28"/>
          <w:szCs w:val="28"/>
        </w:rPr>
        <w:t xml:space="preserve">Автор: </w:t>
      </w:r>
      <w:proofErr w:type="spellStart"/>
      <w:r w:rsidRPr="009B15CA">
        <w:rPr>
          <w:color w:val="2C2D2E"/>
          <w:sz w:val="28"/>
          <w:szCs w:val="28"/>
        </w:rPr>
        <w:t>Худорожкова</w:t>
      </w:r>
      <w:proofErr w:type="spellEnd"/>
      <w:r w:rsidRPr="009B15CA">
        <w:rPr>
          <w:color w:val="2C2D2E"/>
          <w:sz w:val="28"/>
          <w:szCs w:val="28"/>
        </w:rPr>
        <w:t xml:space="preserve"> Светлана Николаевна</w:t>
      </w:r>
      <w:r>
        <w:rPr>
          <w:color w:val="2C2D2E"/>
          <w:sz w:val="28"/>
          <w:szCs w:val="28"/>
        </w:rPr>
        <w:t xml:space="preserve">, учитель русского языка и литературы МКОУ СОШ №7 </w:t>
      </w:r>
      <w:proofErr w:type="spellStart"/>
      <w:r>
        <w:rPr>
          <w:color w:val="2C2D2E"/>
          <w:sz w:val="28"/>
          <w:szCs w:val="28"/>
        </w:rPr>
        <w:t>г.Тавда</w:t>
      </w:r>
      <w:proofErr w:type="spellEnd"/>
      <w:r>
        <w:rPr>
          <w:color w:val="2C2D2E"/>
          <w:sz w:val="28"/>
          <w:szCs w:val="28"/>
        </w:rPr>
        <w:t xml:space="preserve"> Свердловской области</w:t>
      </w:r>
    </w:p>
    <w:p w:rsidR="009B15CA" w:rsidRPr="009B15CA" w:rsidRDefault="009B15CA" w:rsidP="009B15CA">
      <w:pPr>
        <w:pStyle w:val="a3"/>
        <w:shd w:val="clear" w:color="auto" w:fill="FFFFFF"/>
        <w:spacing w:before="0" w:beforeAutospacing="0"/>
        <w:contextualSpacing/>
        <w:jc w:val="center"/>
        <w:rPr>
          <w:b/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rPr>
          <w:color w:val="2C2D2E"/>
          <w:sz w:val="28"/>
          <w:szCs w:val="28"/>
        </w:rPr>
      </w:pPr>
      <w:r w:rsidRPr="009B15CA">
        <w:rPr>
          <w:b/>
          <w:color w:val="2C2D2E"/>
          <w:sz w:val="28"/>
          <w:szCs w:val="28"/>
        </w:rPr>
        <w:t>Тема:</w:t>
      </w:r>
      <w:r w:rsidRPr="009B15CA">
        <w:rPr>
          <w:color w:val="2C2D2E"/>
          <w:sz w:val="28"/>
          <w:szCs w:val="28"/>
        </w:rPr>
        <w:t xml:space="preserve"> «Знакомство с творчеством П. П. Бажова. Путешествие в мир уральских сказов»</w:t>
      </w:r>
    </w:p>
    <w:p w:rsidR="009B15CA" w:rsidRDefault="009B15CA" w:rsidP="009B15CA">
      <w:pPr>
        <w:pStyle w:val="a3"/>
        <w:shd w:val="clear" w:color="auto" w:fill="FFFFFF"/>
        <w:contextualSpacing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br/>
      </w:r>
      <w:r w:rsidRPr="009B15CA">
        <w:rPr>
          <w:b/>
          <w:color w:val="2C2D2E"/>
          <w:sz w:val="28"/>
          <w:szCs w:val="28"/>
        </w:rPr>
        <w:t>Тип урока:</w:t>
      </w:r>
      <w:r w:rsidRPr="009B15CA">
        <w:rPr>
          <w:color w:val="2C2D2E"/>
          <w:sz w:val="28"/>
          <w:szCs w:val="28"/>
        </w:rPr>
        <w:t xml:space="preserve"> урок изучения нового материала с элементами музейной педагогики</w:t>
      </w:r>
    </w:p>
    <w:p w:rsidR="009B15CA" w:rsidRDefault="009B15CA" w:rsidP="009B15CA">
      <w:pPr>
        <w:pStyle w:val="a3"/>
        <w:shd w:val="clear" w:color="auto" w:fill="FFFFFF"/>
        <w:contextualSpacing/>
        <w:rPr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rPr>
          <w:color w:val="2C2D2E"/>
          <w:sz w:val="28"/>
          <w:szCs w:val="28"/>
        </w:rPr>
      </w:pPr>
      <w:r w:rsidRPr="009B15CA">
        <w:rPr>
          <w:b/>
          <w:color w:val="2C2D2E"/>
          <w:sz w:val="28"/>
          <w:szCs w:val="28"/>
        </w:rPr>
        <w:t>Продолжительность:</w:t>
      </w:r>
      <w:r w:rsidRPr="009B15CA">
        <w:rPr>
          <w:color w:val="2C2D2E"/>
          <w:sz w:val="28"/>
          <w:szCs w:val="28"/>
        </w:rPr>
        <w:t xml:space="preserve"> 45 минут</w:t>
      </w:r>
      <w:r>
        <w:rPr>
          <w:color w:val="2C2D2E"/>
          <w:sz w:val="28"/>
          <w:szCs w:val="28"/>
        </w:rPr>
        <w:t>.</w:t>
      </w:r>
    </w:p>
    <w:p w:rsidR="009B15CA" w:rsidRDefault="009B15CA" w:rsidP="009B15CA">
      <w:pPr>
        <w:pStyle w:val="a3"/>
        <w:shd w:val="clear" w:color="auto" w:fill="FFFFFF"/>
        <w:contextualSpacing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br/>
      </w:r>
      <w:r w:rsidRPr="009B15CA">
        <w:rPr>
          <w:b/>
          <w:color w:val="2C2D2E"/>
          <w:sz w:val="28"/>
          <w:szCs w:val="28"/>
        </w:rPr>
        <w:t>Цель:</w:t>
      </w:r>
      <w:r w:rsidRPr="009B15CA">
        <w:rPr>
          <w:color w:val="2C2D2E"/>
          <w:sz w:val="28"/>
          <w:szCs w:val="28"/>
        </w:rPr>
        <w:t xml:space="preserve"> познакомить учащихся с личностью и творчеством П. П. Бажова, особенностями жанра сказа, сформировать интерес к уральскому фольклору через музейные экспонаты (реальные или виртуальные).</w:t>
      </w:r>
    </w:p>
    <w:p w:rsidR="009B15CA" w:rsidRPr="009B15CA" w:rsidRDefault="009B15CA" w:rsidP="009B15CA">
      <w:pPr>
        <w:pStyle w:val="a3"/>
        <w:shd w:val="clear" w:color="auto" w:fill="FFFFFF"/>
        <w:contextualSpacing/>
        <w:rPr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b/>
          <w:color w:val="2C2D2E"/>
          <w:sz w:val="28"/>
          <w:szCs w:val="28"/>
        </w:rPr>
      </w:pPr>
      <w:r w:rsidRPr="009B15CA">
        <w:rPr>
          <w:b/>
          <w:color w:val="2C2D2E"/>
          <w:sz w:val="28"/>
          <w:szCs w:val="28"/>
        </w:rPr>
        <w:t>Планируемые результаты</w:t>
      </w:r>
    </w:p>
    <w:p w:rsidR="00613A1B" w:rsidRPr="009B15CA" w:rsidRDefault="00613A1B" w:rsidP="009B15CA">
      <w:pPr>
        <w:pStyle w:val="a3"/>
        <w:shd w:val="clear" w:color="auto" w:fill="FFFFFF"/>
        <w:contextualSpacing/>
        <w:jc w:val="both"/>
        <w:rPr>
          <w:b/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b/>
          <w:i/>
          <w:color w:val="2C2D2E"/>
          <w:sz w:val="28"/>
          <w:szCs w:val="28"/>
        </w:rPr>
        <w:t>Предметные:</w:t>
      </w:r>
      <w:r w:rsidRPr="009B15CA">
        <w:rPr>
          <w:color w:val="2C2D2E"/>
          <w:sz w:val="28"/>
          <w:szCs w:val="28"/>
        </w:rPr>
        <w:t xml:space="preserve"> учащиеся знают основные факты биографии Бажова, понимают особенности жанра сказа, могут привести примеры произведений из «Малахитовой шкатулки», объясняют значение ключевых слов (малахит, рудник, </w:t>
      </w:r>
      <w:proofErr w:type="spellStart"/>
      <w:r w:rsidRPr="009B15CA">
        <w:rPr>
          <w:color w:val="2C2D2E"/>
          <w:sz w:val="28"/>
          <w:szCs w:val="28"/>
        </w:rPr>
        <w:t>горщик</w:t>
      </w:r>
      <w:proofErr w:type="spellEnd"/>
      <w:r w:rsidRPr="009B15CA">
        <w:rPr>
          <w:color w:val="2C2D2E"/>
          <w:sz w:val="28"/>
          <w:szCs w:val="28"/>
        </w:rPr>
        <w:t xml:space="preserve"> и т. д.).</w:t>
      </w:r>
    </w:p>
    <w:p w:rsidR="00613A1B" w:rsidRPr="009B15CA" w:rsidRDefault="00613A1B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proofErr w:type="spellStart"/>
      <w:r w:rsidRPr="009B15CA">
        <w:rPr>
          <w:b/>
          <w:i/>
          <w:color w:val="2C2D2E"/>
          <w:sz w:val="28"/>
          <w:szCs w:val="28"/>
        </w:rPr>
        <w:t>Метапредметные</w:t>
      </w:r>
      <w:proofErr w:type="spellEnd"/>
      <w:r w:rsidRPr="009B15CA">
        <w:rPr>
          <w:b/>
          <w:i/>
          <w:color w:val="2C2D2E"/>
          <w:sz w:val="28"/>
          <w:szCs w:val="28"/>
        </w:rPr>
        <w:t>:</w:t>
      </w:r>
      <w:r w:rsidRPr="009B15CA">
        <w:rPr>
          <w:color w:val="2C2D2E"/>
          <w:sz w:val="28"/>
          <w:szCs w:val="28"/>
        </w:rPr>
        <w:t xml:space="preserve"> умеют работать с музейными экспонатами (или их изображениями) как с источником информации, сопоставляют текст и визуальный образ, формулируют выводы.</w:t>
      </w:r>
    </w:p>
    <w:p w:rsidR="00613A1B" w:rsidRPr="009B15CA" w:rsidRDefault="00613A1B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b/>
          <w:i/>
          <w:color w:val="2C2D2E"/>
          <w:sz w:val="28"/>
          <w:szCs w:val="28"/>
        </w:rPr>
        <w:t>Личностные:</w:t>
      </w:r>
      <w:r w:rsidRPr="009B15CA">
        <w:rPr>
          <w:color w:val="2C2D2E"/>
          <w:sz w:val="28"/>
          <w:szCs w:val="28"/>
        </w:rPr>
        <w:t xml:space="preserve"> проявляют интерес к культурному наследию Урала, уважают труд мастеров-камнерезов, осознают ценность народных традиций.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b/>
          <w:color w:val="2C2D2E"/>
          <w:sz w:val="28"/>
          <w:szCs w:val="28"/>
        </w:rPr>
      </w:pPr>
      <w:r w:rsidRPr="009B15CA">
        <w:rPr>
          <w:b/>
          <w:color w:val="2C2D2E"/>
          <w:sz w:val="28"/>
          <w:szCs w:val="28"/>
        </w:rPr>
        <w:t>Оборудование и материалы</w:t>
      </w:r>
    </w:p>
    <w:p w:rsidR="00613A1B" w:rsidRPr="009B15CA" w:rsidRDefault="00613A1B" w:rsidP="009B15CA">
      <w:pPr>
        <w:pStyle w:val="a3"/>
        <w:shd w:val="clear" w:color="auto" w:fill="FFFFFF"/>
        <w:contextualSpacing/>
        <w:jc w:val="both"/>
        <w:rPr>
          <w:b/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Портрет П. П. Бажова.</w:t>
      </w:r>
    </w:p>
    <w:p w:rsidR="00613A1B" w:rsidRPr="009B15CA" w:rsidRDefault="00613A1B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Презентация с изображениями: дом-музей Бажова в Сысерти, уральские минералы (малахит, змеевик), иллюстрации к сказам (И. </w:t>
      </w:r>
      <w:proofErr w:type="spellStart"/>
      <w:r w:rsidRPr="009B15CA">
        <w:rPr>
          <w:color w:val="2C2D2E"/>
          <w:sz w:val="28"/>
          <w:szCs w:val="28"/>
        </w:rPr>
        <w:t>Пчелко</w:t>
      </w:r>
      <w:proofErr w:type="spellEnd"/>
      <w:r w:rsidRPr="009B15CA">
        <w:rPr>
          <w:color w:val="2C2D2E"/>
          <w:sz w:val="28"/>
          <w:szCs w:val="28"/>
        </w:rPr>
        <w:t>, П. Караченцов).</w:t>
      </w:r>
    </w:p>
    <w:p w:rsidR="00613A1B" w:rsidRPr="009B15CA" w:rsidRDefault="00613A1B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Отрывки из сказов «Медной горы Хозяйка», «Серебряное копытце» (распечатанные фрагменты).</w:t>
      </w:r>
    </w:p>
    <w:p w:rsidR="00613A1B" w:rsidRPr="009B15CA" w:rsidRDefault="00613A1B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«Музейная витрина» в классе: образцы камней (или их муляжи), репродукции изделий из малахита, макет шахты/рудника.</w:t>
      </w:r>
    </w:p>
    <w:p w:rsidR="00613A1B" w:rsidRPr="009B15CA" w:rsidRDefault="00613A1B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bookmarkStart w:id="0" w:name="_GoBack"/>
      <w:bookmarkEnd w:id="0"/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lastRenderedPageBreak/>
        <w:t>Карточки для групповой работы с вопросами.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b/>
          <w:color w:val="2C2D2E"/>
          <w:sz w:val="28"/>
          <w:szCs w:val="28"/>
        </w:rPr>
      </w:pPr>
      <w:r w:rsidRPr="009B15CA">
        <w:rPr>
          <w:b/>
          <w:color w:val="2C2D2E"/>
          <w:sz w:val="28"/>
          <w:szCs w:val="28"/>
        </w:rPr>
        <w:t>Ход урока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b/>
          <w:i/>
          <w:color w:val="2C2D2E"/>
          <w:sz w:val="28"/>
          <w:szCs w:val="28"/>
        </w:rPr>
      </w:pPr>
      <w:r w:rsidRPr="009B15CA">
        <w:rPr>
          <w:b/>
          <w:i/>
          <w:color w:val="2C2D2E"/>
          <w:sz w:val="28"/>
          <w:szCs w:val="28"/>
        </w:rPr>
        <w:t>1. Организационный момент (2 мин)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Приветствие. Создание эмоционального настроя: звучит фрагмент уральской народной мелодии.</w:t>
      </w: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Учитель: «Сегодня мы отправимся в необычное путешествие — в край легенд и мастеров, где камни оживают, а горы хранят тайны. А поможет нам в этом уральский сказитель Павел Петрович Бажов».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b/>
          <w:i/>
          <w:color w:val="2C2D2E"/>
          <w:sz w:val="28"/>
          <w:szCs w:val="28"/>
        </w:rPr>
      </w:pPr>
      <w:r w:rsidRPr="009B15CA">
        <w:rPr>
          <w:b/>
          <w:i/>
          <w:color w:val="2C2D2E"/>
          <w:sz w:val="28"/>
          <w:szCs w:val="28"/>
        </w:rPr>
        <w:t>2. Актуализация знаний и мотивация (5 мин)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Приём «Ассоциативный куст»: на доске записывается слово «Урал». Ученики называют ассоциации (горы, руда, самоцветы, мастера).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Проблемный вопрос: «Чем сказ отличается от сказки? Почему Бажов называл свои произведения сказами?»</w:t>
      </w: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Учитель кратко поясняет: сказ — это жанр, где рассказчик говорит народным языком, а в основе — реальные места и профессии.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b/>
          <w:i/>
          <w:color w:val="2C2D2E"/>
          <w:sz w:val="28"/>
          <w:szCs w:val="28"/>
        </w:rPr>
      </w:pPr>
      <w:r w:rsidRPr="009B15CA">
        <w:rPr>
          <w:b/>
          <w:i/>
          <w:color w:val="2C2D2E"/>
          <w:sz w:val="28"/>
          <w:szCs w:val="28"/>
        </w:rPr>
        <w:t>3. Изучение нового материала (20 мин)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b/>
          <w:i/>
          <w:color w:val="2C2D2E"/>
          <w:sz w:val="28"/>
          <w:szCs w:val="28"/>
        </w:rPr>
      </w:pP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i/>
          <w:color w:val="2C2D2E"/>
          <w:sz w:val="28"/>
          <w:szCs w:val="28"/>
        </w:rPr>
      </w:pPr>
      <w:r w:rsidRPr="009B15CA">
        <w:rPr>
          <w:i/>
          <w:color w:val="2C2D2E"/>
          <w:sz w:val="28"/>
          <w:szCs w:val="28"/>
        </w:rPr>
        <w:t>Этап 1. «Экскурсия в дом-музей» (10 мин)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Учитель в роли «экскурсовода» рассказывает о жизни Бажова (с опорой на презентацию): детство на Урале, работа учителем, сбор фольклора.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Музейный экспонат №1: фото дома-музея в Сысерти. Вопросы к классу: «Что в обстановке дома говорит о его хозяине? Почему Бажов любил слушать рассказы рабочих?»</w:t>
      </w: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Музейный экспонат №2: образцы уральских камней. Ученики трогают камни (или рассматривают их), обсуждают цвет, текстуру. Учитель поясняет: «Малахит — «уральская роза». Именно его воспевал Бажов в своих сказах».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i/>
          <w:color w:val="2C2D2E"/>
          <w:sz w:val="28"/>
          <w:szCs w:val="28"/>
        </w:rPr>
      </w:pPr>
      <w:r w:rsidRPr="009B15CA">
        <w:rPr>
          <w:i/>
          <w:color w:val="2C2D2E"/>
          <w:sz w:val="28"/>
          <w:szCs w:val="28"/>
        </w:rPr>
        <w:t>Этап 2. «Мастерская мастера» (10 мин)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Чтение отрывка из «Медной горы Хозяйки» (описание малахитовой шкатулки).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Сопоставление текста и изображения: ученики сравнивают словесное описание с репродукцией изделия из малахита.</w:t>
      </w: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Мини-исследование: в группах анализируют фрагмент сказа (например, речь Хозяйки Медной горы). Задание: «Найдите слова, которые звучат как народные пословицы. Как они помогают понять характер героини?»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b/>
          <w:color w:val="2C2D2E"/>
          <w:sz w:val="28"/>
          <w:szCs w:val="28"/>
        </w:rPr>
      </w:pPr>
      <w:r w:rsidRPr="009B15CA">
        <w:rPr>
          <w:b/>
          <w:color w:val="2C2D2E"/>
          <w:sz w:val="28"/>
          <w:szCs w:val="28"/>
        </w:rPr>
        <w:t>4. Первичное закрепление (10 мин)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 xml:space="preserve">Игра «Музейный гид»: каждая группа получает карточку с «экспонатом» (фото камня, иллюстрацию, цитату из сказа) и готовит 2–3 предложения для экскурсии. </w:t>
      </w:r>
      <w:proofErr w:type="gramStart"/>
      <w:r w:rsidRPr="009B15CA">
        <w:rPr>
          <w:color w:val="2C2D2E"/>
          <w:sz w:val="28"/>
          <w:szCs w:val="28"/>
        </w:rPr>
        <w:t>Например</w:t>
      </w:r>
      <w:proofErr w:type="gramEnd"/>
      <w:r w:rsidRPr="009B15CA">
        <w:rPr>
          <w:color w:val="2C2D2E"/>
          <w:sz w:val="28"/>
          <w:szCs w:val="28"/>
        </w:rPr>
        <w:t>: «Перед вами — малахит. В сказах Бажова он символизирует богатство Урала и талант мастеров».</w:t>
      </w: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i/>
          <w:color w:val="2C2D2E"/>
          <w:sz w:val="28"/>
          <w:szCs w:val="28"/>
        </w:rPr>
        <w:lastRenderedPageBreak/>
        <w:t>Общий вывод:</w:t>
      </w:r>
      <w:r w:rsidRPr="009B15CA">
        <w:rPr>
          <w:color w:val="2C2D2E"/>
          <w:sz w:val="28"/>
          <w:szCs w:val="28"/>
        </w:rPr>
        <w:t xml:space="preserve"> ученики формулируют, почему Бажов использовал уральский фольклор (чтобы сохранить память о мастерах и природе края).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b/>
          <w:color w:val="2C2D2E"/>
          <w:sz w:val="28"/>
          <w:szCs w:val="28"/>
        </w:rPr>
      </w:pPr>
      <w:r w:rsidRPr="009B15CA">
        <w:rPr>
          <w:b/>
          <w:color w:val="2C2D2E"/>
          <w:sz w:val="28"/>
          <w:szCs w:val="28"/>
        </w:rPr>
        <w:t>5. Рефлексия (5 мин)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 xml:space="preserve">«Три камня»: на доске три нарисованных камня (красный — было интересно, зелёный — было непонятно, синий — хочу узнать больше). Ученики прикрепляют </w:t>
      </w:r>
      <w:proofErr w:type="spellStart"/>
      <w:r w:rsidRPr="009B15CA">
        <w:rPr>
          <w:color w:val="2C2D2E"/>
          <w:sz w:val="28"/>
          <w:szCs w:val="28"/>
        </w:rPr>
        <w:t>стикеры</w:t>
      </w:r>
      <w:proofErr w:type="spellEnd"/>
      <w:r w:rsidRPr="009B15CA">
        <w:rPr>
          <w:color w:val="2C2D2E"/>
          <w:sz w:val="28"/>
          <w:szCs w:val="28"/>
        </w:rPr>
        <w:t xml:space="preserve"> к выбранному камню и кратко поясняют выбор.</w:t>
      </w: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Учитель завершает урок словами: «Бажов оставил нам не просто сказы, а целую шкатулку с сокровищами — его книги. И каждый, кто их читает, становится немного уральским мастером».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b/>
          <w:color w:val="2C2D2E"/>
          <w:sz w:val="28"/>
          <w:szCs w:val="28"/>
        </w:rPr>
      </w:pPr>
      <w:r w:rsidRPr="009B15CA">
        <w:rPr>
          <w:b/>
          <w:color w:val="2C2D2E"/>
          <w:sz w:val="28"/>
          <w:szCs w:val="28"/>
        </w:rPr>
        <w:t>6. Домашнее задание (3 мин)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Обязательное: прочитать сказ «Серебряное копытце», выписать 5 незнакомых слов и найти их значение.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Творческое (на выбор):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Нарисовать «волшебный камень» из сказа и подписать его свойства.</w:t>
      </w: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>Составить мини-экскурсию по «виртуальному музею Бажова» (5–7 предложений).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b/>
          <w:color w:val="2C2D2E"/>
          <w:sz w:val="28"/>
          <w:szCs w:val="28"/>
        </w:rPr>
      </w:pPr>
      <w:r w:rsidRPr="009B15CA">
        <w:rPr>
          <w:b/>
          <w:color w:val="2C2D2E"/>
          <w:sz w:val="28"/>
          <w:szCs w:val="28"/>
        </w:rPr>
        <w:t>Методические примечания для учителя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b/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i/>
          <w:color w:val="2C2D2E"/>
          <w:sz w:val="28"/>
          <w:szCs w:val="28"/>
        </w:rPr>
        <w:t>Музейная педагогика:</w:t>
      </w:r>
      <w:r w:rsidRPr="009B15CA">
        <w:rPr>
          <w:color w:val="2C2D2E"/>
          <w:sz w:val="28"/>
          <w:szCs w:val="28"/>
        </w:rPr>
        <w:t xml:space="preserve"> если нет возможности использовать реальные экспонаты, создайте «виртуальный музей» через презентацию или распечатки. Важно, чтобы объекты были связаны с текстом (например, фото рудников — к эпизодам о работе </w:t>
      </w:r>
      <w:proofErr w:type="spellStart"/>
      <w:r w:rsidRPr="009B15CA">
        <w:rPr>
          <w:color w:val="2C2D2E"/>
          <w:sz w:val="28"/>
          <w:szCs w:val="28"/>
        </w:rPr>
        <w:t>горщиков</w:t>
      </w:r>
      <w:proofErr w:type="spellEnd"/>
      <w:r w:rsidRPr="009B15CA">
        <w:rPr>
          <w:color w:val="2C2D2E"/>
          <w:sz w:val="28"/>
          <w:szCs w:val="28"/>
        </w:rPr>
        <w:t>).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i/>
          <w:color w:val="2C2D2E"/>
          <w:sz w:val="28"/>
          <w:szCs w:val="28"/>
        </w:rPr>
        <w:t>Дифференциация:</w:t>
      </w:r>
      <w:r w:rsidRPr="009B15CA">
        <w:rPr>
          <w:color w:val="2C2D2E"/>
          <w:sz w:val="28"/>
          <w:szCs w:val="28"/>
        </w:rPr>
        <w:t xml:space="preserve"> для слабых учеников подготовьте карточки с готовыми определениями терминов (сказ, малахит, рудник). Для сильных — предложите сравнить Хозяйку Медной горы с другими волшебными персонажами (например, с Бабой-Ягой).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i/>
          <w:color w:val="2C2D2E"/>
          <w:sz w:val="28"/>
          <w:szCs w:val="28"/>
        </w:rPr>
        <w:t>Безопасность:</w:t>
      </w:r>
      <w:r w:rsidRPr="009B15CA">
        <w:rPr>
          <w:color w:val="2C2D2E"/>
          <w:sz w:val="28"/>
          <w:szCs w:val="28"/>
        </w:rPr>
        <w:t xml:space="preserve"> при работе с камнями следите, чтобы ученики не травмировались (используйте гладкие образцы).</w:t>
      </w:r>
    </w:p>
    <w:p w:rsidR="009B15CA" w:rsidRPr="009B15CA" w:rsidRDefault="009B15CA" w:rsidP="009B15CA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B15CA">
        <w:rPr>
          <w:color w:val="2C2D2E"/>
          <w:sz w:val="28"/>
          <w:szCs w:val="28"/>
        </w:rPr>
        <w:t xml:space="preserve">Этот урок сочетает литературоведческий анализ с погружением в историко-культурный контекст, что соответствует возрастным особенностям пятиклассников и принципам музейной педагогики. </w:t>
      </w:r>
    </w:p>
    <w:p w:rsidR="002B0C56" w:rsidRPr="009B15CA" w:rsidRDefault="002B0C56" w:rsidP="009B15C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B0C56" w:rsidRPr="009B1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196"/>
    <w:rsid w:val="002B0C56"/>
    <w:rsid w:val="00613A1B"/>
    <w:rsid w:val="009B15CA"/>
    <w:rsid w:val="00F5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51E73"/>
  <w15:chartTrackingRefBased/>
  <w15:docId w15:val="{1F0CB9B5-78D1-4A14-8F15-5125B42A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1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9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2026-05-28T03:49:00Z</dcterms:created>
  <dcterms:modified xsi:type="dcterms:W3CDTF">2026-05-28T04:00:00Z</dcterms:modified>
</cp:coreProperties>
</file>