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2F42" w:rsidRDefault="00422D4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Полная разработка открытого </w:t>
      </w:r>
      <w:r>
        <w:rPr>
          <w:rFonts w:ascii="Times New Roman" w:hAnsi="Times New Roman" w:cs="Times New Roman"/>
          <w:sz w:val="24"/>
          <w:szCs w:val="24"/>
        </w:rPr>
        <w:t>внеклассного мероприятия</w:t>
      </w:r>
      <w:r>
        <w:rPr>
          <w:rFonts w:ascii="Times New Roman" w:hAnsi="Times New Roman" w:cs="Times New Roman"/>
          <w:sz w:val="24"/>
          <w:szCs w:val="24"/>
        </w:rPr>
        <w:t xml:space="preserve"> по математике в </w:t>
      </w:r>
      <w:r>
        <w:rPr>
          <w:rFonts w:ascii="Times New Roman" w:hAnsi="Times New Roman" w:cs="Times New Roman"/>
          <w:sz w:val="24"/>
          <w:szCs w:val="24"/>
        </w:rPr>
        <w:t>7-х</w:t>
      </w:r>
      <w:r>
        <w:rPr>
          <w:rFonts w:ascii="Times New Roman" w:hAnsi="Times New Roman" w:cs="Times New Roman"/>
          <w:sz w:val="24"/>
          <w:szCs w:val="24"/>
        </w:rPr>
        <w:t xml:space="preserve"> класс</w:t>
      </w:r>
      <w:r>
        <w:rPr>
          <w:rFonts w:ascii="Times New Roman" w:hAnsi="Times New Roman" w:cs="Times New Roman"/>
          <w:sz w:val="24"/>
          <w:szCs w:val="24"/>
        </w:rPr>
        <w:t>ах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Математическая квест-игра </w:t>
      </w:r>
      <w:r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Счастливый случай</w:t>
      </w:r>
      <w:r>
        <w:rPr>
          <w:rFonts w:ascii="Times New Roman" w:hAnsi="Times New Roman" w:cs="Times New Roman"/>
          <w:sz w:val="24"/>
          <w:szCs w:val="24"/>
        </w:rPr>
        <w:t xml:space="preserve">». </w:t>
      </w:r>
      <w:r>
        <w:rPr>
          <w:rFonts w:ascii="Times New Roman" w:hAnsi="Times New Roman" w:cs="Times New Roman"/>
          <w:sz w:val="24"/>
          <w:szCs w:val="24"/>
        </w:rPr>
        <w:t>Мероприятие</w:t>
      </w:r>
      <w:r>
        <w:rPr>
          <w:rFonts w:ascii="Times New Roman" w:hAnsi="Times New Roman" w:cs="Times New Roman"/>
          <w:sz w:val="24"/>
          <w:szCs w:val="24"/>
        </w:rPr>
        <w:t xml:space="preserve"> соответсвует ФГОС. Разработка включает в себя конспект урока, раздаточный материал для учащихся</w:t>
      </w:r>
      <w:r>
        <w:rPr>
          <w:rFonts w:ascii="Times New Roman" w:hAnsi="Times New Roman" w:cs="Times New Roman"/>
          <w:sz w:val="24"/>
          <w:szCs w:val="24"/>
        </w:rPr>
        <w:t>, презентацию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472F42" w:rsidRDefault="00472F42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472F42" w:rsidRDefault="00422D4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Математическая квест-игра </w:t>
      </w: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>Счастливый случай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472F42" w:rsidRDefault="00422D42">
      <w:pPr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color w:val="000000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>«</w:t>
      </w:r>
      <w:r>
        <w:rPr>
          <w:rFonts w:ascii="Times New Roman" w:eastAsia="Times New Roman" w:hAnsi="Times New Roman"/>
          <w:color w:val="000000"/>
          <w:sz w:val="28"/>
          <w:szCs w:val="28"/>
        </w:rPr>
        <w:t>Математический квест</w:t>
      </w:r>
      <w:r>
        <w:rPr>
          <w:rFonts w:ascii="Times New Roman" w:eastAsia="Times New Roman" w:hAnsi="Times New Roman" w:cs="Times New Roman"/>
          <w:sz w:val="28"/>
          <w:szCs w:val="28"/>
        </w:rPr>
        <w:t>»</w:t>
      </w:r>
      <w:r>
        <w:rPr>
          <w:rFonts w:ascii="Times New Roman" w:eastAsia="Times New Roman" w:hAnsi="Times New Roman"/>
          <w:color w:val="000000"/>
          <w:sz w:val="28"/>
          <w:szCs w:val="28"/>
        </w:rPr>
        <w:t>- это игра-путешествие по станциям, на которых командам предлагаются различные математические задания, которые носят практический, функциональный характер, показывают красоту, практичност</w:t>
      </w:r>
      <w:r>
        <w:rPr>
          <w:rFonts w:ascii="Times New Roman" w:eastAsia="Times New Roman" w:hAnsi="Times New Roman"/>
          <w:color w:val="000000"/>
          <w:sz w:val="28"/>
          <w:szCs w:val="28"/>
        </w:rPr>
        <w:t>ь и доступность математики, позволяют взглянуть на математику под другим – творческим - углом. Задания доступны ученикам с любым уровнем подготовки</w:t>
      </w:r>
      <w:r>
        <w:rPr>
          <w:rFonts w:ascii="Times New Roman" w:eastAsia="Times New Roman" w:hAnsi="Times New Roman"/>
          <w:color w:val="000000"/>
          <w:sz w:val="28"/>
          <w:szCs w:val="28"/>
        </w:rPr>
        <w:t>.</w:t>
      </w:r>
    </w:p>
    <w:p w:rsidR="00472F42" w:rsidRDefault="00422D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>Формы работы учащихся</w:t>
      </w:r>
      <w:r>
        <w:rPr>
          <w:rFonts w:ascii="Times New Roman" w:hAnsi="Times New Roman" w:cs="Times New Roman"/>
          <w:sz w:val="28"/>
          <w:szCs w:val="28"/>
        </w:rPr>
        <w:t>: групповая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72F42" w:rsidRDefault="00422D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>Цель игры</w:t>
      </w:r>
      <w:r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Развить у детей интерес к математике через знакомство с новым видом деятельности Квест - игрой.</w:t>
      </w:r>
    </w:p>
    <w:p w:rsidR="00472F42" w:rsidRDefault="00422D42">
      <w:pPr>
        <w:pStyle w:val="a5"/>
        <w:shd w:val="clear" w:color="auto" w:fill="FFFFFF"/>
        <w:rPr>
          <w:sz w:val="28"/>
          <w:szCs w:val="28"/>
        </w:rPr>
      </w:pPr>
      <w:r>
        <w:rPr>
          <w:b/>
          <w:bCs/>
          <w:sz w:val="28"/>
          <w:szCs w:val="28"/>
        </w:rPr>
        <w:tab/>
      </w:r>
      <w:r>
        <w:rPr>
          <w:b/>
          <w:bCs/>
          <w:sz w:val="28"/>
          <w:szCs w:val="28"/>
        </w:rPr>
        <w:t>Задачи:</w:t>
      </w:r>
    </w:p>
    <w:p w:rsidR="00472F42" w:rsidRDefault="00422D42">
      <w:pPr>
        <w:pStyle w:val="a5"/>
        <w:numPr>
          <w:ilvl w:val="0"/>
          <w:numId w:val="1"/>
        </w:numPr>
        <w:shd w:val="clear" w:color="auto" w:fill="FFFFFF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Развивать умение анализировать, сравнивать, делать выводы, развивать устную речь;</w:t>
      </w:r>
    </w:p>
    <w:p w:rsidR="00472F42" w:rsidRDefault="00422D42">
      <w:pPr>
        <w:pStyle w:val="a5"/>
        <w:numPr>
          <w:ilvl w:val="0"/>
          <w:numId w:val="1"/>
        </w:numPr>
        <w:shd w:val="clear" w:color="auto" w:fill="FFFFFF"/>
        <w:rPr>
          <w:rFonts w:eastAsia="Times New Roman"/>
          <w:color w:val="000000"/>
          <w:sz w:val="28"/>
          <w:szCs w:val="28"/>
          <w:lang w:eastAsia="ru-RU"/>
        </w:rPr>
      </w:pPr>
      <w:r>
        <w:rPr>
          <w:rFonts w:eastAsia="Times New Roman"/>
          <w:color w:val="000000"/>
          <w:sz w:val="28"/>
          <w:szCs w:val="28"/>
          <w:lang w:eastAsia="ru-RU"/>
        </w:rPr>
        <w:t>Воспитывать умение высказывать свою точку зрения, слушать других, пр</w:t>
      </w:r>
      <w:r>
        <w:rPr>
          <w:rFonts w:eastAsia="Times New Roman"/>
          <w:color w:val="000000"/>
          <w:sz w:val="28"/>
          <w:szCs w:val="28"/>
          <w:lang w:eastAsia="ru-RU"/>
        </w:rPr>
        <w:t>инимать участие в диалоге, формировать способность к позитивному сотрудничеству</w:t>
      </w:r>
      <w:r>
        <w:rPr>
          <w:rFonts w:eastAsia="Times New Roman"/>
          <w:color w:val="000000"/>
          <w:sz w:val="28"/>
          <w:szCs w:val="28"/>
          <w:lang w:eastAsia="ru-RU"/>
        </w:rPr>
        <w:t>;</w:t>
      </w:r>
    </w:p>
    <w:p w:rsidR="00472F42" w:rsidRDefault="00422D42">
      <w:pPr>
        <w:pStyle w:val="a5"/>
        <w:numPr>
          <w:ilvl w:val="0"/>
          <w:numId w:val="1"/>
        </w:numPr>
        <w:shd w:val="clear" w:color="auto" w:fill="FFFFFF"/>
        <w:rPr>
          <w:rFonts w:eastAsia="Times New Roman"/>
          <w:color w:val="000000"/>
          <w:sz w:val="28"/>
          <w:szCs w:val="28"/>
          <w:lang w:eastAsia="ru-RU"/>
        </w:rPr>
      </w:pPr>
      <w:r>
        <w:rPr>
          <w:rFonts w:eastAsia="Times New Roman"/>
          <w:color w:val="000000"/>
          <w:sz w:val="28"/>
          <w:szCs w:val="28"/>
          <w:lang w:eastAsia="ru-RU"/>
        </w:rPr>
        <w:t>Научиться связывать математику с другими школьными предметами.</w:t>
      </w:r>
    </w:p>
    <w:p w:rsidR="00472F42" w:rsidRDefault="00422D42">
      <w:pPr>
        <w:pStyle w:val="a5"/>
        <w:spacing w:after="0"/>
        <w:ind w:firstLine="708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Планируемые результаты:</w:t>
      </w:r>
    </w:p>
    <w:p w:rsidR="00472F42" w:rsidRDefault="00422D42">
      <w:pPr>
        <w:pStyle w:val="a5"/>
        <w:spacing w:after="0"/>
        <w:ind w:firstLine="708"/>
        <w:rPr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Личностные результаты:</w:t>
      </w:r>
    </w:p>
    <w:p w:rsidR="00472F42" w:rsidRDefault="00422D42">
      <w:pPr>
        <w:pStyle w:val="a5"/>
        <w:numPr>
          <w:ilvl w:val="0"/>
          <w:numId w:val="2"/>
        </w:numPr>
        <w:spacing w:after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готовность и способность обучающихся к саморазвитию;</w:t>
      </w:r>
    </w:p>
    <w:p w:rsidR="00472F42" w:rsidRDefault="00422D42">
      <w:pPr>
        <w:pStyle w:val="a5"/>
        <w:numPr>
          <w:ilvl w:val="0"/>
          <w:numId w:val="2"/>
        </w:numPr>
        <w:spacing w:after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навыки </w:t>
      </w:r>
      <w:r>
        <w:rPr>
          <w:color w:val="000000"/>
          <w:sz w:val="28"/>
          <w:szCs w:val="28"/>
        </w:rPr>
        <w:t>сотрудничества в разных ситуациях, умение не создавать конфликты.</w:t>
      </w:r>
    </w:p>
    <w:p w:rsidR="00472F42" w:rsidRDefault="00422D42">
      <w:pPr>
        <w:pStyle w:val="a5"/>
        <w:spacing w:before="240" w:after="0"/>
        <w:rPr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Метапредметные результаты.</w:t>
      </w:r>
    </w:p>
    <w:p w:rsidR="00472F42" w:rsidRDefault="00422D42">
      <w:pPr>
        <w:pStyle w:val="a5"/>
        <w:spacing w:after="0"/>
        <w:ind w:left="720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Познавательные:</w:t>
      </w:r>
    </w:p>
    <w:p w:rsidR="00472F42" w:rsidRDefault="00422D42">
      <w:pPr>
        <w:pStyle w:val="a5"/>
        <w:numPr>
          <w:ilvl w:val="0"/>
          <w:numId w:val="3"/>
        </w:numPr>
        <w:spacing w:after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сформированность познавательных интересов, направленных на развитие представлений о числе и числовых системах;</w:t>
      </w:r>
    </w:p>
    <w:p w:rsidR="00472F42" w:rsidRDefault="00422D42">
      <w:pPr>
        <w:pStyle w:val="a5"/>
        <w:numPr>
          <w:ilvl w:val="0"/>
          <w:numId w:val="3"/>
        </w:numPr>
        <w:spacing w:after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умение преобразовывать информацию из</w:t>
      </w:r>
      <w:r>
        <w:rPr>
          <w:color w:val="000000"/>
          <w:sz w:val="28"/>
          <w:szCs w:val="28"/>
        </w:rPr>
        <w:t xml:space="preserve"> одной формы в другую.</w:t>
      </w:r>
    </w:p>
    <w:p w:rsidR="00472F42" w:rsidRDefault="00422D42">
      <w:pPr>
        <w:pStyle w:val="a5"/>
        <w:spacing w:after="0"/>
        <w:ind w:firstLine="708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Регулятивные:</w:t>
      </w:r>
    </w:p>
    <w:p w:rsidR="00472F42" w:rsidRDefault="00422D42">
      <w:pPr>
        <w:pStyle w:val="a5"/>
        <w:numPr>
          <w:ilvl w:val="0"/>
          <w:numId w:val="4"/>
        </w:numPr>
        <w:spacing w:after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умение выполнять учебное действие в соответствии с целью.</w:t>
      </w:r>
    </w:p>
    <w:p w:rsidR="00472F42" w:rsidRDefault="00422D42">
      <w:pPr>
        <w:pStyle w:val="a5"/>
        <w:spacing w:after="0"/>
        <w:ind w:firstLine="708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Коммуникативные:</w:t>
      </w:r>
    </w:p>
    <w:p w:rsidR="00472F42" w:rsidRDefault="00422D42">
      <w:pPr>
        <w:pStyle w:val="a5"/>
        <w:numPr>
          <w:ilvl w:val="0"/>
          <w:numId w:val="4"/>
        </w:numPr>
        <w:spacing w:after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сформированность умений ясно, точно, грамотно излагать свои мысли в устной речи;</w:t>
      </w:r>
    </w:p>
    <w:p w:rsidR="00472F42" w:rsidRDefault="00422D42">
      <w:pPr>
        <w:pStyle w:val="a5"/>
        <w:spacing w:after="0"/>
        <w:ind w:firstLine="708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умение работать совместно в атмосфере сотрудничества.</w:t>
      </w:r>
    </w:p>
    <w:p w:rsidR="00472F42" w:rsidRDefault="00422D42">
      <w:pPr>
        <w:pStyle w:val="a5"/>
        <w:spacing w:after="0"/>
        <w:ind w:firstLine="708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lastRenderedPageBreak/>
        <w:t xml:space="preserve">Учебное </w:t>
      </w:r>
      <w:r>
        <w:rPr>
          <w:b/>
          <w:bCs/>
          <w:color w:val="000000"/>
          <w:sz w:val="28"/>
          <w:szCs w:val="28"/>
        </w:rPr>
        <w:t>оборудование: м</w:t>
      </w:r>
      <w:r>
        <w:rPr>
          <w:color w:val="000000"/>
          <w:sz w:val="28"/>
          <w:szCs w:val="28"/>
        </w:rPr>
        <w:t>ультимедийный компьютер, проектор, экран, раздаточный материал.</w:t>
      </w:r>
    </w:p>
    <w:p w:rsidR="00472F42" w:rsidRDefault="00472F42">
      <w:pPr>
        <w:pStyle w:val="a5"/>
        <w:spacing w:after="0"/>
        <w:ind w:firstLine="708"/>
        <w:jc w:val="both"/>
        <w:rPr>
          <w:color w:val="000000"/>
          <w:sz w:val="28"/>
          <w:szCs w:val="28"/>
        </w:rPr>
      </w:pPr>
    </w:p>
    <w:p w:rsidR="00472F42" w:rsidRDefault="00422D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Участники: </w:t>
      </w:r>
      <w:r>
        <w:rPr>
          <w:rFonts w:ascii="Times New Roman" w:hAnsi="Times New Roman" w:cs="Times New Roman"/>
          <w:sz w:val="28"/>
          <w:szCs w:val="28"/>
        </w:rPr>
        <w:t xml:space="preserve">учащиеся </w:t>
      </w:r>
      <w:r>
        <w:rPr>
          <w:rFonts w:ascii="Times New Roman" w:hAnsi="Times New Roman" w:cs="Times New Roman"/>
          <w:sz w:val="28"/>
          <w:szCs w:val="28"/>
        </w:rPr>
        <w:t>7-х</w:t>
      </w:r>
      <w:r>
        <w:rPr>
          <w:rFonts w:ascii="Times New Roman" w:hAnsi="Times New Roman" w:cs="Times New Roman"/>
          <w:sz w:val="28"/>
          <w:szCs w:val="28"/>
        </w:rPr>
        <w:t xml:space="preserve"> классов в виде команд, количество участников произвольное. </w:t>
      </w:r>
    </w:p>
    <w:p w:rsidR="00472F42" w:rsidRDefault="00422D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sz w:val="28"/>
          <w:szCs w:val="28"/>
        </w:rPr>
        <w:t>Тип мероприятия: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активная игра-путешествие по различным станциям, на которых необходимо </w:t>
      </w:r>
      <w:r>
        <w:rPr>
          <w:rFonts w:ascii="Times New Roman" w:hAnsi="Times New Roman" w:cs="Times New Roman"/>
          <w:sz w:val="28"/>
          <w:szCs w:val="28"/>
        </w:rPr>
        <w:t>выполнить определённое задание и получить баллы. Количество заданий зависит от фантазии и возможности организатора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72F42" w:rsidRDefault="00422D42">
      <w:pPr>
        <w:pStyle w:val="a5"/>
        <w:spacing w:after="0"/>
        <w:ind w:firstLine="708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sz w:val="28"/>
          <w:szCs w:val="28"/>
        </w:rPr>
        <w:t>Помощники: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 каждой станции находятся помощники – учащиеся </w:t>
      </w:r>
      <w:r>
        <w:rPr>
          <w:sz w:val="28"/>
          <w:szCs w:val="28"/>
        </w:rPr>
        <w:t>9</w:t>
      </w:r>
      <w:r>
        <w:rPr>
          <w:sz w:val="28"/>
          <w:szCs w:val="28"/>
        </w:rPr>
        <w:t>-11 классов, поэтому роль учителя – предварительная  подготовка, инструктаж пом</w:t>
      </w:r>
      <w:r>
        <w:rPr>
          <w:sz w:val="28"/>
          <w:szCs w:val="28"/>
        </w:rPr>
        <w:t xml:space="preserve">ощников, вступительное слово, наблюдение, помощь,  и подведение итогов. </w:t>
      </w:r>
    </w:p>
    <w:p w:rsidR="00472F42" w:rsidRDefault="00472F42">
      <w:pPr>
        <w:pStyle w:val="a5"/>
        <w:spacing w:after="0"/>
        <w:ind w:firstLine="708"/>
        <w:jc w:val="both"/>
        <w:rPr>
          <w:rFonts w:eastAsia="Times New Roman"/>
          <w:sz w:val="28"/>
          <w:szCs w:val="28"/>
        </w:rPr>
      </w:pPr>
    </w:p>
    <w:p w:rsidR="00472F42" w:rsidRDefault="00422D42">
      <w:pPr>
        <w:pStyle w:val="a5"/>
        <w:spacing w:after="0"/>
        <w:ind w:firstLine="708"/>
        <w:jc w:val="center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Ход мероприятия.</w:t>
      </w: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22D42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Все участники мероприятия собираются в актовом зале, где проводится инструктаж, раздаются маршрутные листы каждой команде с названиями </w:t>
      </w:r>
      <w:r>
        <w:rPr>
          <w:rFonts w:ascii="Times New Roman" w:hAnsi="Times New Roman" w:cs="Times New Roman"/>
          <w:color w:val="000000"/>
          <w:sz w:val="28"/>
          <w:szCs w:val="28"/>
        </w:rPr>
        <w:t>станций.</w:t>
      </w:r>
    </w:p>
    <w:p w:rsidR="00472F42" w:rsidRDefault="00422D42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Вступительное слово: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Добрый день, ребята! Мы с вами на квест-игре </w:t>
      </w: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Счастливый случай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Сегодня Вы будете путешествовать по станциям. Для успешного путешествия и продвижения к намеченной цели Вам понадобятся знания по математике, находчивость, смекалка и сп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лоченность. Помогать нам будут независимые консультанты.  И пусть счастливый случай будет на вашей стороне и поможет сегодня вам выиграть! Удачи!</w:t>
      </w:r>
    </w:p>
    <w:p w:rsidR="00472F42" w:rsidRDefault="00422D42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В игре участвует 4 команды. Каждой команде предлагаю первое задание: представить свои команды. Вы должны нам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представить название своей команды, девиз и эмблему, а также представить капитана своей команды. </w:t>
      </w:r>
    </w:p>
    <w:p w:rsidR="00472F42" w:rsidRDefault="00422D42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Капитанам команд вручаются путевые листы.</w:t>
      </w:r>
    </w:p>
    <w:p w:rsidR="00472F42" w:rsidRDefault="00472F42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2"/>
        <w:gridCol w:w="5873"/>
        <w:gridCol w:w="3437"/>
      </w:tblGrid>
      <w:tr w:rsidR="00472F42">
        <w:tc>
          <w:tcPr>
            <w:tcW w:w="10512" w:type="dxa"/>
            <w:gridSpan w:val="3"/>
          </w:tcPr>
          <w:p w:rsidR="00472F42" w:rsidRPr="00422D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ru-RU" w:eastAsia="ru-RU"/>
              </w:rPr>
            </w:pPr>
          </w:p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Название команды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                                                                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  <w:p w:rsidR="00472F42" w:rsidRDefault="00472F42">
            <w:pPr>
              <w:spacing w:after="120" w:line="24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Название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станции</w:t>
            </w:r>
          </w:p>
        </w:tc>
        <w:tc>
          <w:tcPr>
            <w:tcW w:w="3504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баллов</w:t>
            </w: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Творческая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  <w:tc>
          <w:tcPr>
            <w:tcW w:w="3504" w:type="dxa"/>
          </w:tcPr>
          <w:p w:rsidR="00472F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Умники и умницы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  <w:tc>
          <w:tcPr>
            <w:tcW w:w="3504" w:type="dxa"/>
          </w:tcPr>
          <w:p w:rsidR="00472F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Головоломная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  <w:tc>
          <w:tcPr>
            <w:tcW w:w="3504" w:type="dxa"/>
          </w:tcPr>
          <w:p w:rsidR="00472F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Угадай-ка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  <w:tc>
          <w:tcPr>
            <w:tcW w:w="3504" w:type="dxa"/>
          </w:tcPr>
          <w:p w:rsidR="00472F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472F42" w:rsidRDefault="00472F42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72F42" w:rsidRDefault="00472F42">
      <w:pPr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472F42" w:rsidRDefault="00422D4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1 станция </w:t>
      </w: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>Творческая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472F42" w:rsidRDefault="00422D42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  <w:t xml:space="preserve">Правила: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участникам команды необходимо на ватмане, используя геометрические фигуры из цветной бумаги создать неповторимый шедевр </w:t>
      </w:r>
      <w:r>
        <w:rPr>
          <w:rFonts w:ascii="Times New Roman" w:hAnsi="Times New Roman" w:cs="Times New Roman"/>
          <w:color w:val="000000"/>
          <w:sz w:val="28"/>
          <w:szCs w:val="28"/>
        </w:rPr>
        <w:t>(картину).</w:t>
      </w:r>
    </w:p>
    <w:p w:rsidR="00472F42" w:rsidRDefault="00422D42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>На выполнение данного задания отводится 7 минут. За создания "шедевра" команда получает 4-5 балла, при оценивании учитывается количество использованных геометрических фигур, а также полнота созданной картины.</w:t>
      </w:r>
    </w:p>
    <w:p w:rsidR="00472F42" w:rsidRDefault="00472F42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72F42" w:rsidRDefault="00422D4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2 станция </w:t>
      </w: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>Умники и умницы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472F42" w:rsidRDefault="00422D42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</w:rPr>
        <w:t>Данны</w:t>
      </w:r>
      <w:r>
        <w:rPr>
          <w:rFonts w:ascii="Times New Roman" w:hAnsi="Times New Roman" w:cs="Times New Roman"/>
          <w:color w:val="000000"/>
          <w:sz w:val="28"/>
          <w:szCs w:val="28"/>
        </w:rPr>
        <w:t>й этап состоит из 2 заданий.</w:t>
      </w:r>
    </w:p>
    <w:p w:rsidR="00472F42" w:rsidRDefault="00422D42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Необходимо провести дорожку в математическом лабиринте.</w:t>
      </w:r>
    </w:p>
    <w:p w:rsidR="00472F42" w:rsidRDefault="00422D42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Необхо</w:t>
      </w:r>
      <w:r>
        <w:rPr>
          <w:rFonts w:ascii="Times New Roman" w:hAnsi="Times New Roman" w:cs="Times New Roman"/>
          <w:color w:val="000000"/>
          <w:sz w:val="28"/>
          <w:szCs w:val="28"/>
        </w:rPr>
        <w:t>димо заполнить пустые клеточки в 3-х математических цепочках.</w:t>
      </w:r>
    </w:p>
    <w:p w:rsidR="00472F42" w:rsidRDefault="00422D42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  <w:t>На выполнение данного этапа отводится 7 минут. Каждое задание оценивается отдельно. За прохождение пе</w:t>
      </w:r>
      <w:r>
        <w:rPr>
          <w:rFonts w:ascii="Times New Roman" w:hAnsi="Times New Roman" w:cs="Times New Roman"/>
          <w:color w:val="000000"/>
          <w:sz w:val="28"/>
          <w:szCs w:val="28"/>
        </w:rPr>
        <w:t>рвого задания команда получает 3 балла. Во втором задание команда получает по 2 балла  за каждую правильно заполненную цепочку.</w:t>
      </w:r>
    </w:p>
    <w:p w:rsidR="00472F42" w:rsidRDefault="00422D42">
      <w:pPr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Задание 1.</w:t>
      </w:r>
    </w:p>
    <w:p w:rsidR="00472F42" w:rsidRDefault="00422D42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960620" cy="4945380"/>
            <wp:effectExtent l="0" t="0" r="0" b="0"/>
            <wp:docPr id="1025" name="shape1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60620" cy="494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F42" w:rsidRDefault="00422D42">
      <w:pPr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Задание 2.</w:t>
      </w:r>
    </w:p>
    <w:p w:rsidR="00472F42" w:rsidRDefault="00422D42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63738" cy="2053408"/>
            <wp:effectExtent l="0" t="0" r="0" b="0"/>
            <wp:docPr id="1026" name="shape1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3738" cy="2053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F42" w:rsidRDefault="00472F42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72F42" w:rsidRDefault="00422D42">
      <w:pPr>
        <w:shd w:val="clear" w:color="auto" w:fill="FFFFFF"/>
        <w:spacing w:after="120" w:line="240" w:lineRule="atLeast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 станция «Головоломная»</w:t>
      </w:r>
    </w:p>
    <w:p w:rsidR="00472F42" w:rsidRDefault="00422D42">
      <w:p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Данный этап состоит из двух заданий.</w:t>
      </w:r>
    </w:p>
    <w:p w:rsidR="00472F42" w:rsidRDefault="00422D42">
      <w:pPr>
        <w:pStyle w:val="a4"/>
        <w:numPr>
          <w:ilvl w:val="0"/>
          <w:numId w:val="6"/>
        </w:num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«Расшифруй».</w:t>
      </w:r>
    </w:p>
    <w:p w:rsidR="00472F42" w:rsidRDefault="00422D42">
      <w:pPr>
        <w:pStyle w:val="a4"/>
        <w:numPr>
          <w:ilvl w:val="0"/>
          <w:numId w:val="6"/>
        </w:numPr>
        <w:shd w:val="clear" w:color="auto" w:fill="FFFFFF"/>
        <w:spacing w:after="120" w:line="240" w:lineRule="atLeas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Ребусы.</w:t>
      </w:r>
    </w:p>
    <w:p w:rsidR="00472F42" w:rsidRDefault="00422D42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На данный этап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команде отводится 7 минут. Каждое задание этого этапа оценивается отдельно. В первом задании зашифровано высказывание А.С. Пушкина о геометрии и изречение М.В. Ломоносова. Каждое расшифрованное высказывание/изречение оценивается в 3 балла. Во втором задани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 команде нужно разгадать ребусы, за каждый правильно разгаданный ребус команда получает по 1 баллу.</w:t>
      </w:r>
    </w:p>
    <w:p w:rsidR="00472F42" w:rsidRDefault="00422D42">
      <w:pPr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Задание 1. </w:t>
      </w:r>
    </w:p>
    <w:p w:rsidR="00472F42" w:rsidRDefault="00422D42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07125" cy="3774008"/>
            <wp:effectExtent l="0" t="0" r="0" b="0"/>
            <wp:docPr id="1027" name="shape10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7125" cy="3774008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472F42" w:rsidRDefault="00422D42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629722" cy="3862878"/>
            <wp:effectExtent l="0" t="0" r="0" b="0"/>
            <wp:docPr id="1028" name="shape10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29722" cy="3862878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472F42" w:rsidRDefault="00422D42">
      <w:pPr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Задание 2.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92"/>
        <w:gridCol w:w="5200"/>
      </w:tblGrid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364312" cy="1090445"/>
                  <wp:effectExtent l="190500" t="190500" r="190500" b="190499"/>
                  <wp:docPr id="1029" name="shape10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70" t="19869" r="1601" b="32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312" cy="1090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(одночлен)</w:t>
            </w:r>
          </w:p>
        </w:tc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343331" cy="1149019"/>
                  <wp:effectExtent l="190500" t="190500" r="190500" b="190500"/>
                  <wp:docPr id="1030" name="shape10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331" cy="1149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(медиана)</w:t>
            </w:r>
          </w:p>
        </w:tc>
      </w:tr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418428" cy="1165742"/>
                  <wp:effectExtent l="190500" t="190500" r="190500" b="190499"/>
                  <wp:docPr id="1031" name="shape10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45" t="13135" r="4627" b="290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8428" cy="11657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(диаметр)</w:t>
            </w:r>
          </w:p>
        </w:tc>
        <w:tc>
          <w:tcPr>
            <w:tcW w:w="5257" w:type="dxa"/>
          </w:tcPr>
          <w:p w:rsidR="00472F42" w:rsidRDefault="00472F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72F42" w:rsidRDefault="00472F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406308" cy="934156"/>
                  <wp:effectExtent l="0" t="0" r="0" b="0"/>
                  <wp:docPr id="1032" name="shape10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308" cy="934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(стереометрия)</w:t>
            </w:r>
          </w:p>
        </w:tc>
      </w:tr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055391" cy="936988"/>
                  <wp:effectExtent l="190500" t="190500" r="190500" b="190499"/>
                  <wp:docPr id="1033" name="shape10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9" t="14943" r="2833" b="27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5391" cy="9369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(треугольник)</w:t>
            </w:r>
          </w:p>
        </w:tc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763933" cy="988762"/>
                  <wp:effectExtent l="190500" t="190500" r="190500" b="190500"/>
                  <wp:docPr id="1034" name="shape10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14" t="13786" r="17123" b="446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933" cy="9887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(пропорция)</w:t>
            </w:r>
          </w:p>
        </w:tc>
      </w:tr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657030" cy="948875"/>
                  <wp:effectExtent l="190500" t="190500" r="190499" b="190500"/>
                  <wp:docPr id="1035" name="shape10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31" t="12909" r="18228" b="476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030" cy="948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(уравнение)</w:t>
            </w:r>
          </w:p>
        </w:tc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548795" cy="1002712"/>
                  <wp:effectExtent l="190500" t="190500" r="190499" b="190500"/>
                  <wp:docPr id="1036" name="shape10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5" t="22496" r="2945" b="285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795" cy="10027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(Пифагор)</w:t>
            </w:r>
          </w:p>
        </w:tc>
      </w:tr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35141" cy="1059496"/>
                  <wp:effectExtent l="190500" t="190500" r="190500" b="190499"/>
                  <wp:docPr id="1037" name="shape10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16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141" cy="1059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(биссектриса)</w:t>
            </w:r>
          </w:p>
        </w:tc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382291" cy="1232442"/>
                  <wp:effectExtent l="190500" t="190500" r="190499" b="190500"/>
                  <wp:docPr id="1038" name="shape10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83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2291" cy="1232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(параллелепипед)</w:t>
            </w:r>
          </w:p>
        </w:tc>
      </w:tr>
    </w:tbl>
    <w:p w:rsidR="00472F42" w:rsidRDefault="00472F42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72F42" w:rsidRDefault="00422D42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4 станция </w:t>
      </w:r>
      <w:r>
        <w:rPr>
          <w:rFonts w:ascii="Times New Roman" w:hAnsi="Times New Roman" w:cs="Times New Roman"/>
          <w:b/>
          <w:bCs/>
          <w:sz w:val="28"/>
          <w:szCs w:val="28"/>
        </w:rPr>
        <w:t>«</w:t>
      </w:r>
      <w:r>
        <w:rPr>
          <w:rFonts w:ascii="Times New Roman" w:hAnsi="Times New Roman" w:cs="Times New Roman"/>
          <w:b/>
          <w:bCs/>
          <w:sz w:val="28"/>
          <w:szCs w:val="28"/>
        </w:rPr>
        <w:t>Угадай-ка</w:t>
      </w:r>
      <w:r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:rsidR="00472F42" w:rsidRDefault="00422D42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Разгадать математический кроссворд.</w:t>
      </w:r>
    </w:p>
    <w:p w:rsidR="00472F42" w:rsidRDefault="00422D42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Баллы начисляются по количеству правильно разгаданных слов. (1 слово -       1 балл).</w:t>
      </w:r>
    </w:p>
    <w:p w:rsidR="00472F42" w:rsidRDefault="00422D42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4790258" cy="4423440"/>
            <wp:effectExtent l="0" t="0" r="0" b="0"/>
            <wp:docPr id="1039" name="shape10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0258" cy="4423440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ab/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  <w:u w:val="single"/>
        </w:rPr>
        <w:t>По вертикали: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Продолговатая окружность.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Разделяет положительные и отрицательные </w:t>
      </w:r>
      <w:r>
        <w:rPr>
          <w:color w:val="000000"/>
          <w:sz w:val="28"/>
          <w:szCs w:val="28"/>
        </w:rPr>
        <w:t>числа.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3. </w:t>
      </w:r>
      <w:r>
        <w:rPr>
          <w:color w:val="000000"/>
          <w:sz w:val="28"/>
          <w:szCs w:val="28"/>
        </w:rPr>
        <w:t>Отрезок</w:t>
      </w:r>
      <w:r>
        <w:rPr>
          <w:color w:val="000000"/>
          <w:sz w:val="28"/>
          <w:szCs w:val="28"/>
        </w:rPr>
        <w:t>, проходящая через центр круга.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Простейший измерительный инструмент.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 Отрезок, соединяющий вершину треугольника с серединой противоположной стороны.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7. Электронный помощник в счете.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8. Математический знак, используемый для вычитания.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9. Отрезок, соединяющий две вершины прямоугольника, не лежащие на одной стороне.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12. Наука, часть математики, изучающая пространственные отношения и формы.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15. Прямая, проходящая через вершину угла и делящая его пополам.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18. Наука, изучающая действия над п</w:t>
      </w:r>
      <w:r>
        <w:rPr>
          <w:color w:val="000000"/>
          <w:sz w:val="28"/>
          <w:szCs w:val="28"/>
        </w:rPr>
        <w:t>ростыми числами.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20. Прямоугольник, у которого все стороны равны.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  <w:u w:val="single"/>
        </w:rPr>
        <w:t>По горизонтали: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Величина, обозначающая размер поверхности.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10. Тысяча тысяч.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11. Математическое утверждение, истинность которого установлена.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13. Итог сложения.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14. Сторона треугольник</w:t>
      </w:r>
      <w:r>
        <w:rPr>
          <w:color w:val="000000"/>
          <w:sz w:val="28"/>
          <w:szCs w:val="28"/>
        </w:rPr>
        <w:t>а, лежащая против прямого угла.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16. Отрезок, соединяющий две точки окружности.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17. Приспособление для построения и измерения углов.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19. Прибор для вычерчивания дуг и окружностей.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21. Единица измерения плоского угла.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22. Сторона прямоугольного треугольника,</w:t>
      </w:r>
      <w:r>
        <w:rPr>
          <w:color w:val="000000"/>
          <w:sz w:val="28"/>
          <w:szCs w:val="28"/>
        </w:rPr>
        <w:t xml:space="preserve"> прилежащая к прямому углу.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23. Половина диаметра.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24. Противоположность числителю.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u w:val="single"/>
        </w:rPr>
        <w:t>Ответы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 вертикали: 1.Овал, 2.Ноль, 3.Диаметр, 4.Линейка, 6.Медиана, 7.Калькулятор, 8.Минус, 9.Диагональ, 12.Геометрия, 15.Биссектриса, 18.Арифметика, 20.Квадрат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По </w:t>
      </w:r>
      <w:r>
        <w:rPr>
          <w:color w:val="000000"/>
          <w:sz w:val="28"/>
          <w:szCs w:val="28"/>
        </w:rPr>
        <w:t>горизонтали: 5.Площадь, 10.Миллион, 11.Теорема, 13.Сумма, 14.Гипотенуза, 16.Хорда, 17.Транспортир, 19.Циркуль, 21.Градус, 22.Катет, 23.Радиус, 24.Знаменатель</w:t>
      </w:r>
    </w:p>
    <w:p w:rsidR="00472F42" w:rsidRDefault="00472F42">
      <w:pPr>
        <w:spacing w:after="0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22D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Подведение итогов и награждение команд.</w:t>
      </w: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22D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ab/>
      </w:r>
      <w:r>
        <w:rPr>
          <w:rFonts w:ascii="Times New Roman" w:hAnsi="Times New Roman" w:cs="Times New Roman"/>
          <w:color w:val="000000"/>
          <w:sz w:val="28"/>
          <w:szCs w:val="28"/>
        </w:rPr>
        <w:t>Ну что ж наша игра подошла к концу, все команды прош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ли все станции нашего квеста. А сейчас мы подведем итоги и вручим нашим командам громоты в следующих номинациях: </w:t>
      </w: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наука и творчество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знатоки математики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самые эрудированные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самые смекалистые</w:t>
      </w:r>
      <w:r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72F42" w:rsidRDefault="00472F42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72F42" w:rsidRDefault="00422D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inline distT="0" distB="0" distL="180" distR="180">
            <wp:extent cx="3400333" cy="4503053"/>
            <wp:effectExtent l="0" t="0" r="0" b="0"/>
            <wp:docPr id="1041" name="shape10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00333" cy="4503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22D42">
      <w:pPr>
        <w:spacing w:after="0"/>
        <w:jc w:val="right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Приложение 1.</w:t>
      </w:r>
    </w:p>
    <w:p w:rsidR="00472F42" w:rsidRDefault="00472F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</w:p>
    <w:p w:rsidR="00472F42" w:rsidRDefault="00422D42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180" distR="180">
            <wp:extent cx="6201227" cy="4257050"/>
            <wp:effectExtent l="0" t="0" r="0" b="0"/>
            <wp:docPr id="1043" name="shape1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01227" cy="425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F42" w:rsidRDefault="00422D42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</w:r>
    </w:p>
    <w:p w:rsidR="00472F42" w:rsidRDefault="00422D42">
      <w:pPr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180" distR="180">
            <wp:extent cx="6375036" cy="4225478"/>
            <wp:effectExtent l="0" t="0" r="0" b="0"/>
            <wp:docPr id="1045" name="shape10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75036" cy="422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F42" w:rsidRDefault="00472F42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472F42" w:rsidRDefault="00422D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noProof/>
          <w:sz w:val="28"/>
          <w:szCs w:val="28"/>
          <w:lang w:eastAsia="ru-RU"/>
        </w:rPr>
        <w:lastRenderedPageBreak/>
        <w:drawing>
          <wp:inline distT="0" distB="0" distL="180" distR="180">
            <wp:extent cx="6176373" cy="4139475"/>
            <wp:effectExtent l="0" t="0" r="0" b="0"/>
            <wp:docPr id="1046" name="shape10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76373" cy="413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22D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180" distR="180">
            <wp:extent cx="6117770" cy="4136568"/>
            <wp:effectExtent l="0" t="0" r="0" b="0"/>
            <wp:docPr id="1048" name="shape10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7770" cy="413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22D42">
      <w:pPr>
        <w:pStyle w:val="a5"/>
        <w:spacing w:after="0"/>
        <w:ind w:firstLine="708"/>
        <w:jc w:val="right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lastRenderedPageBreak/>
        <w:t>Приложение 2.</w:t>
      </w:r>
    </w:p>
    <w:p w:rsidR="00472F42" w:rsidRDefault="00422D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>Путевой лист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82"/>
        <w:gridCol w:w="5873"/>
        <w:gridCol w:w="3437"/>
      </w:tblGrid>
      <w:tr w:rsidR="00472F42">
        <w:tc>
          <w:tcPr>
            <w:tcW w:w="10512" w:type="dxa"/>
            <w:gridSpan w:val="3"/>
          </w:tcPr>
          <w:p w:rsidR="00472F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</w:p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 xml:space="preserve">Название команды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                                                                       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  <w:p w:rsidR="00472F42" w:rsidRDefault="00472F42">
            <w:pPr>
              <w:spacing w:after="120" w:line="240" w:lineRule="atLeas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Название станции</w:t>
            </w:r>
          </w:p>
        </w:tc>
        <w:tc>
          <w:tcPr>
            <w:tcW w:w="3504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баллов</w:t>
            </w: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Творческая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  <w:tc>
          <w:tcPr>
            <w:tcW w:w="3504" w:type="dxa"/>
          </w:tcPr>
          <w:p w:rsidR="00472F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Умники и умницы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  <w:tc>
          <w:tcPr>
            <w:tcW w:w="3504" w:type="dxa"/>
          </w:tcPr>
          <w:p w:rsidR="00472F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Головоломная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  <w:tc>
          <w:tcPr>
            <w:tcW w:w="3504" w:type="dxa"/>
          </w:tcPr>
          <w:p w:rsidR="00472F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472F42">
        <w:tc>
          <w:tcPr>
            <w:tcW w:w="1001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006" w:type="dxa"/>
          </w:tcPr>
          <w:p w:rsidR="00472F42" w:rsidRDefault="00422D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«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Угадай-ка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»</w:t>
            </w:r>
          </w:p>
        </w:tc>
        <w:tc>
          <w:tcPr>
            <w:tcW w:w="3504" w:type="dxa"/>
          </w:tcPr>
          <w:p w:rsidR="00472F42" w:rsidRDefault="00472F42">
            <w:pPr>
              <w:spacing w:after="120" w:line="240" w:lineRule="atLeas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22D42">
      <w:pPr>
        <w:pStyle w:val="a5"/>
        <w:spacing w:after="0"/>
        <w:ind w:firstLine="708"/>
        <w:jc w:val="right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Приложение 3.</w:t>
      </w:r>
    </w:p>
    <w:p w:rsidR="00472F42" w:rsidRDefault="00422D42">
      <w:pPr>
        <w:pStyle w:val="a5"/>
        <w:spacing w:after="0"/>
        <w:ind w:firstLine="708"/>
        <w:jc w:val="right"/>
        <w:rPr>
          <w:rFonts w:eastAsia="Times New Roman"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6038618"/>
            <wp:effectExtent l="0" t="0" r="0" b="0"/>
            <wp:docPr id="1050" name="shape10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6038618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472F42" w:rsidRDefault="00472F42">
      <w:pPr>
        <w:pStyle w:val="a5"/>
        <w:spacing w:after="0"/>
        <w:ind w:firstLine="708"/>
        <w:jc w:val="right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right"/>
        <w:rPr>
          <w:rFonts w:eastAsia="Times New Roman"/>
          <w:sz w:val="28"/>
          <w:szCs w:val="28"/>
        </w:rPr>
      </w:pPr>
    </w:p>
    <w:p w:rsidR="00472F42" w:rsidRDefault="00422D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863738" cy="2053408"/>
            <wp:effectExtent l="0" t="0" r="0" b="0"/>
            <wp:docPr id="1051" name="shape10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3738" cy="2053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2F42" w:rsidRDefault="00472F42">
      <w:pPr>
        <w:pStyle w:val="a5"/>
        <w:spacing w:after="0"/>
        <w:ind w:firstLine="708"/>
        <w:jc w:val="right"/>
        <w:rPr>
          <w:rFonts w:eastAsia="Times New Roman"/>
          <w:sz w:val="28"/>
          <w:szCs w:val="28"/>
        </w:rPr>
      </w:pPr>
    </w:p>
    <w:p w:rsidR="00472F42" w:rsidRDefault="00422D42">
      <w:pPr>
        <w:pStyle w:val="a5"/>
        <w:spacing w:after="0"/>
        <w:ind w:firstLine="708"/>
        <w:jc w:val="right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Приложение 4.</w:t>
      </w:r>
    </w:p>
    <w:p w:rsidR="00472F42" w:rsidRDefault="00422D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  <w:r>
        <w:rPr>
          <w:rFonts w:eastAsia="Times New Roman"/>
          <w:noProof/>
          <w:lang w:eastAsia="ru-RU"/>
        </w:rPr>
        <w:drawing>
          <wp:inline distT="0" distB="0" distL="0" distR="0">
            <wp:extent cx="5080553" cy="3374866"/>
            <wp:effectExtent l="0" t="0" r="0" b="0"/>
            <wp:docPr id="1053" name="shape10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80553" cy="3374866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472F42" w:rsidRDefault="00422D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201552" cy="3884653"/>
            <wp:effectExtent l="0" t="0" r="0" b="0"/>
            <wp:docPr id="1055" name="shape10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01552" cy="3884653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092"/>
        <w:gridCol w:w="5200"/>
      </w:tblGrid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364312" cy="1090445"/>
                  <wp:effectExtent l="190500" t="190500" r="190500" b="190499"/>
                  <wp:docPr id="1056" name="shape10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370" t="19869" r="1601" b="32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312" cy="10904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343331" cy="1149019"/>
                  <wp:effectExtent l="190500" t="190500" r="190500" b="190500"/>
                  <wp:docPr id="1057" name="shape10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3331" cy="11490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418428" cy="1165742"/>
                  <wp:effectExtent l="190500" t="190500" r="190500" b="190499"/>
                  <wp:docPr id="1058" name="shape10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45" t="13135" r="4627" b="290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8428" cy="11657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7" w:type="dxa"/>
          </w:tcPr>
          <w:p w:rsidR="00472F42" w:rsidRDefault="00472F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72F42" w:rsidRDefault="00472F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406308" cy="934156"/>
                  <wp:effectExtent l="0" t="0" r="0" b="0"/>
                  <wp:docPr id="1059" name="shape10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6308" cy="9341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055391" cy="936988"/>
                  <wp:effectExtent l="190500" t="190500" r="190500" b="190499"/>
                  <wp:docPr id="1060" name="shape10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9" t="14943" r="2833" b="27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5391" cy="9369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763933" cy="988762"/>
                  <wp:effectExtent l="190500" t="190500" r="190500" b="190500"/>
                  <wp:docPr id="1061" name="shape10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14" t="13786" r="17123" b="446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3933" cy="9887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657030" cy="948875"/>
                  <wp:effectExtent l="190500" t="190500" r="190499" b="190500"/>
                  <wp:docPr id="1062" name="shape10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31" t="12909" r="18228" b="476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030" cy="9488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548795" cy="1002712"/>
                  <wp:effectExtent l="190500" t="190500" r="190499" b="190500"/>
                  <wp:docPr id="1063" name="shape10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45" t="22496" r="2945" b="285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795" cy="10027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F42"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35141" cy="1059496"/>
                  <wp:effectExtent l="190500" t="190500" r="190500" b="190499"/>
                  <wp:docPr id="1064" name="shape10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16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141" cy="1059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7" w:type="dxa"/>
          </w:tcPr>
          <w:p w:rsidR="00472F42" w:rsidRDefault="00422D42">
            <w:pPr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pacing w:val="-1"/>
                <w:sz w:val="24"/>
                <w:szCs w:val="24"/>
                <w:lang w:eastAsia="ru-RU"/>
              </w:rPr>
              <w:drawing>
                <wp:inline distT="0" distB="0" distL="0" distR="0">
                  <wp:extent cx="2382291" cy="1232442"/>
                  <wp:effectExtent l="190500" t="190500" r="190499" b="190500"/>
                  <wp:docPr id="1065" name="shape10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이미지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83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2291" cy="12324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190500" algn="tl" rotWithShape="0">
                              <a:srgbClr val="000000">
                                <a:alpha val="70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right"/>
        <w:rPr>
          <w:rFonts w:eastAsia="Times New Roman"/>
          <w:b/>
          <w:bCs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right"/>
        <w:rPr>
          <w:rFonts w:eastAsia="Times New Roman"/>
          <w:b/>
          <w:bCs/>
          <w:sz w:val="28"/>
          <w:szCs w:val="28"/>
        </w:rPr>
      </w:pPr>
    </w:p>
    <w:p w:rsidR="00472F42" w:rsidRDefault="00472F42">
      <w:pPr>
        <w:pStyle w:val="a5"/>
        <w:spacing w:after="0"/>
        <w:ind w:firstLine="708"/>
        <w:jc w:val="right"/>
        <w:rPr>
          <w:rFonts w:eastAsia="Times New Roman"/>
          <w:b/>
          <w:bCs/>
          <w:sz w:val="28"/>
          <w:szCs w:val="28"/>
        </w:rPr>
      </w:pPr>
    </w:p>
    <w:p w:rsidR="00472F42" w:rsidRDefault="00422D42">
      <w:pPr>
        <w:pStyle w:val="a5"/>
        <w:spacing w:after="0"/>
        <w:ind w:firstLine="708"/>
        <w:jc w:val="right"/>
        <w:rPr>
          <w:rFonts w:eastAsia="Times New Roman"/>
          <w:b/>
          <w:bCs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>Приложение 5.</w:t>
      </w:r>
    </w:p>
    <w:p w:rsidR="00472F42" w:rsidRDefault="00422D42">
      <w:pPr>
        <w:pStyle w:val="a5"/>
        <w:spacing w:after="0"/>
        <w:ind w:firstLine="708"/>
        <w:jc w:val="center"/>
        <w:rPr>
          <w:rFonts w:eastAsia="Times New Roman"/>
          <w:sz w:val="28"/>
          <w:szCs w:val="28"/>
        </w:rPr>
      </w:pPr>
      <w:r>
        <w:rPr>
          <w:noProof/>
          <w:color w:val="000000"/>
          <w:lang w:eastAsia="ru-RU"/>
        </w:rPr>
        <w:drawing>
          <wp:inline distT="0" distB="0" distL="0" distR="0">
            <wp:extent cx="4013743" cy="2688977"/>
            <wp:effectExtent l="0" t="0" r="0" b="0"/>
            <wp:docPr id="1066" name="shape10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이미지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3743" cy="2688977"/>
                    </a:xfrm>
                    <a:prstGeom prst="rect">
                      <a:avLst/>
                    </a:prstGeom>
                    <a:noFill/>
                    <a:ln>
                      <a:noFill/>
                      <a:miter lim="800000"/>
                    </a:ln>
                  </pic:spPr>
                </pic:pic>
              </a:graphicData>
            </a:graphic>
          </wp:inline>
        </w:drawing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u w:val="single"/>
        </w:rPr>
        <w:t>По вертикали: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Продолговатая окружность.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Разделяет положительные и отрицательные числа.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3. </w:t>
      </w:r>
      <w:r>
        <w:rPr>
          <w:color w:val="000000"/>
          <w:sz w:val="28"/>
          <w:szCs w:val="28"/>
        </w:rPr>
        <w:t>Отрезок</w:t>
      </w:r>
      <w:r>
        <w:rPr>
          <w:color w:val="000000"/>
          <w:sz w:val="28"/>
          <w:szCs w:val="28"/>
        </w:rPr>
        <w:t>, проходящая через центр круга.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Простейший измерительный инструмент.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6. </w:t>
      </w:r>
      <w:r>
        <w:rPr>
          <w:color w:val="000000"/>
          <w:sz w:val="28"/>
          <w:szCs w:val="28"/>
        </w:rPr>
        <w:t>Отрезок, соединяющий вершину треугольника с серединой противоположной стороны.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7. Электронный помощник в счете.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8. Математический знак, используемый для вычитания.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9. Отрезок, соединяющий две вершины прямоугольника, не лежащие на одной стороне.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12. Наука, </w:t>
      </w:r>
      <w:r>
        <w:rPr>
          <w:color w:val="000000"/>
          <w:sz w:val="28"/>
          <w:szCs w:val="28"/>
        </w:rPr>
        <w:t>часть математики, изучающая пространственные отношения и формы.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15. Прямая, проходящая через вершину угла и делящая его пополам.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18. Наука, изучающая действия над простыми числами.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20. Прямоугольник, у которого все стороны равны.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  <w:r>
        <w:rPr>
          <w:color w:val="000000"/>
          <w:sz w:val="28"/>
          <w:szCs w:val="28"/>
          <w:u w:val="single"/>
        </w:rPr>
        <w:t>По горизонтали: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Вели</w:t>
      </w:r>
      <w:r>
        <w:rPr>
          <w:color w:val="000000"/>
          <w:sz w:val="28"/>
          <w:szCs w:val="28"/>
        </w:rPr>
        <w:t>чина, обозначающая размер поверхности.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10. Тысяча тысяч.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11. Математическое утверждение, истинность которого установлена.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13. Итог сложения.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14. Сторона треугольника, лежащая против прямого угла.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16. Отрезок, соединяющий две точки окружности.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17. Приспособ</w:t>
      </w:r>
      <w:r>
        <w:rPr>
          <w:color w:val="000000"/>
          <w:sz w:val="28"/>
          <w:szCs w:val="28"/>
        </w:rPr>
        <w:t>ление для построения и измерения углов.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19. Прибор для вычерчивания дуг и окружностей.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21. Единица измерения плоского угла.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22. Сторона прямоугольного треугольника, прилежащая к прямому углу.</w:t>
      </w:r>
    </w:p>
    <w:p w:rsidR="00472F42" w:rsidRDefault="00422D42">
      <w:pPr>
        <w:pStyle w:val="a5"/>
        <w:spacing w:after="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23. Половина диаметра.</w:t>
      </w:r>
    </w:p>
    <w:p w:rsidR="00472F42" w:rsidRDefault="00422D42">
      <w:pPr>
        <w:pStyle w:val="a5"/>
        <w:spacing w:after="0"/>
        <w:jc w:val="both"/>
        <w:rPr>
          <w:rFonts w:eastAsia="Times New Roman"/>
          <w:sz w:val="28"/>
          <w:szCs w:val="28"/>
        </w:rPr>
      </w:pPr>
      <w:r>
        <w:rPr>
          <w:color w:val="000000"/>
          <w:sz w:val="28"/>
          <w:szCs w:val="28"/>
        </w:rPr>
        <w:t>24. Противоположность числителю.</w:t>
      </w:r>
    </w:p>
    <w:sectPr w:rsidR="00472F42">
      <w:pgSz w:w="11906" w:h="16838"/>
      <w:pgMar w:top="871" w:right="799" w:bottom="560" w:left="809" w:header="720" w:footer="720" w:gutter="0"/>
      <w:cols w:space="720"/>
      <w:docGrid w:linePitch="170" w:charSpace="-6144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7F720"/>
    <w:multiLevelType w:val="hybridMultilevel"/>
    <w:tmpl w:val="F88008FC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4392858C">
      <w:start w:val="1"/>
      <w:numFmt w:val="low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lef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4392858C">
      <w:start w:val="1"/>
      <w:numFmt w:val="low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lef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4392858C">
      <w:start w:val="1"/>
      <w:numFmt w:val="low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left"/>
      <w:pPr>
        <w:ind w:left="4000" w:hanging="400"/>
      </w:pPr>
    </w:lvl>
  </w:abstractNum>
  <w:abstractNum w:abstractNumId="1" w15:restartNumberingAfterBreak="0">
    <w:nsid w:val="FFFFDB30"/>
    <w:multiLevelType w:val="hybridMultilevel"/>
    <w:tmpl w:val="7764C5E2"/>
    <w:lvl w:ilvl="0" w:tplc="040900D8">
      <w:start w:val="1"/>
      <w:numFmt w:val="bullet"/>
      <w:lvlText w:val=""/>
      <w:lvlJc w:val="left"/>
      <w:pPr>
        <w:ind w:left="800" w:hanging="400"/>
      </w:pPr>
      <w:rPr>
        <w:rFonts w:ascii="Wingdings" w:hAnsi="Wingdings" w:hint="default"/>
      </w:rPr>
    </w:lvl>
    <w:lvl w:ilvl="1" w:tplc="0409006E">
      <w:start w:val="1"/>
      <w:numFmt w:val="bullet"/>
      <w:lvlText w:val=""/>
      <w:lvlJc w:val="left"/>
      <w:pPr>
        <w:ind w:left="1200" w:hanging="400"/>
      </w:pPr>
      <w:rPr>
        <w:rFonts w:ascii="Wingdings" w:hAnsi="Wingdings"/>
      </w:rPr>
    </w:lvl>
    <w:lvl w:ilvl="2" w:tplc="04090075">
      <w:start w:val="1"/>
      <w:numFmt w:val="bullet"/>
      <w:lvlText w:val=""/>
      <w:lvlJc w:val="left"/>
      <w:pPr>
        <w:ind w:left="1600" w:hanging="400"/>
      </w:pPr>
      <w:rPr>
        <w:rFonts w:ascii="Wingdings" w:hAnsi="Wingdings"/>
      </w:rPr>
    </w:lvl>
    <w:lvl w:ilvl="3" w:tplc="0409006C">
      <w:start w:val="1"/>
      <w:numFmt w:val="bullet"/>
      <w:lvlText w:val=""/>
      <w:lvlJc w:val="left"/>
      <w:pPr>
        <w:ind w:left="2000" w:hanging="400"/>
      </w:pPr>
      <w:rPr>
        <w:rFonts w:ascii="Wingdings" w:hAnsi="Wingdings"/>
      </w:rPr>
    </w:lvl>
    <w:lvl w:ilvl="4" w:tplc="0409006E">
      <w:start w:val="1"/>
      <w:numFmt w:val="bullet"/>
      <w:lvlText w:val=""/>
      <w:lvlJc w:val="left"/>
      <w:pPr>
        <w:ind w:left="2400" w:hanging="400"/>
      </w:pPr>
      <w:rPr>
        <w:rFonts w:ascii="Wingdings" w:hAnsi="Wingdings"/>
      </w:rPr>
    </w:lvl>
    <w:lvl w:ilvl="5" w:tplc="04090075">
      <w:start w:val="1"/>
      <w:numFmt w:val="bullet"/>
      <w:lvlText w:val=""/>
      <w:lvlJc w:val="left"/>
      <w:pPr>
        <w:ind w:left="2800" w:hanging="400"/>
      </w:pPr>
      <w:rPr>
        <w:rFonts w:ascii="Wingdings" w:hAnsi="Wingdings"/>
      </w:rPr>
    </w:lvl>
    <w:lvl w:ilvl="6" w:tplc="0409006C">
      <w:start w:val="1"/>
      <w:numFmt w:val="bullet"/>
      <w:lvlText w:val=""/>
      <w:lvlJc w:val="left"/>
      <w:pPr>
        <w:ind w:left="3200" w:hanging="400"/>
      </w:pPr>
      <w:rPr>
        <w:rFonts w:ascii="Wingdings" w:hAnsi="Wingdings"/>
      </w:rPr>
    </w:lvl>
    <w:lvl w:ilvl="7" w:tplc="0409006E">
      <w:start w:val="1"/>
      <w:numFmt w:val="bullet"/>
      <w:lvlText w:val=""/>
      <w:lvlJc w:val="left"/>
      <w:pPr>
        <w:ind w:left="3600" w:hanging="400"/>
      </w:pPr>
      <w:rPr>
        <w:rFonts w:ascii="Wingdings" w:hAnsi="Wingdings"/>
      </w:rPr>
    </w:lvl>
    <w:lvl w:ilvl="8" w:tplc="04090075">
      <w:start w:val="1"/>
      <w:numFmt w:val="bullet"/>
      <w:lvlText w:val=""/>
      <w:lvlJc w:val="left"/>
      <w:pPr>
        <w:ind w:left="4000" w:hanging="400"/>
      </w:pPr>
      <w:rPr>
        <w:rFonts w:ascii="Wingdings" w:hAnsi="Wingdings"/>
      </w:rPr>
    </w:lvl>
  </w:abstractNum>
  <w:abstractNum w:abstractNumId="2" w15:restartNumberingAfterBreak="0">
    <w:nsid w:val="21B130F5"/>
    <w:multiLevelType w:val="hybridMultilevel"/>
    <w:tmpl w:val="CB9C9FB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182214"/>
    <w:multiLevelType w:val="hybridMultilevel"/>
    <w:tmpl w:val="99526C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A9B647B"/>
    <w:multiLevelType w:val="hybridMultilevel"/>
    <w:tmpl w:val="39A60E9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CDA0035"/>
    <w:multiLevelType w:val="hybridMultilevel"/>
    <w:tmpl w:val="6B46B49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5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hideGrammaticalErrors/>
  <w:proofState w:spelling="clean" w:grammar="clean"/>
  <w:defaultTabStop w:val="800"/>
  <w:drawingGridHorizontalSpacing w:val="170"/>
  <w:drawingGridVerticalSpacing w:val="17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2F42"/>
    <w:rsid w:val="00422D42"/>
    <w:rsid w:val="00472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0"/>
    <m:intLim m:val="subSup"/>
    <m:naryLim m:val="undOvr"/>
  </m:mathPr>
  <w:themeFontLang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7FDA6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pPr>
      <w:spacing w:after="0" w:line="240" w:lineRule="auto"/>
    </w:pPr>
    <w:rPr>
      <w:lang w:val="en-US"/>
    </w:rPr>
    <w:tblPr>
      <w:tblBorders>
        <w:top w:val="single" w:sz="2" w:space="0" w:color="000000"/>
        <w:left w:val="single" w:sz="2" w:space="0" w:color="000000"/>
        <w:bottom w:val="single" w:sz="2" w:space="0" w:color="000000"/>
        <w:right w:val="single" w:sz="2" w:space="0" w:color="000000"/>
        <w:insideH w:val="single" w:sz="2" w:space="0" w:color="000000"/>
        <w:insideV w:val="single" w:sz="2" w:space="0" w:color="000000"/>
      </w:tblBorders>
    </w:tblPr>
  </w:style>
  <w:style w:type="paragraph" w:styleId="a4">
    <w:name w:val="List Paragraph"/>
    <w:basedOn w:val="a"/>
    <w:qFormat/>
    <w:pPr>
      <w:ind w:left="720"/>
      <w:contextualSpacing/>
    </w:pPr>
  </w:style>
  <w:style w:type="paragraph" w:styleId="a5">
    <w:name w:val="Normal (Web)"/>
    <w:basedOn w:val="a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MS Gothic"/>
        <a:font script="Hang" typeface="맑은 고딕"/>
        <a:font script="Hans" typeface="SimSun"/>
        <a:font script="Hant" typeface="PMingLiU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MS Mincho"/>
        <a:font script="Hang" typeface="맑은 고딕"/>
        <a:font script="Hans" typeface="SimSun"/>
        <a:font script="Hant" typeface="PMingLiU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>
          <a:solidFill>
            <a:schemeClr val="phClr">
              <a:shade val="95000"/>
              <a:satMod val="104999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1242</Words>
  <Characters>7085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8311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cp:lastPrinted>2018-11-21T19:48:00Z</cp:lastPrinted>
  <dcterms:created xsi:type="dcterms:W3CDTF">2025-10-27T20:42:00Z</dcterms:created>
  <dcterms:modified xsi:type="dcterms:W3CDTF">2025-10-27T20:42:00Z</dcterms:modified>
  <cp:version>0900.0000.01</cp:version>
</cp:coreProperties>
</file>