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74873">
      <w:pPr>
        <w:jc w:val="center"/>
        <w:rPr>
          <w:b/>
        </w:rPr>
      </w:pPr>
      <w:r>
        <w:rPr>
          <w:b/>
        </w:rPr>
        <w:t>«ФИЛОСОФСКАЯ СИСТЕМА АРИСТОТЕЛЯ И ЕГО УЧЕНИЕ О ДОБРОДЕТЕЛЯХ.»</w:t>
      </w:r>
    </w:p>
    <w:p w14:paraId="36029E09">
      <w:pPr>
        <w:jc w:val="center"/>
        <w:rPr>
          <w:sz w:val="24"/>
        </w:rPr>
      </w:pPr>
      <w:r>
        <w:rPr>
          <w:sz w:val="24"/>
        </w:rPr>
        <w:t xml:space="preserve">Студентка ОрГМУ 1 курс </w:t>
      </w:r>
      <w:r>
        <w:rPr>
          <w:sz w:val="24"/>
          <w:lang w:val="ru-RU"/>
        </w:rPr>
        <w:t>стоматологического</w:t>
      </w:r>
      <w:r>
        <w:rPr>
          <w:sz w:val="24"/>
        </w:rPr>
        <w:t xml:space="preserve"> факультета группа </w:t>
      </w:r>
      <w:r>
        <w:rPr>
          <w:rFonts w:hint="default"/>
          <w:sz w:val="24"/>
          <w:lang w:val="ru-RU"/>
        </w:rPr>
        <w:t>25ст-05</w:t>
      </w:r>
      <w:r>
        <w:rPr>
          <w:sz w:val="24"/>
        </w:rPr>
        <w:t>.</w:t>
      </w:r>
    </w:p>
    <w:p w14:paraId="37552E6E">
      <w:pPr>
        <w:jc w:val="center"/>
        <w:rPr>
          <w:rFonts w:hint="default"/>
          <w:sz w:val="24"/>
          <w:lang w:val="ru-RU"/>
        </w:rPr>
      </w:pPr>
      <w:r>
        <w:rPr>
          <w:sz w:val="24"/>
          <w:lang w:val="ru-RU"/>
        </w:rPr>
        <w:t>Ушакова</w:t>
      </w:r>
      <w:r>
        <w:rPr>
          <w:rFonts w:hint="default"/>
          <w:sz w:val="24"/>
          <w:lang w:val="ru-RU"/>
        </w:rPr>
        <w:t xml:space="preserve"> Анастасия Андреевна.</w:t>
      </w:r>
    </w:p>
    <w:p w14:paraId="3D982D89">
      <w:pPr>
        <w:jc w:val="center"/>
        <w:rPr>
          <w:rFonts w:hint="default"/>
          <w:sz w:val="24"/>
        </w:rPr>
      </w:pPr>
      <w:r>
        <w:rPr>
          <w:rFonts w:hint="default"/>
          <w:sz w:val="24"/>
        </w:rPr>
        <w:t>Научный руководитель,</w:t>
      </w:r>
    </w:p>
    <w:p w14:paraId="26178CDC">
      <w:pPr>
        <w:jc w:val="center"/>
        <w:rPr>
          <w:sz w:val="24"/>
        </w:rPr>
      </w:pPr>
      <w:r>
        <w:rPr>
          <w:rFonts w:hint="default"/>
          <w:sz w:val="24"/>
        </w:rPr>
        <w:t>канд. полит. наук, старший преподаватель кафедры общественных наук и молодежной политики - Телякаева Альбина Фаргатовна</w:t>
      </w:r>
      <w:bookmarkStart w:id="0" w:name="_GoBack"/>
      <w:bookmarkEnd w:id="0"/>
    </w:p>
    <w:p w14:paraId="166021E4">
      <w:pPr>
        <w:jc w:val="center"/>
        <w:rPr>
          <w:sz w:val="24"/>
        </w:rPr>
      </w:pPr>
      <w:r>
        <w:rPr>
          <w:sz w:val="24"/>
        </w:rPr>
        <w:t>Кафедра общественных наук и молодежной политики</w:t>
      </w:r>
    </w:p>
    <w:p w14:paraId="4DAA66C5">
      <w:pPr>
        <w:jc w:val="center"/>
        <w:rPr>
          <w:sz w:val="24"/>
        </w:rPr>
      </w:pPr>
      <w:r>
        <w:rPr>
          <w:sz w:val="24"/>
        </w:rPr>
        <w:t>ОргМУ</w:t>
      </w:r>
    </w:p>
    <w:p w14:paraId="3F7BCF20">
      <w:pPr>
        <w:jc w:val="center"/>
        <w:rPr>
          <w:sz w:val="24"/>
        </w:rPr>
      </w:pPr>
      <w:r>
        <w:rPr>
          <w:sz w:val="24"/>
        </w:rPr>
        <w:t>2026г.</w:t>
      </w:r>
    </w:p>
    <w:p w14:paraId="02FF3EAD">
      <w:pPr>
        <w:spacing w:line="240" w:lineRule="auto"/>
        <w:ind w:firstLine="709"/>
        <w:jc w:val="both"/>
        <w:rPr>
          <w:sz w:val="24"/>
          <w:u w:val="single"/>
        </w:rPr>
      </w:pPr>
      <w:r>
        <w:rPr>
          <w:sz w:val="24"/>
          <w:u w:val="single"/>
        </w:rPr>
        <w:t>Аннотация</w:t>
      </w:r>
    </w:p>
    <w:p w14:paraId="1EF9A38D">
      <w:pPr>
        <w:spacing w:line="240" w:lineRule="auto"/>
        <w:ind w:firstLine="709"/>
        <w:jc w:val="both"/>
        <w:rPr>
          <w:sz w:val="24"/>
        </w:rPr>
      </w:pPr>
      <w:r>
        <w:rPr>
          <w:sz w:val="24"/>
        </w:rPr>
        <w:t xml:space="preserve">В данной статье рассматриваются основные положения философской системы Аристотеля, охватывающей онтологию, этику и политическую теорию. Особое внимание уделяется совершённому мыслителем в понимании нравственной жизни: в отличие от крайнего рационализма Сократа и Платона, Аристотель обосновывает позитивную роль эмоций в добродетельном поведении. Анализируются учение о четырёх причинах развития, принцип «золотой середины», различие этических и интеллектуальных добродетелей, а также социально-политические взгляды философа. </w:t>
      </w:r>
    </w:p>
    <w:p w14:paraId="6DAA20D1">
      <w:pPr>
        <w:spacing w:line="240" w:lineRule="auto"/>
        <w:ind w:firstLine="709"/>
        <w:jc w:val="both"/>
        <w:rPr>
          <w:sz w:val="24"/>
        </w:rPr>
      </w:pPr>
      <w:r>
        <w:rPr>
          <w:sz w:val="24"/>
          <w:u w:val="single"/>
        </w:rPr>
        <w:t>Цель:</w:t>
      </w:r>
      <w:r>
        <w:rPr>
          <w:sz w:val="24"/>
        </w:rPr>
        <w:t xml:space="preserve"> комплексная оценка философского учения Аристотеля в единстве его онтологических, этических и социально-политических аспектов для выявления того, каким образом мыслитель обосновывает человека как существо, способное к осознанному нравственному выбору и разумной общественной жизни.</w:t>
      </w:r>
    </w:p>
    <w:p w14:paraId="363A5E48">
      <w:pPr>
        <w:spacing w:line="240" w:lineRule="auto"/>
        <w:ind w:firstLine="709"/>
        <w:jc w:val="both"/>
        <w:rPr>
          <w:sz w:val="24"/>
          <w:u w:val="single"/>
        </w:rPr>
      </w:pPr>
      <w:r>
        <w:rPr>
          <w:sz w:val="24"/>
          <w:u w:val="single"/>
        </w:rPr>
        <w:t>Задачи:</w:t>
      </w:r>
    </w:p>
    <w:p w14:paraId="7F480D54">
      <w:pPr>
        <w:spacing w:line="240" w:lineRule="auto"/>
        <w:ind w:firstLine="709"/>
        <w:jc w:val="both"/>
        <w:rPr>
          <w:sz w:val="24"/>
        </w:rPr>
      </w:pPr>
      <w:r>
        <w:rPr>
          <w:sz w:val="24"/>
        </w:rPr>
        <w:t>1. Раскрыть онтологическое учение Аристотеля, включая его концепцию четырёх причин развития, представления о материи и форме, а также о роли божественного разума как перводвигателя и источника постоянства сущностей в изменчивом мире вещей.</w:t>
      </w:r>
    </w:p>
    <w:p w14:paraId="28E8301C">
      <w:pPr>
        <w:spacing w:line="240" w:lineRule="auto"/>
        <w:ind w:firstLine="709"/>
        <w:jc w:val="both"/>
        <w:rPr>
          <w:sz w:val="24"/>
        </w:rPr>
      </w:pPr>
      <w:r>
        <w:rPr>
          <w:sz w:val="24"/>
        </w:rPr>
        <w:t>2. Проанализировать осуществлённый Аристотелем поворот в этике переход от предельного рационализма предшественников к признанию позитивной роли эмоций в нравственном действии, а также обоснование необходимости соединения разума и эмоционального настроя для совершения добродетельного поступка.</w:t>
      </w:r>
    </w:p>
    <w:p w14:paraId="59EF0E9A">
      <w:pPr>
        <w:spacing w:line="240" w:lineRule="auto"/>
        <w:ind w:firstLine="709"/>
        <w:jc w:val="both"/>
        <w:rPr>
          <w:sz w:val="24"/>
        </w:rPr>
      </w:pPr>
      <w:r>
        <w:rPr>
          <w:sz w:val="24"/>
        </w:rPr>
        <w:t>3. Исследовать принцип «золотой середины» как критерий определения этических добродетелей и показать различие между этическими и интеллектуальными добродетелями, выявив место мудрости, в представлении Аристотеля о высшем благе.</w:t>
      </w:r>
    </w:p>
    <w:p w14:paraId="670E3F23">
      <w:pPr>
        <w:spacing w:line="240" w:lineRule="auto"/>
        <w:ind w:firstLine="709"/>
        <w:jc w:val="both"/>
        <w:rPr>
          <w:sz w:val="24"/>
        </w:rPr>
      </w:pPr>
      <w:r>
        <w:rPr>
          <w:sz w:val="24"/>
        </w:rPr>
        <w:t>4. Охарактеризовать социально-политические взгляды мыслителя, включая его классификацию форм государственного устройства, отношение к частной собственности, критику идеального государства Платона.</w:t>
      </w:r>
    </w:p>
    <w:p w14:paraId="51B135A4">
      <w:pPr>
        <w:spacing w:line="240" w:lineRule="auto"/>
        <w:ind w:firstLine="709"/>
        <w:jc w:val="both"/>
        <w:rPr>
          <w:sz w:val="24"/>
        </w:rPr>
      </w:pPr>
      <w:r>
        <w:rPr>
          <w:sz w:val="24"/>
          <w:u w:val="single"/>
        </w:rPr>
        <w:t>Гипотеза:</w:t>
      </w:r>
      <w:r>
        <w:rPr>
          <w:sz w:val="24"/>
        </w:rPr>
        <w:t xml:space="preserve"> предполагается, что, признав позитивную роль умеренных эмоций и введя понятие эмоционального настроя как необходимого условия добродетельного действия, мыслитель не просто смягчил рационализм, а заложил основы принципиально иного понимания субъективности. Согласно этой гипотезе, аристотелевский человек - это не пассивный исполнитель познанного закона, а свободный в определённых пределах субъект, чьё нравственное бытие строится на сложном взаимодействии разумной и аффективной частей души. </w:t>
      </w:r>
    </w:p>
    <w:p w14:paraId="41C6606B">
      <w:pPr>
        <w:ind w:firstLine="709"/>
        <w:jc w:val="both"/>
        <w:rPr>
          <w:sz w:val="24"/>
          <w:u w:val="single"/>
        </w:rPr>
      </w:pPr>
    </w:p>
    <w:p w14:paraId="52D30A6C">
      <w:pPr>
        <w:ind w:firstLine="709"/>
        <w:jc w:val="both"/>
        <w:rPr>
          <w:sz w:val="24"/>
          <w:u w:val="single"/>
        </w:rPr>
      </w:pPr>
    </w:p>
    <w:p w14:paraId="21F46429">
      <w:pPr>
        <w:ind w:firstLine="709"/>
        <w:jc w:val="both"/>
        <w:rPr>
          <w:sz w:val="24"/>
          <w:u w:val="single"/>
        </w:rPr>
      </w:pPr>
      <w:r>
        <w:rPr>
          <w:sz w:val="24"/>
          <w:u w:val="single"/>
        </w:rPr>
        <w:t>Актуальность темы.</w:t>
      </w:r>
    </w:p>
    <w:p w14:paraId="5307F6EF">
      <w:pPr>
        <w:ind w:firstLine="709"/>
        <w:jc w:val="both"/>
        <w:rPr>
          <w:sz w:val="24"/>
        </w:rPr>
      </w:pPr>
      <w:r>
        <w:rPr>
          <w:sz w:val="24"/>
        </w:rPr>
        <w:t>Аристотель - первый мыслитель, создавший всестороннюю, энциклопедическую систему философии, охватившую логику, физику, этику, политику и психологию. Его влияние прослеживается через средневековую схоластику вплоть до сегодняшних дискуссий о природе нравственности, что делает понимание его учения необходимым для осмысления истоков европейской интеллектуальной традиции.</w:t>
      </w:r>
    </w:p>
    <w:p w14:paraId="482DA5E3">
      <w:pPr>
        <w:ind w:firstLine="709"/>
        <w:jc w:val="center"/>
        <w:rPr>
          <w:b/>
          <w:sz w:val="24"/>
        </w:rPr>
      </w:pPr>
      <w:r>
        <w:rPr>
          <w:b/>
          <w:sz w:val="24"/>
        </w:rPr>
        <w:t>Введение</w:t>
      </w:r>
    </w:p>
    <w:p w14:paraId="09AC986B">
      <w:pPr>
        <w:spacing w:line="240" w:lineRule="auto"/>
        <w:ind w:firstLine="709"/>
        <w:jc w:val="both"/>
        <w:rPr>
          <w:sz w:val="24"/>
        </w:rPr>
      </w:pPr>
      <w:r>
        <w:rPr>
          <w:sz w:val="24"/>
        </w:rPr>
        <w:t>Аристотель – древнегреческий философ классического периода, который жил с 384 по 322 гг. до н.э. Он считается поистине энциклопедическим философом, так как он создал всестороннюю систему философии. Во многих сферах философского и нефилософского знания Аристотель оставил свой след. Он считается создателем логики, в которой он стремился соединить формы мышления с бытием. Аристотель впервые систематически излагает этику, политику, психологию, описывает многие виды растений и животных.</w:t>
      </w:r>
    </w:p>
    <w:p w14:paraId="193760CB">
      <w:pPr>
        <w:spacing w:line="240" w:lineRule="auto"/>
        <w:ind w:firstLine="709"/>
        <w:jc w:val="center"/>
        <w:rPr>
          <w:b/>
          <w:sz w:val="24"/>
        </w:rPr>
      </w:pPr>
      <w:r>
        <w:rPr>
          <w:b/>
          <w:sz w:val="24"/>
        </w:rPr>
        <w:t>Основная часть</w:t>
      </w:r>
    </w:p>
    <w:p w14:paraId="1A65BA22">
      <w:pPr>
        <w:spacing w:line="240" w:lineRule="auto"/>
        <w:ind w:firstLine="709"/>
        <w:jc w:val="both"/>
        <w:rPr>
          <w:sz w:val="24"/>
        </w:rPr>
      </w:pPr>
      <w:r>
        <w:rPr>
          <w:sz w:val="24"/>
        </w:rPr>
        <w:t xml:space="preserve">Аристотель оказался первым мыслителем, который создал всестороннюю систему философии, которая позже охватила все сферы человеческого развития. В сферу человеческого развития входит социология, философия, политика, логика, физика. </w:t>
      </w:r>
    </w:p>
    <w:p w14:paraId="64647DE9">
      <w:pPr>
        <w:spacing w:line="240" w:lineRule="auto"/>
        <w:ind w:firstLine="709"/>
        <w:jc w:val="both"/>
        <w:rPr>
          <w:sz w:val="24"/>
        </w:rPr>
      </w:pPr>
      <w:r>
        <w:rPr>
          <w:sz w:val="24"/>
        </w:rPr>
        <w:t>Серьёзное воздействие на последующее развитие человеческой мысли оказали его взгляды на онтологию. Фомой Аквинским было принято метафизическое учение Аристотеля, которое позднее было развито схоластическим методом. «Величайший мыслитель древности», именно так Карл Маркс называл Аристотеля.</w:t>
      </w:r>
    </w:p>
    <w:p w14:paraId="07301E1F">
      <w:pPr>
        <w:pBdr>
          <w:top w:val="single" w:color="auto" w:sz="12" w:space="1"/>
          <w:left w:val="single" w:color="auto" w:sz="12" w:space="4"/>
          <w:bottom w:val="single" w:color="auto" w:sz="12" w:space="1"/>
          <w:right w:val="single" w:color="auto" w:sz="12" w:space="4"/>
        </w:pBdr>
        <w:spacing w:line="240" w:lineRule="auto"/>
        <w:ind w:firstLine="709"/>
        <w:jc w:val="both"/>
        <w:rPr>
          <w:b/>
          <w:sz w:val="24"/>
        </w:rPr>
      </w:pPr>
      <w:r>
        <w:rPr>
          <w:b/>
          <w:sz w:val="24"/>
        </w:rPr>
        <w:t>Наряду с формальной причины развития Аристотель выделяет три причины:</w:t>
      </w:r>
    </w:p>
    <w:p w14:paraId="3BC0D90E">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1) Бог как перводвигатель - это высшая сущность, конечная основа всего сущего, абсолютная субстанция.</w:t>
      </w:r>
    </w:p>
    <w:p w14:paraId="5D38E2BF">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2) Целевая причина - это то, ради чего происходит какое-либо действие.</w:t>
      </w:r>
    </w:p>
    <w:p w14:paraId="227643CB">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3) Причина материальная - это основа вещи, её субстрат, то, из чего вещь состоит, и то, во что она разрушается.</w:t>
      </w:r>
    </w:p>
    <w:p w14:paraId="270F77B4">
      <w:pPr>
        <w:spacing w:line="240" w:lineRule="auto"/>
        <w:ind w:firstLine="709"/>
        <w:jc w:val="both"/>
        <w:rPr>
          <w:sz w:val="24"/>
        </w:rPr>
      </w:pPr>
      <w:r>
        <w:rPr>
          <w:sz w:val="24"/>
        </w:rPr>
        <w:t>Аристотель именовал божественный разум первосущностью. По суждению Аристотеля, божественный разум самодостаточен, способен к самосозерцанию и не нуждается для этого в чем-то внешнем. Он говорил, что мир предметов, с которыми человек имеет дело на Земле - это становящийся мир, мир возможностей. Но в то же время, когда предметы изменяются, они сохраняют свою сущность. Так, ярким примером является растение, которое остается самим собой, несмотря на то, что оно постоянно произрастает. Именно присутствием божественного первоначала объясняется такое постоянство. Формы и материи – противоречивые характеристики отдельных вещей в единстве.</w:t>
      </w:r>
    </w:p>
    <w:p w14:paraId="5AB0DD93">
      <w:pPr>
        <w:spacing w:line="240" w:lineRule="auto"/>
        <w:ind w:firstLine="709"/>
        <w:jc w:val="both"/>
        <w:rPr>
          <w:sz w:val="24"/>
        </w:rPr>
      </w:pPr>
      <w:r>
        <w:rPr>
          <w:sz w:val="24"/>
        </w:rPr>
        <w:t>Как мы уже знаем, в традиционной античной философии существует четыре стихии – огонь, вода, земля, воздух, но Аристотель добавил еще одну стихию – божественный эфир, из которого состоят небесные тела и небо.</w:t>
      </w:r>
    </w:p>
    <w:p w14:paraId="3C47716E">
      <w:pPr>
        <w:spacing w:line="240" w:lineRule="auto"/>
        <w:ind w:firstLine="709"/>
        <w:jc w:val="both"/>
        <w:rPr>
          <w:sz w:val="24"/>
        </w:rPr>
      </w:pPr>
      <w:r>
        <w:rPr>
          <w:sz w:val="24"/>
        </w:rPr>
        <w:t xml:space="preserve">Значительный поворот для всей античной философии Аристотель делает при анализе нравственных проблем, в следствии которых сосредоточивает внимание на позитивную роль эмоций. Учение Платона и Сократа за предельный рационализм Аристотель подвергает критике. Связав мораль с разумом, Аристотель говорит, что они не учитывают страстей, однако необходимо не просто знать добродетель, а действовать в соответствии с ней. </w:t>
      </w:r>
    </w:p>
    <w:p w14:paraId="08B449E9">
      <w:pPr>
        <w:spacing w:line="240" w:lineRule="auto"/>
        <w:ind w:firstLine="709"/>
        <w:jc w:val="both"/>
        <w:rPr>
          <w:sz w:val="24"/>
        </w:rPr>
      </w:pPr>
      <w:r>
        <w:rPr>
          <w:sz w:val="24"/>
        </w:rPr>
        <w:t xml:space="preserve">Введение в теорию страстей, анализируемых в положительном плане, позволило сделать существенные шаги на пути развития теории. В учении Аристотеля, прежде всего, предстает </w:t>
      </w:r>
      <w:r>
        <w:rPr>
          <w:b/>
          <w:sz w:val="24"/>
        </w:rPr>
        <w:t xml:space="preserve">мораль - </w:t>
      </w:r>
      <w:r>
        <w:rPr>
          <w:sz w:val="24"/>
        </w:rPr>
        <w:t xml:space="preserve">это добродетельное поведение в связи с представлением о вариативности поведения человека, с допущением мысли об определенной свободе действия, которой человек обладает в пределах своего нравственного бытия. </w:t>
      </w:r>
    </w:p>
    <w:p w14:paraId="34FBF01A">
      <w:pPr>
        <w:spacing w:line="240" w:lineRule="auto"/>
        <w:ind w:firstLine="709"/>
        <w:jc w:val="both"/>
        <w:rPr>
          <w:sz w:val="24"/>
        </w:rPr>
      </w:pPr>
      <w:r>
        <w:rPr>
          <w:sz w:val="24"/>
        </w:rPr>
        <w:t>По сути, это значит движение к более глубокому пониманию субъективности. Например, если считать, что человек действует исключительно на основе разума и что все познано, то не осталось бы никакого сомнения о том, как нужно действовать. Видимо, Аристотель хорошо понимает это, так как говорит, что знание добродетели вообще не дает знания в каждом конкретном случае.</w:t>
      </w:r>
    </w:p>
    <w:p w14:paraId="3B4C3B88">
      <w:pPr>
        <w:spacing w:line="240" w:lineRule="auto"/>
        <w:ind w:firstLine="709"/>
        <w:jc w:val="both"/>
        <w:rPr>
          <w:sz w:val="24"/>
        </w:rPr>
      </w:pPr>
      <w:r>
        <w:rPr>
          <w:sz w:val="24"/>
        </w:rPr>
        <w:t>Аристотель считал, что добродетели воспитываются. Однако совсем не предрасположенный к восприятию этического знания человек может стать глух к учению. Данный вывод связан с введением в теорию представления о необходимости эмоционального настроя для совершения нравственного действия. Нравственное просвещение окажется для человека без пользы, если он не настроен эмоционально на добро.</w:t>
      </w:r>
    </w:p>
    <w:p w14:paraId="5F66899A">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 xml:space="preserve">Действие, которое происходит под влиянием эмоций, направляемых разумом, представляется </w:t>
      </w:r>
      <w:r>
        <w:rPr>
          <w:b/>
          <w:sz w:val="24"/>
        </w:rPr>
        <w:t>добродетельным поведением</w:t>
      </w:r>
      <w:r>
        <w:rPr>
          <w:sz w:val="24"/>
        </w:rPr>
        <w:t>. Аристотель анализирует взаимодействие различных частей души, во многом используя платоновское понимание ее составляющих, чтобы аргументировать данное положение.</w:t>
      </w:r>
    </w:p>
    <w:p w14:paraId="6024FCF9">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Как отмечает Р.С. Платонов в статье «Антропологический поворот этики добродетели: реактуализация этики Аристотеля во второй половине XX века» (2023), «Именно аристотелевское различение этических и интеллектуальных добродетелей, а также признание автономной роли эмоционального настроя в нравственном действии позволило философам второй половины XX века преодолеть узкий когнитивизм и вновь поставить вопрос о добродетели как о характере, а не только о знании. В этом смысле Аристотель оказался альтернативой не только Платону, но и позднейшему просвещенческому рационализму».</w:t>
      </w:r>
    </w:p>
    <w:p w14:paraId="24BDAA31">
      <w:pPr>
        <w:spacing w:line="240" w:lineRule="auto"/>
        <w:ind w:firstLine="709"/>
        <w:jc w:val="both"/>
        <w:rPr>
          <w:sz w:val="24"/>
        </w:rPr>
      </w:pPr>
      <w:r>
        <w:rPr>
          <w:sz w:val="24"/>
        </w:rPr>
        <w:t xml:space="preserve">Аристотель полагал, что на базе аффектов (т.е. эмоций) этические добродетели обосновываются под влиянием слушающей части души. Нахождение меры между двумя пороками является принципом их определения. </w:t>
      </w:r>
    </w:p>
    <w:p w14:paraId="3FD1F474">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 xml:space="preserve">Например, определенная мера между трусостью и безумной отвагой – это </w:t>
      </w:r>
      <w:r>
        <w:rPr>
          <w:b/>
          <w:sz w:val="24"/>
        </w:rPr>
        <w:t>мужество</w:t>
      </w:r>
      <w:r>
        <w:rPr>
          <w:sz w:val="24"/>
        </w:rPr>
        <w:t xml:space="preserve">. Но под мерой имеется в виду не просто середина, а отношение, которое определено для каждой конкретной добродетели.  Таким образом, примером является мужество, которое ближе к безумной отваге, чем к трусости. </w:t>
      </w:r>
    </w:p>
    <w:p w14:paraId="62FF4351">
      <w:pPr>
        <w:pBdr>
          <w:top w:val="single" w:color="auto" w:sz="12" w:space="1"/>
          <w:left w:val="single" w:color="auto" w:sz="12" w:space="4"/>
          <w:bottom w:val="single" w:color="auto" w:sz="12" w:space="1"/>
          <w:right w:val="single" w:color="auto" w:sz="12" w:space="4"/>
        </w:pBdr>
        <w:spacing w:line="240" w:lineRule="auto"/>
        <w:ind w:firstLine="709"/>
        <w:jc w:val="both"/>
        <w:rPr>
          <w:sz w:val="24"/>
        </w:rPr>
      </w:pPr>
      <w:r>
        <w:rPr>
          <w:sz w:val="24"/>
        </w:rPr>
        <w:t xml:space="preserve">Мера между бесстрастием и распущенностью, но ближе к бесстрастию – это </w:t>
      </w:r>
      <w:r>
        <w:rPr>
          <w:b/>
          <w:sz w:val="24"/>
        </w:rPr>
        <w:t>благоразумие (умеренность).</w:t>
      </w:r>
      <w:r>
        <w:rPr>
          <w:sz w:val="24"/>
        </w:rPr>
        <w:t xml:space="preserve"> Под </w:t>
      </w:r>
      <w:r>
        <w:rPr>
          <w:b/>
          <w:sz w:val="24"/>
        </w:rPr>
        <w:t xml:space="preserve">щедростью </w:t>
      </w:r>
      <w:r>
        <w:rPr>
          <w:sz w:val="24"/>
        </w:rPr>
        <w:t>подразумевается мера между скупостью и мотовством, но ближе к мотовству (расточительный образ жизни).</w:t>
      </w:r>
    </w:p>
    <w:p w14:paraId="43F409BF">
      <w:pPr>
        <w:spacing w:line="240" w:lineRule="auto"/>
        <w:ind w:firstLine="709"/>
        <w:jc w:val="both"/>
        <w:rPr>
          <w:sz w:val="24"/>
        </w:rPr>
      </w:pPr>
      <w:r>
        <w:rPr>
          <w:sz w:val="24"/>
        </w:rPr>
        <w:t>Только лишь к этическим добродетелям принадлежит такой принцип определения. Интеллектуальные добродетели – это высшие добродетели, которых Аристотель выделил помимо этических. Интеллектуальная добродетель - это мудрость, рассудительность и сообразительность. У Аристотеля идеалом мудрой, разумной деятельности, как высшего блага оказывается созерцание, которое выступает как высшее благо, потому что это деятельность, которая содержит цель в самой себе. Тем не менее мудрость имеет связь ещё и с практическими делами.</w:t>
      </w:r>
    </w:p>
    <w:p w14:paraId="77004DF3">
      <w:pPr>
        <w:spacing w:line="240" w:lineRule="auto"/>
        <w:ind w:firstLine="709"/>
        <w:jc w:val="both"/>
        <w:rPr>
          <w:sz w:val="24"/>
        </w:rPr>
      </w:pPr>
      <w:r>
        <w:rPr>
          <w:sz w:val="24"/>
        </w:rPr>
        <w:t>В развитии этической мысли Аристотель сделал немалый шаг. Он положительно оценил роль аффектов в моральном действии, но он был против страстей. По его мнению, страсть или сильное эмоциональное напряжение может только лишь увести человека от правильного действия, т. к. мы утрачиваем контроль разума, когда поддаемся страстям.</w:t>
      </w:r>
    </w:p>
    <w:p w14:paraId="2F2C3C17">
      <w:pPr>
        <w:spacing w:line="240" w:lineRule="auto"/>
        <w:ind w:firstLine="709"/>
        <w:jc w:val="both"/>
        <w:rPr>
          <w:sz w:val="24"/>
        </w:rPr>
      </w:pPr>
      <w:r>
        <w:rPr>
          <w:sz w:val="24"/>
        </w:rPr>
        <w:t>Только умеренные эмоции могут сыграть позитивную роль в этической концепции Аристотеля. В действительности мы знаем, что многими своими достижениями человечество обязано именно страстям. Потому что без них не может быть творческого горения, мучительного поиска истины, не может быть никакого самопожертвования.</w:t>
      </w:r>
    </w:p>
    <w:p w14:paraId="2B0DF701">
      <w:pPr>
        <w:spacing w:line="240" w:lineRule="auto"/>
        <w:ind w:firstLine="709"/>
        <w:jc w:val="both"/>
        <w:rPr>
          <w:sz w:val="24"/>
        </w:rPr>
      </w:pPr>
      <w:r>
        <w:rPr>
          <w:sz w:val="24"/>
        </w:rPr>
        <w:t>Счастье дает сознание совершенства на низших уровнях бытия. Именно здесь человек реализует свое социальное предназначение. В основном этот уровень бытия регулируется этическими добродетелями. Согласно доминирующей в античной этике традиции, его высшее назначение должно быть связано с самим разумом, не рассматриваемым просто в качестве аппарата для производства каких-то вещей. Но по логике вещей такой разум не может быть ничем иным, как созерцающий разум. Аристотель, в связи с этим, определяет высшее благо как созерцание, в силу того, что это деятельность, которая содержит цель в самой себе. Человек начинает быть похожим на богов именно в такой деятельности .</w:t>
      </w:r>
    </w:p>
    <w:p w14:paraId="2061EB55">
      <w:pPr>
        <w:spacing w:line="240" w:lineRule="auto"/>
        <w:ind w:firstLine="709"/>
        <w:jc w:val="both"/>
        <w:rPr>
          <w:sz w:val="24"/>
        </w:rPr>
      </w:pPr>
      <w:r>
        <w:rPr>
          <w:sz w:val="24"/>
        </w:rPr>
        <w:t>Крайние формы политической организации, такие как тирания, олигархия, демократия Аристотель отвергал. Однако он поддерживал умеренные формы, к которым относились монархия и аристократия. По суждениям Аристотеля, наилучшая «политика» та, в которой происходит смешение олигархии и демократии. Идеальное государство Платона было критиковано Аристотелем за недооценку роли частной собственности, отвержения ее для высших слоев общества. Ликвидация собственности, по мнению Аристотеля, абсолютно недопустима, так как сама мысль о ней позволяет человеку получать удовольствие. Аристотель являлся апологетом рабства. По его мнению, апологет рабства - институт, который существует по природе, необходимый для того, чтобы люди способные и свободные к политической и общественной деятельности не были заняты тяжелым физическим трудом. Аристотель прожил знатную и многотрудную жизнь. Самосознание эллинской культуры считалось основной задачей его философии. Аристотель был известным учителем Александра Македонского и величайшим учеником Платона.</w:t>
      </w:r>
    </w:p>
    <w:p w14:paraId="044015A2">
      <w:pPr>
        <w:spacing w:line="240" w:lineRule="auto"/>
        <w:ind w:firstLine="709"/>
        <w:jc w:val="both"/>
        <w:rPr>
          <w:sz w:val="24"/>
        </w:rPr>
      </w:pPr>
      <w:r>
        <w:rPr>
          <w:sz w:val="24"/>
        </w:rPr>
        <w:t>В античной философии Аристотель выступает как создатель логики. В своей логике он пытался объединить формы мышления с бытием, старался растолковать логические категории в соответствии с объективной реальностью. В существенных своих положениях логика Аристотеля является метафизической. Аристотель, по своим социально-политическим взглядам, был идеологом рабовладельцев. «Естественное» состояние, по суждению Аристотеля, это рабство одних и господство других.</w:t>
      </w:r>
    </w:p>
    <w:p w14:paraId="3EDBD182">
      <w:pPr>
        <w:spacing w:line="240" w:lineRule="auto"/>
        <w:ind w:firstLine="709"/>
        <w:jc w:val="center"/>
        <w:rPr>
          <w:b/>
          <w:sz w:val="24"/>
        </w:rPr>
      </w:pPr>
      <w:r>
        <w:rPr>
          <w:b/>
          <w:sz w:val="24"/>
        </w:rPr>
        <w:t>Заключение</w:t>
      </w:r>
    </w:p>
    <w:p w14:paraId="67FB1AD5">
      <w:pPr>
        <w:spacing w:line="240" w:lineRule="auto"/>
        <w:ind w:firstLine="709"/>
        <w:jc w:val="both"/>
        <w:rPr>
          <w:sz w:val="24"/>
        </w:rPr>
      </w:pPr>
      <w:r>
        <w:rPr>
          <w:sz w:val="24"/>
        </w:rPr>
        <w:t>Подводя итог работы, можно сказать, что Аристотель совершил настоящий прорыв в понимании человека и его нравственной жизни. В отличие от Сократа и Платона, делавших ставку исключительно на разум, он показал: одного знания добра недостаточно. Чтобы поступок стал добродетельным, разум должен соединиться с эмоцией - человеку нужно не просто понимать, что такое благо, но и искренне радоваться ему, быть к нему эмоционально расположенным. Без этого внутреннего отклика любое нравоучение остаётся пустым звуком.</w:t>
      </w:r>
    </w:p>
    <w:p w14:paraId="3BE2AC64">
      <w:pPr>
        <w:spacing w:line="240" w:lineRule="auto"/>
        <w:ind w:firstLine="709"/>
        <w:jc w:val="both"/>
        <w:rPr>
          <w:sz w:val="24"/>
        </w:rPr>
      </w:pPr>
      <w:r>
        <w:rPr>
          <w:sz w:val="24"/>
        </w:rPr>
        <w:t>Учение о «золотой середине» дополняет эту картину, ведь добродетель - не абстрактный идеал, а живая мера между двумя крайностями, которую каждый отыскивает сам применительно к конкретной ситуации. Мужество, щедрость, благоразумие - всё это не готовые шаблоны, а результат осознанного выбора, совершаемого с участием и ума, и сердца.</w:t>
      </w:r>
    </w:p>
    <w:p w14:paraId="24D38EB8">
      <w:pPr>
        <w:spacing w:line="240" w:lineRule="auto"/>
        <w:ind w:firstLine="709"/>
        <w:jc w:val="both"/>
        <w:rPr>
          <w:sz w:val="24"/>
        </w:rPr>
      </w:pPr>
      <w:r>
        <w:rPr>
          <w:sz w:val="24"/>
        </w:rPr>
        <w:t>Именно в этом соединении разумного и эмоционального, в признании за человеком определённой свободы действия внутри его нравственного бытия и состоит, пожалуй, главный урок Аристотеля. Урок, который и спустя два с лишним тысячелетия не утратил своей глубины и остаётся надёжным ориентиром для тех, кто ищет не готовых ответов, а живого понимания человеческой природы.</w:t>
      </w:r>
    </w:p>
    <w:p w14:paraId="137B0648">
      <w:pPr>
        <w:spacing w:line="240" w:lineRule="auto"/>
        <w:jc w:val="both"/>
        <w:rPr>
          <w:sz w:val="24"/>
        </w:rPr>
      </w:pPr>
    </w:p>
    <w:p w14:paraId="7436276F">
      <w:pPr>
        <w:spacing w:line="240" w:lineRule="auto"/>
        <w:jc w:val="center"/>
        <w:rPr>
          <w:b/>
          <w:sz w:val="24"/>
        </w:rPr>
      </w:pPr>
      <w:r>
        <w:rPr>
          <w:b/>
          <w:sz w:val="24"/>
        </w:rPr>
        <w:t>Литература</w:t>
      </w:r>
    </w:p>
    <w:p w14:paraId="041F5034">
      <w:pPr>
        <w:spacing w:line="240" w:lineRule="auto"/>
        <w:jc w:val="both"/>
        <w:rPr>
          <w:sz w:val="24"/>
        </w:rPr>
      </w:pPr>
      <w:r>
        <w:rPr>
          <w:sz w:val="24"/>
        </w:rPr>
        <w:t>1. Гусейнов А. А. Философия как этический проект // Вопросы философии. — 2020. — № 5. — С. 3–15.</w:t>
      </w:r>
    </w:p>
    <w:p w14:paraId="3B56AA64">
      <w:pPr>
        <w:spacing w:line="240" w:lineRule="auto"/>
        <w:jc w:val="both"/>
        <w:rPr>
          <w:sz w:val="24"/>
        </w:rPr>
      </w:pPr>
      <w:r>
        <w:rPr>
          <w:sz w:val="24"/>
        </w:rPr>
        <w:t>2. Канке В. А. Современная этика: монография. — 3-е изд., перераб. и доп. — М.: Форум: ИНФРА-М, 2017. — 394 с.</w:t>
      </w:r>
    </w:p>
    <w:p w14:paraId="402F64FA">
      <w:pPr>
        <w:spacing w:line="240" w:lineRule="auto"/>
        <w:jc w:val="both"/>
        <w:rPr>
          <w:sz w:val="24"/>
        </w:rPr>
      </w:pPr>
      <w:r>
        <w:rPr>
          <w:sz w:val="24"/>
        </w:rPr>
        <w:t>3. Платонов Р. С. Антропологический поворот этики добродетели: реактуализация этики Аристотеля во второй половине XX века // Человек. — 2023. — Т. 34, № 6. — С. 28–47.</w:t>
      </w:r>
    </w:p>
    <w:p w14:paraId="48401F8A">
      <w:pPr>
        <w:spacing w:line="240" w:lineRule="auto"/>
        <w:jc w:val="both"/>
        <w:rPr>
          <w:sz w:val="24"/>
        </w:rPr>
      </w:pPr>
      <w:r>
        <w:rPr>
          <w:sz w:val="24"/>
        </w:rPr>
        <w:t>4. Степин В. С. Философская антропология и философия науки: избранное. — М.: Академический проект, 2018. — 543 с.</w:t>
      </w:r>
    </w:p>
    <w:p w14:paraId="731D4E2A">
      <w:pPr>
        <w:spacing w:line="240" w:lineRule="auto"/>
        <w:jc w:val="both"/>
        <w:rPr>
          <w:sz w:val="24"/>
        </w:rPr>
      </w:pPr>
      <w:r>
        <w:rPr>
          <w:sz w:val="24"/>
        </w:rPr>
        <w:t>5. Хофмайстер Х. Что значит мыслить философски? пер. с нем. / под ред. Д. Н. Разеева. — СПб. : Владимир Даль, 2016. — 399 с.</w:t>
      </w:r>
    </w:p>
    <w:p w14:paraId="7C477FC8">
      <w:pPr>
        <w:spacing w:line="240" w:lineRule="auto"/>
        <w:jc w:val="both"/>
        <w:rPr>
          <w:sz w:val="24"/>
        </w:rPr>
      </w:pPr>
    </w:p>
    <w:p w14:paraId="27741447">
      <w:pPr>
        <w:spacing w:line="240" w:lineRule="auto"/>
        <w:jc w:val="both"/>
        <w:rPr>
          <w:sz w:val="24"/>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8B"/>
    <w:rsid w:val="000574FC"/>
    <w:rsid w:val="000A34A1"/>
    <w:rsid w:val="00113E60"/>
    <w:rsid w:val="0017668B"/>
    <w:rsid w:val="001D2B2D"/>
    <w:rsid w:val="002A6C47"/>
    <w:rsid w:val="003C50BB"/>
    <w:rsid w:val="00496C3E"/>
    <w:rsid w:val="00521A53"/>
    <w:rsid w:val="00565950"/>
    <w:rsid w:val="006534C1"/>
    <w:rsid w:val="007F3C66"/>
    <w:rsid w:val="00873B80"/>
    <w:rsid w:val="009F5BEE"/>
    <w:rsid w:val="00B6584D"/>
    <w:rsid w:val="00BB7D3C"/>
    <w:rsid w:val="00BF4E03"/>
    <w:rsid w:val="00C40AFA"/>
    <w:rsid w:val="00D2228B"/>
    <w:rsid w:val="00D60156"/>
    <w:rsid w:val="00D97123"/>
    <w:rsid w:val="00EA24BC"/>
    <w:rsid w:val="00EB6643"/>
    <w:rsid w:val="00FC6E5B"/>
    <w:rsid w:val="026432B1"/>
    <w:rsid w:val="61E833BD"/>
    <w:rsid w:val="6CBE1D1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imes New Roman" w:hAnsi="Times New Roman" w:eastAsiaTheme="minorHAnsi" w:cstheme="minorBidi"/>
      <w:sz w:val="28"/>
      <w:szCs w:val="28"/>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1750</Words>
  <Characters>11705</Characters>
  <Lines>95</Lines>
  <Paragraphs>26</Paragraphs>
  <TotalTime>97</TotalTime>
  <ScaleCrop>false</ScaleCrop>
  <LinksUpToDate>false</LinksUpToDate>
  <CharactersWithSpaces>13409</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2026-05-15T18:05:00Z</dcterms:created>
  <dc:creator>Вильдан</dc:creator>
  <cp:lastModifiedBy>Анастасия</cp:lastModifiedBy>
  <dcterms:modified xsi:type="dcterms:W3CDTF">2026-05-29T11:44:39Z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eyJoZGlkIjoiZDZlOTExZTkxNGE0ZTkzNjY0ZmQ4ZDIzMDQ1YmJiYTQiLCJ1c2VySWQiOiI4NDI1MDExNjU0MDQifQ==</vt:lpwstr>
  </property>
  <property fmtid="{D5CDD505-2E9C-101B-9397-08002B2CF9AE}" pid="3" name="KSOProductBuildVer">
    <vt:lpwstr>1049-12.1.0.26372</vt:lpwstr>
  </property>
  <property fmtid="{D5CDD505-2E9C-101B-9397-08002B2CF9AE}" pid="4" name="ICV">
    <vt:lpwstr>60084B009B0A4D3A9658406444CBB7E8_12</vt:lpwstr>
  </property>
</Properties>
</file>